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26162" w14:textId="77777777" w:rsidR="006A0CCA" w:rsidRDefault="006A0CCA">
      <w:pPr>
        <w:widowControl w:val="0"/>
        <w:spacing w:after="0" w:line="276" w:lineRule="auto"/>
      </w:pPr>
    </w:p>
    <w:p w14:paraId="254EAA45" w14:textId="77777777" w:rsidR="006A0CCA" w:rsidRDefault="00000000">
      <w:r>
        <w:rPr>
          <w:noProof/>
        </w:rPr>
        <w:drawing>
          <wp:anchor distT="0" distB="0" distL="0" distR="114300" simplePos="0" relativeHeight="2" behindDoc="0" locked="0" layoutInCell="0" allowOverlap="1" wp14:anchorId="26356A80" wp14:editId="6A4382B2">
            <wp:simplePos x="0" y="0"/>
            <wp:positionH relativeFrom="margin">
              <wp:align>left</wp:align>
            </wp:positionH>
            <wp:positionV relativeFrom="margin">
              <wp:align>top</wp:align>
            </wp:positionV>
            <wp:extent cx="1445260" cy="951230"/>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9"/>
                    <a:stretch>
                      <a:fillRect/>
                    </a:stretch>
                  </pic:blipFill>
                  <pic:spPr bwMode="auto">
                    <a:xfrm>
                      <a:off x="0" y="0"/>
                      <a:ext cx="1445260" cy="951230"/>
                    </a:xfrm>
                    <a:prstGeom prst="rect">
                      <a:avLst/>
                    </a:prstGeom>
                  </pic:spPr>
                </pic:pic>
              </a:graphicData>
            </a:graphic>
          </wp:anchor>
        </w:drawing>
      </w:r>
    </w:p>
    <w:p w14:paraId="55E6DF59" w14:textId="77777777" w:rsidR="006A0CCA" w:rsidRDefault="006A0CCA"/>
    <w:p w14:paraId="151341B6" w14:textId="77777777" w:rsidR="006A0CCA" w:rsidRDefault="00000000">
      <w:pPr>
        <w:jc w:val="center"/>
        <w:rPr>
          <w:b/>
          <w:sz w:val="36"/>
          <w:szCs w:val="36"/>
        </w:rPr>
      </w:pPr>
      <w:r>
        <w:rPr>
          <w:b/>
          <w:sz w:val="36"/>
          <w:szCs w:val="36"/>
        </w:rPr>
        <w:t>Centro de Enseñanza Técnica Industrial</w:t>
      </w:r>
    </w:p>
    <w:p w14:paraId="1ECC9792" w14:textId="77777777" w:rsidR="006A0CCA" w:rsidRDefault="006A0CCA">
      <w:pPr>
        <w:jc w:val="center"/>
        <w:rPr>
          <w:b/>
          <w:sz w:val="36"/>
          <w:szCs w:val="36"/>
        </w:rPr>
      </w:pPr>
    </w:p>
    <w:p w14:paraId="29DF7536" w14:textId="77777777" w:rsidR="006A0CCA" w:rsidRDefault="006A0CCA">
      <w:pPr>
        <w:jc w:val="center"/>
        <w:rPr>
          <w:b/>
          <w:sz w:val="36"/>
          <w:szCs w:val="36"/>
        </w:rPr>
      </w:pPr>
    </w:p>
    <w:p w14:paraId="7CA062CB" w14:textId="77777777" w:rsidR="006A0CCA" w:rsidRDefault="00000000">
      <w:pPr>
        <w:jc w:val="center"/>
        <w:rPr>
          <w:b/>
          <w:sz w:val="36"/>
          <w:szCs w:val="36"/>
        </w:rPr>
      </w:pPr>
      <w:r>
        <w:rPr>
          <w:b/>
          <w:sz w:val="36"/>
          <w:szCs w:val="36"/>
        </w:rPr>
        <w:t>Desarrollo de Software</w:t>
      </w:r>
    </w:p>
    <w:p w14:paraId="2FFAFF35" w14:textId="77777777" w:rsidR="006A0CCA" w:rsidRDefault="006A0CCA">
      <w:pPr>
        <w:jc w:val="center"/>
        <w:rPr>
          <w:b/>
          <w:sz w:val="36"/>
          <w:szCs w:val="36"/>
        </w:rPr>
      </w:pPr>
    </w:p>
    <w:p w14:paraId="4B1D58AA" w14:textId="77777777" w:rsidR="006A0CCA" w:rsidRDefault="006A0CCA">
      <w:pPr>
        <w:jc w:val="center"/>
        <w:rPr>
          <w:b/>
          <w:sz w:val="36"/>
          <w:szCs w:val="36"/>
        </w:rPr>
      </w:pPr>
    </w:p>
    <w:p w14:paraId="3FDF4561" w14:textId="5EE751FC" w:rsidR="006A0CCA" w:rsidRDefault="00000000">
      <w:pPr>
        <w:tabs>
          <w:tab w:val="center" w:pos="4252"/>
          <w:tab w:val="left" w:pos="5730"/>
        </w:tabs>
        <w:rPr>
          <w:b/>
          <w:sz w:val="36"/>
          <w:szCs w:val="36"/>
        </w:rPr>
      </w:pPr>
      <w:r>
        <w:rPr>
          <w:b/>
          <w:sz w:val="36"/>
          <w:szCs w:val="36"/>
        </w:rPr>
        <w:tab/>
      </w:r>
      <w:r w:rsidR="00F058CE">
        <w:rPr>
          <w:b/>
          <w:sz w:val="36"/>
          <w:szCs w:val="36"/>
        </w:rPr>
        <w:t xml:space="preserve">Proyecto </w:t>
      </w:r>
      <w:r w:rsidR="00DE7FA1">
        <w:rPr>
          <w:b/>
          <w:sz w:val="36"/>
          <w:szCs w:val="36"/>
        </w:rPr>
        <w:t>Segundo</w:t>
      </w:r>
      <w:r w:rsidR="00F058CE">
        <w:rPr>
          <w:b/>
          <w:sz w:val="36"/>
          <w:szCs w:val="36"/>
        </w:rPr>
        <w:t xml:space="preserve"> Parcial - </w:t>
      </w:r>
      <w:proofErr w:type="spellStart"/>
      <w:r>
        <w:rPr>
          <w:b/>
          <w:sz w:val="36"/>
          <w:szCs w:val="36"/>
        </w:rPr>
        <w:t>Storix</w:t>
      </w:r>
      <w:proofErr w:type="spellEnd"/>
    </w:p>
    <w:p w14:paraId="737568FC" w14:textId="77777777" w:rsidR="006A0CCA" w:rsidRDefault="006A0CCA">
      <w:pPr>
        <w:jc w:val="center"/>
        <w:rPr>
          <w:b/>
          <w:sz w:val="36"/>
          <w:szCs w:val="36"/>
        </w:rPr>
      </w:pPr>
    </w:p>
    <w:p w14:paraId="7A498813" w14:textId="77777777" w:rsidR="006A0CCA" w:rsidRDefault="006A0CCA">
      <w:pPr>
        <w:jc w:val="center"/>
        <w:rPr>
          <w:b/>
          <w:sz w:val="36"/>
          <w:szCs w:val="36"/>
        </w:rPr>
      </w:pPr>
    </w:p>
    <w:p w14:paraId="71F63CE8" w14:textId="77777777" w:rsidR="006A0CCA" w:rsidRDefault="00000000">
      <w:pPr>
        <w:jc w:val="center"/>
        <w:rPr>
          <w:b/>
          <w:sz w:val="36"/>
          <w:szCs w:val="36"/>
        </w:rPr>
      </w:pPr>
      <w:r>
        <w:rPr>
          <w:b/>
          <w:sz w:val="36"/>
          <w:szCs w:val="36"/>
        </w:rPr>
        <w:t>Jesús Alberto Aréchiga Carrillo</w:t>
      </w:r>
    </w:p>
    <w:p w14:paraId="0E8B81CD" w14:textId="77777777" w:rsidR="006A0CCA" w:rsidRDefault="00000000">
      <w:pPr>
        <w:jc w:val="center"/>
        <w:rPr>
          <w:b/>
          <w:sz w:val="36"/>
          <w:szCs w:val="36"/>
        </w:rPr>
      </w:pPr>
      <w:r>
        <w:rPr>
          <w:b/>
          <w:sz w:val="36"/>
          <w:szCs w:val="36"/>
        </w:rPr>
        <w:t>22310439           6N</w:t>
      </w:r>
    </w:p>
    <w:p w14:paraId="18FF5025" w14:textId="77777777" w:rsidR="006A0CCA" w:rsidRDefault="006A0CCA">
      <w:pPr>
        <w:jc w:val="center"/>
        <w:rPr>
          <w:b/>
          <w:sz w:val="36"/>
          <w:szCs w:val="36"/>
        </w:rPr>
      </w:pPr>
    </w:p>
    <w:p w14:paraId="15B25789" w14:textId="77777777" w:rsidR="006A0CCA" w:rsidRDefault="006A0CCA">
      <w:pPr>
        <w:jc w:val="center"/>
        <w:rPr>
          <w:b/>
          <w:sz w:val="36"/>
          <w:szCs w:val="36"/>
        </w:rPr>
      </w:pPr>
    </w:p>
    <w:p w14:paraId="75D4F02B" w14:textId="77777777" w:rsidR="006A0CCA" w:rsidRDefault="00000000">
      <w:pPr>
        <w:jc w:val="center"/>
        <w:rPr>
          <w:b/>
          <w:sz w:val="36"/>
          <w:szCs w:val="36"/>
        </w:rPr>
      </w:pPr>
      <w:r>
        <w:rPr>
          <w:b/>
          <w:sz w:val="36"/>
          <w:szCs w:val="36"/>
        </w:rPr>
        <w:t>Profesor</w:t>
      </w:r>
    </w:p>
    <w:p w14:paraId="050E93D1" w14:textId="77777777" w:rsidR="006A0CCA" w:rsidRDefault="00000000">
      <w:pPr>
        <w:jc w:val="center"/>
        <w:rPr>
          <w:b/>
          <w:sz w:val="36"/>
          <w:szCs w:val="36"/>
        </w:rPr>
      </w:pPr>
      <w:r>
        <w:rPr>
          <w:b/>
          <w:sz w:val="36"/>
          <w:szCs w:val="36"/>
        </w:rPr>
        <w:t>José Francisco Pérez Reyes</w:t>
      </w:r>
    </w:p>
    <w:p w14:paraId="1B496583" w14:textId="77777777" w:rsidR="006A0CCA" w:rsidRDefault="006A0CCA">
      <w:pPr>
        <w:jc w:val="center"/>
        <w:rPr>
          <w:b/>
          <w:sz w:val="36"/>
          <w:szCs w:val="36"/>
        </w:rPr>
      </w:pPr>
    </w:p>
    <w:p w14:paraId="69C808FC" w14:textId="40C5EE77" w:rsidR="006A0CCA" w:rsidRDefault="005B32A7">
      <w:pPr>
        <w:jc w:val="center"/>
        <w:rPr>
          <w:b/>
          <w:sz w:val="36"/>
          <w:szCs w:val="36"/>
        </w:rPr>
      </w:pPr>
      <w:r>
        <w:rPr>
          <w:b/>
          <w:sz w:val="36"/>
          <w:szCs w:val="36"/>
        </w:rPr>
        <w:t>Marzo 2025</w:t>
      </w:r>
    </w:p>
    <w:p w14:paraId="3A0DA6CE" w14:textId="77777777" w:rsidR="006A0CCA" w:rsidRDefault="006A0CCA">
      <w:pPr>
        <w:jc w:val="center"/>
        <w:rPr>
          <w:b/>
          <w:sz w:val="36"/>
          <w:szCs w:val="36"/>
        </w:rPr>
      </w:pPr>
    </w:p>
    <w:p w14:paraId="38C4FEF5" w14:textId="77777777" w:rsidR="006A0CCA" w:rsidRDefault="00000000">
      <w:pPr>
        <w:jc w:val="center"/>
        <w:rPr>
          <w:b/>
          <w:sz w:val="36"/>
          <w:szCs w:val="36"/>
        </w:rPr>
      </w:pPr>
      <w:r>
        <w:rPr>
          <w:b/>
          <w:sz w:val="36"/>
          <w:szCs w:val="36"/>
        </w:rPr>
        <w:t>Guadalajara, Jalisco</w:t>
      </w:r>
    </w:p>
    <w:p w14:paraId="7875D9D6" w14:textId="77777777" w:rsidR="006A0CCA" w:rsidRDefault="006A0CCA">
      <w:pPr>
        <w:jc w:val="center"/>
        <w:rPr>
          <w:b/>
          <w:sz w:val="36"/>
          <w:szCs w:val="36"/>
        </w:rPr>
      </w:pPr>
    </w:p>
    <w:p w14:paraId="4745417A" w14:textId="77777777" w:rsidR="00FD1078" w:rsidRPr="00FD1078" w:rsidRDefault="00FD1078" w:rsidP="00FD1078">
      <w:pPr>
        <w:pStyle w:val="Heading1"/>
        <w:rPr>
          <w:lang w:val="es-419"/>
        </w:rPr>
      </w:pPr>
      <w:r w:rsidRPr="00FD1078">
        <w:rPr>
          <w:lang w:val="es-419"/>
        </w:rPr>
        <w:lastRenderedPageBreak/>
        <w:t>Introducción</w:t>
      </w:r>
    </w:p>
    <w:p w14:paraId="46EDB472" w14:textId="37560CC4" w:rsidR="00FD1078" w:rsidRDefault="00FD1078" w:rsidP="00FD1078">
      <w:pPr>
        <w:jc w:val="both"/>
        <w:rPr>
          <w:lang w:val="es-419"/>
        </w:rPr>
      </w:pPr>
      <w:proofErr w:type="spellStart"/>
      <w:r w:rsidRPr="00FD1078">
        <w:rPr>
          <w:lang w:val="es-419"/>
        </w:rPr>
        <w:t>Storix</w:t>
      </w:r>
      <w:proofErr w:type="spellEnd"/>
      <w:r w:rsidRPr="00FD1078">
        <w:rPr>
          <w:lang w:val="es-419"/>
        </w:rPr>
        <w:t xml:space="preserve"> constituye una plataforma integral de almacenamiento basada en una arquitectura de microservicios, diseñada para proporcionar capacidad de expansión, resiliencia y estabilidad. El presente documento detalla el proceso completo de desarrollo del servicio, abarcando desde la identificación de requerimientos hasta la operación y la mejora continua, e integrando los principios de </w:t>
      </w:r>
      <w:r w:rsidR="00931D94">
        <w:rPr>
          <w:lang w:val="es-419"/>
        </w:rPr>
        <w:t>ITILv4</w:t>
      </w:r>
      <w:r w:rsidRPr="00FD1078">
        <w:rPr>
          <w:lang w:val="es-419"/>
        </w:rPr>
        <w:t xml:space="preserve"> en cada fase. El objetivo es evidenciar, de forma clara y accesible para los altos directivos, la solidez y eficacia de </w:t>
      </w:r>
      <w:proofErr w:type="spellStart"/>
      <w:r w:rsidRPr="00FD1078">
        <w:rPr>
          <w:lang w:val="es-419"/>
        </w:rPr>
        <w:t>Storix</w:t>
      </w:r>
      <w:proofErr w:type="spellEnd"/>
      <w:r w:rsidRPr="00FD1078">
        <w:rPr>
          <w:lang w:val="es-419"/>
        </w:rPr>
        <w:t xml:space="preserve"> en la gestión de servicios.</w:t>
      </w:r>
    </w:p>
    <w:p w14:paraId="33792255" w14:textId="126CA065" w:rsidR="006144D1" w:rsidRPr="00FD1078" w:rsidRDefault="006144D1" w:rsidP="00FD1078">
      <w:pPr>
        <w:jc w:val="both"/>
        <w:rPr>
          <w:lang w:val="es-419"/>
        </w:rPr>
      </w:pPr>
      <w:r>
        <w:rPr>
          <w:noProof/>
          <w:lang w:val="es-419"/>
        </w:rPr>
        <w:drawing>
          <wp:inline distT="0" distB="0" distL="0" distR="0" wp14:anchorId="6C51FEC8" wp14:editId="39C23E90">
            <wp:extent cx="5400040" cy="3037205"/>
            <wp:effectExtent l="0" t="0" r="0" b="0"/>
            <wp:docPr id="968623162"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23162" name="Picture 1" descr="A diagram of a company&#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p w14:paraId="28304C10" w14:textId="77777777" w:rsidR="00FD1078" w:rsidRPr="00FD1078" w:rsidRDefault="00FD1078" w:rsidP="00FD1078">
      <w:pPr>
        <w:pStyle w:val="Heading2"/>
        <w:rPr>
          <w:lang w:val="es-419"/>
        </w:rPr>
      </w:pPr>
      <w:r w:rsidRPr="00FD1078">
        <w:rPr>
          <w:lang w:val="es-419"/>
        </w:rPr>
        <w:t>Identificación de Requerimientos y Estrategia del Servicio</w:t>
      </w:r>
    </w:p>
    <w:p w14:paraId="5FE2C2B3" w14:textId="27A90250" w:rsidR="00FD1078" w:rsidRDefault="00FD1078" w:rsidP="00FD1078">
      <w:pPr>
        <w:jc w:val="both"/>
        <w:rPr>
          <w:lang w:val="es-419"/>
        </w:rPr>
      </w:pPr>
      <w:r w:rsidRPr="00FD1078">
        <w:rPr>
          <w:lang w:val="es-419"/>
        </w:rPr>
        <w:t xml:space="preserve">La fase inicial del proceso se centra en la identificación de las necesidades y la definición de la estrategia del servicio. En esta etapa se recopilan las demandas de los usuarios y se alinean con los objetivos estratégicos de la organización, determinándose el alcance y los recursos necesarios para la solución. Se evalúa la situación actual y se proyectan las necesidades futuras, de manera que el servicio de almacenamiento se ajuste de forma coherente a las metas empresariales. Esta etapa se enmarca en la fase de </w:t>
      </w:r>
      <w:proofErr w:type="spellStart"/>
      <w:r w:rsidRPr="00FD1078">
        <w:rPr>
          <w:lang w:val="es-419"/>
        </w:rPr>
        <w:t>Service</w:t>
      </w:r>
      <w:proofErr w:type="spellEnd"/>
      <w:r w:rsidRPr="00FD1078">
        <w:rPr>
          <w:lang w:val="es-419"/>
        </w:rPr>
        <w:t xml:space="preserve"> </w:t>
      </w:r>
      <w:proofErr w:type="spellStart"/>
      <w:r w:rsidRPr="00FD1078">
        <w:rPr>
          <w:lang w:val="es-419"/>
        </w:rPr>
        <w:t>Strategy</w:t>
      </w:r>
      <w:proofErr w:type="spellEnd"/>
      <w:r w:rsidRPr="00FD1078">
        <w:rPr>
          <w:lang w:val="es-419"/>
        </w:rPr>
        <w:t xml:space="preserve"> de </w:t>
      </w:r>
      <w:r w:rsidR="00931D94">
        <w:rPr>
          <w:lang w:val="es-419"/>
        </w:rPr>
        <w:t>ITILv4</w:t>
      </w:r>
      <w:r w:rsidRPr="00FD1078">
        <w:rPr>
          <w:lang w:val="es-419"/>
        </w:rPr>
        <w:t>, la cual orienta la formulación de propuestas de valor y establece las bases para un servicio que contribuya de manera sostenida al éxito de la organización.</w:t>
      </w:r>
    </w:p>
    <w:p w14:paraId="0975A6E3" w14:textId="2B323BFA" w:rsidR="00931D94" w:rsidRPr="00FD1078" w:rsidRDefault="0055646B" w:rsidP="00FD1078">
      <w:pPr>
        <w:jc w:val="both"/>
        <w:rPr>
          <w:lang w:val="es-419"/>
        </w:rPr>
      </w:pPr>
      <w:r>
        <w:rPr>
          <w:noProof/>
          <w:lang w:val="es-419"/>
        </w:rPr>
        <w:lastRenderedPageBreak/>
        <w:drawing>
          <wp:inline distT="0" distB="0" distL="0" distR="0" wp14:anchorId="4133A4DF" wp14:editId="14FD44C1">
            <wp:extent cx="5400040" cy="3037205"/>
            <wp:effectExtent l="0" t="0" r="0" b="0"/>
            <wp:docPr id="412051441"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51441" name="Picture 2" descr="A diagram of a company&#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p w14:paraId="19543268" w14:textId="77777777" w:rsidR="00FD1078" w:rsidRPr="00FD1078" w:rsidRDefault="00FD1078" w:rsidP="00FD1078">
      <w:pPr>
        <w:pStyle w:val="Heading2"/>
        <w:rPr>
          <w:lang w:val="es-419"/>
        </w:rPr>
      </w:pPr>
      <w:r w:rsidRPr="00FD1078">
        <w:rPr>
          <w:lang w:val="es-419"/>
        </w:rPr>
        <w:t>Diseño y Planificación del Servicio</w:t>
      </w:r>
    </w:p>
    <w:p w14:paraId="4E1E9067" w14:textId="08B8DB87" w:rsidR="00FD1078" w:rsidRDefault="00FD1078" w:rsidP="00FD1078">
      <w:pPr>
        <w:jc w:val="both"/>
        <w:rPr>
          <w:lang w:val="es-419"/>
        </w:rPr>
      </w:pPr>
      <w:r w:rsidRPr="00FD1078">
        <w:rPr>
          <w:lang w:val="es-419"/>
        </w:rPr>
        <w:t xml:space="preserve">Una vez definidos los requerimientos, se procede al diseño y la planificación del servicio. Durante esta fase, se estructura </w:t>
      </w:r>
      <w:proofErr w:type="spellStart"/>
      <w:r w:rsidRPr="00FD1078">
        <w:rPr>
          <w:lang w:val="es-419"/>
        </w:rPr>
        <w:t>Storix</w:t>
      </w:r>
      <w:proofErr w:type="spellEnd"/>
      <w:r w:rsidRPr="00FD1078">
        <w:rPr>
          <w:lang w:val="es-419"/>
        </w:rPr>
        <w:t xml:space="preserve"> como un conjunto de componentes modulares, en los que cada microservicio cumple una función específica, desde la administración hasta la integración con sistemas externos. Se establecen normas de escalabilidad, continuidad, calidad y seguridad, así como la planificación de procesos de integración y despliegue continuo (CI/CD). Este enfoque, acorde con la fase de </w:t>
      </w:r>
      <w:proofErr w:type="spellStart"/>
      <w:r w:rsidRPr="00FD1078">
        <w:rPr>
          <w:lang w:val="es-419"/>
        </w:rPr>
        <w:t>Service</w:t>
      </w:r>
      <w:proofErr w:type="spellEnd"/>
      <w:r w:rsidRPr="00FD1078">
        <w:rPr>
          <w:lang w:val="es-419"/>
        </w:rPr>
        <w:t xml:space="preserve"> </w:t>
      </w:r>
      <w:proofErr w:type="spellStart"/>
      <w:r w:rsidRPr="00FD1078">
        <w:rPr>
          <w:lang w:val="es-419"/>
        </w:rPr>
        <w:t>Design</w:t>
      </w:r>
      <w:proofErr w:type="spellEnd"/>
      <w:r w:rsidRPr="00FD1078">
        <w:rPr>
          <w:lang w:val="es-419"/>
        </w:rPr>
        <w:t xml:space="preserve"> de </w:t>
      </w:r>
      <w:r w:rsidR="00931D94">
        <w:rPr>
          <w:lang w:val="es-419"/>
        </w:rPr>
        <w:t>ITILv4</w:t>
      </w:r>
      <w:r w:rsidRPr="00FD1078">
        <w:rPr>
          <w:lang w:val="es-419"/>
        </w:rPr>
        <w:t>, garantiza que todos los componentes sean desarrollados bajo altos estándares de calidad y estén preparados para adaptarse a futuros cambios.</w:t>
      </w:r>
    </w:p>
    <w:p w14:paraId="6794C4AC" w14:textId="357F0631" w:rsidR="00931D94" w:rsidRPr="00FD1078" w:rsidRDefault="009D4A14" w:rsidP="00FD1078">
      <w:pPr>
        <w:jc w:val="both"/>
        <w:rPr>
          <w:lang w:val="es-419"/>
        </w:rPr>
      </w:pPr>
      <w:r>
        <w:rPr>
          <w:noProof/>
          <w:lang w:val="es-419"/>
        </w:rPr>
        <w:drawing>
          <wp:inline distT="0" distB="0" distL="0" distR="0" wp14:anchorId="651D45F0" wp14:editId="473B5490">
            <wp:extent cx="5400040" cy="3037205"/>
            <wp:effectExtent l="0" t="0" r="0" b="0"/>
            <wp:docPr id="1355706369"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06369" name="Picture 3" descr="A diagram of a company&#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p w14:paraId="0596AA58" w14:textId="35022474" w:rsidR="00FD1078" w:rsidRPr="00FD1078" w:rsidRDefault="00FD1078" w:rsidP="00FD1078">
      <w:pPr>
        <w:pStyle w:val="Heading2"/>
        <w:rPr>
          <w:lang w:val="es-419"/>
        </w:rPr>
      </w:pPr>
      <w:r w:rsidRPr="00FD1078">
        <w:rPr>
          <w:lang w:val="es-419"/>
        </w:rPr>
        <w:lastRenderedPageBreak/>
        <w:t xml:space="preserve">Desarrollo </w:t>
      </w:r>
      <w:r w:rsidR="009D4A14">
        <w:rPr>
          <w:lang w:val="es-419"/>
        </w:rPr>
        <w:t>d</w:t>
      </w:r>
      <w:r w:rsidRPr="00FD1078">
        <w:rPr>
          <w:lang w:val="es-419"/>
        </w:rPr>
        <w:t>e Integración del Servicio</w:t>
      </w:r>
    </w:p>
    <w:p w14:paraId="0011AD2B" w14:textId="1257DC51" w:rsidR="00FD1078" w:rsidRDefault="00FD1078" w:rsidP="00FD1078">
      <w:pPr>
        <w:jc w:val="both"/>
        <w:rPr>
          <w:lang w:val="es-419"/>
        </w:rPr>
      </w:pPr>
      <w:r w:rsidRPr="00FD1078">
        <w:rPr>
          <w:lang w:val="es-419"/>
        </w:rPr>
        <w:t xml:space="preserve">Con el diseño establecido, se procede al desarrollo e integración de los microservicios. En esta etapa, cada componente se implementa de forma independiente y se somete a rigurosas pruebas unitarias, de integración y de rendimiento, asegurando su correcto funcionamiento tanto de forma individual como en conjunto. La integración se efectúa mediante el uso de </w:t>
      </w:r>
      <w:proofErr w:type="spellStart"/>
      <w:r w:rsidRPr="00FD1078">
        <w:rPr>
          <w:lang w:val="es-419"/>
        </w:rPr>
        <w:t>APIs</w:t>
      </w:r>
      <w:proofErr w:type="spellEnd"/>
      <w:r w:rsidRPr="00FD1078">
        <w:rPr>
          <w:lang w:val="es-419"/>
        </w:rPr>
        <w:t xml:space="preserve"> y </w:t>
      </w:r>
      <w:proofErr w:type="spellStart"/>
      <w:r w:rsidRPr="00FD1078">
        <w:rPr>
          <w:lang w:val="es-419"/>
        </w:rPr>
        <w:t>webhooks</w:t>
      </w:r>
      <w:proofErr w:type="spellEnd"/>
      <w:r w:rsidRPr="00FD1078">
        <w:rPr>
          <w:lang w:val="es-419"/>
        </w:rPr>
        <w:t xml:space="preserve">, apoyándose en tecnologías de contenedores y orquestadores, como </w:t>
      </w:r>
      <w:proofErr w:type="spellStart"/>
      <w:r w:rsidRPr="00FD1078">
        <w:rPr>
          <w:lang w:val="es-419"/>
        </w:rPr>
        <w:t>Kubernetes</w:t>
      </w:r>
      <w:proofErr w:type="spellEnd"/>
      <w:r w:rsidRPr="00FD1078">
        <w:rPr>
          <w:lang w:val="es-419"/>
        </w:rPr>
        <w:t xml:space="preserve">, para facilitar una implementación ágil y escalable. Esta fase se corresponde con el proceso de </w:t>
      </w:r>
      <w:proofErr w:type="spellStart"/>
      <w:r w:rsidRPr="00FD1078">
        <w:rPr>
          <w:lang w:val="es-419"/>
        </w:rPr>
        <w:t>Service</w:t>
      </w:r>
      <w:proofErr w:type="spellEnd"/>
      <w:r w:rsidRPr="00FD1078">
        <w:rPr>
          <w:lang w:val="es-419"/>
        </w:rPr>
        <w:t xml:space="preserve"> </w:t>
      </w:r>
      <w:proofErr w:type="spellStart"/>
      <w:r w:rsidRPr="00FD1078">
        <w:rPr>
          <w:lang w:val="es-419"/>
        </w:rPr>
        <w:t>Transition</w:t>
      </w:r>
      <w:proofErr w:type="spellEnd"/>
      <w:r w:rsidRPr="00FD1078">
        <w:rPr>
          <w:lang w:val="es-419"/>
        </w:rPr>
        <w:t xml:space="preserve"> de </w:t>
      </w:r>
      <w:r w:rsidR="00931D94">
        <w:rPr>
          <w:lang w:val="es-419"/>
        </w:rPr>
        <w:t>ITILv4</w:t>
      </w:r>
      <w:r w:rsidRPr="00FD1078">
        <w:rPr>
          <w:lang w:val="es-419"/>
        </w:rPr>
        <w:t>, que gestiona los cambios de manera controlada y asegura una transición ordenada hacia el entorno operativo.</w:t>
      </w:r>
    </w:p>
    <w:p w14:paraId="1BEF9CF6" w14:textId="65D8280F" w:rsidR="00931D94" w:rsidRPr="00FD1078" w:rsidRDefault="002C26B7" w:rsidP="00FD1078">
      <w:pPr>
        <w:jc w:val="both"/>
        <w:rPr>
          <w:lang w:val="es-419"/>
        </w:rPr>
      </w:pPr>
      <w:r>
        <w:rPr>
          <w:noProof/>
          <w:lang w:val="es-419"/>
        </w:rPr>
        <w:drawing>
          <wp:inline distT="0" distB="0" distL="0" distR="0" wp14:anchorId="3085BBD0" wp14:editId="6B411356">
            <wp:extent cx="5400040" cy="571500"/>
            <wp:effectExtent l="0" t="0" r="0" b="0"/>
            <wp:docPr id="1529838934" name="Picture 4" descr="A line of blue and grey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38934" name="Picture 4" descr="A line of blue and grey arrows&#10;&#10;AI-generated content may be incorrect."/>
                    <pic:cNvPicPr/>
                  </pic:nvPicPr>
                  <pic:blipFill rotWithShape="1">
                    <a:blip r:embed="rId13" cstate="print">
                      <a:extLst>
                        <a:ext uri="{28A0092B-C50C-407E-A947-70E740481C1C}">
                          <a14:useLocalDpi xmlns:a14="http://schemas.microsoft.com/office/drawing/2010/main" val="0"/>
                        </a:ext>
                      </a:extLst>
                    </a:blip>
                    <a:srcRect t="40644" b="40539"/>
                    <a:stretch/>
                  </pic:blipFill>
                  <pic:spPr bwMode="auto">
                    <a:xfrm>
                      <a:off x="0" y="0"/>
                      <a:ext cx="5400040" cy="571500"/>
                    </a:xfrm>
                    <a:prstGeom prst="rect">
                      <a:avLst/>
                    </a:prstGeom>
                    <a:ln>
                      <a:noFill/>
                    </a:ln>
                    <a:extLst>
                      <a:ext uri="{53640926-AAD7-44D8-BBD7-CCE9431645EC}">
                        <a14:shadowObscured xmlns:a14="http://schemas.microsoft.com/office/drawing/2010/main"/>
                      </a:ext>
                    </a:extLst>
                  </pic:spPr>
                </pic:pic>
              </a:graphicData>
            </a:graphic>
          </wp:inline>
        </w:drawing>
      </w:r>
    </w:p>
    <w:p w14:paraId="412CEAC4" w14:textId="77777777" w:rsidR="00FD1078" w:rsidRPr="00FD1078" w:rsidRDefault="00FD1078" w:rsidP="00FD1078">
      <w:pPr>
        <w:pStyle w:val="Heading2"/>
        <w:rPr>
          <w:lang w:val="es-419"/>
        </w:rPr>
      </w:pPr>
      <w:r w:rsidRPr="00FD1078">
        <w:rPr>
          <w:lang w:val="es-419"/>
        </w:rPr>
        <w:t>Implementación y Operación</w:t>
      </w:r>
    </w:p>
    <w:p w14:paraId="7337381E" w14:textId="0E074B13" w:rsidR="00FD1078" w:rsidRDefault="00FD1078" w:rsidP="00FD1078">
      <w:pPr>
        <w:jc w:val="both"/>
        <w:rPr>
          <w:lang w:val="es-419"/>
        </w:rPr>
      </w:pPr>
      <w:r w:rsidRPr="00FD1078">
        <w:rPr>
          <w:lang w:val="es-419"/>
        </w:rPr>
        <w:t xml:space="preserve">Una vez integrados los componentes, se procede al despliegue de </w:t>
      </w:r>
      <w:proofErr w:type="spellStart"/>
      <w:r w:rsidRPr="00FD1078">
        <w:rPr>
          <w:lang w:val="es-419"/>
        </w:rPr>
        <w:t>Storix</w:t>
      </w:r>
      <w:proofErr w:type="spellEnd"/>
      <w:r w:rsidRPr="00FD1078">
        <w:rPr>
          <w:lang w:val="es-419"/>
        </w:rPr>
        <w:t xml:space="preserve"> en el entorno productivo. La implementación se lleva a cabo mediante pipelines CI/CD que garantizan una entrega continua y controlada, complementadas con mecanismos de balanceo de carga, redundancia y tolerancia a fallos para asegurar la continuidad del servicio. Durante la operación diaria, se emplea un sistema centralizado de monitorización que recoge métricas, registros y notificaciones en tiempo real, permitiendo una respuesta inmediata ante cualquier incidencia. Esta etapa se enmarca en el ámbito de </w:t>
      </w:r>
      <w:proofErr w:type="spellStart"/>
      <w:r w:rsidRPr="00FD1078">
        <w:rPr>
          <w:lang w:val="es-419"/>
        </w:rPr>
        <w:t>Service</w:t>
      </w:r>
      <w:proofErr w:type="spellEnd"/>
      <w:r w:rsidRPr="00FD1078">
        <w:rPr>
          <w:lang w:val="es-419"/>
        </w:rPr>
        <w:t xml:space="preserve"> </w:t>
      </w:r>
      <w:proofErr w:type="spellStart"/>
      <w:r w:rsidRPr="00FD1078">
        <w:rPr>
          <w:lang w:val="es-419"/>
        </w:rPr>
        <w:t>Operation</w:t>
      </w:r>
      <w:proofErr w:type="spellEnd"/>
      <w:r w:rsidRPr="00FD1078">
        <w:rPr>
          <w:lang w:val="es-419"/>
        </w:rPr>
        <w:t xml:space="preserve"> de </w:t>
      </w:r>
      <w:r w:rsidR="00931D94">
        <w:rPr>
          <w:lang w:val="es-419"/>
        </w:rPr>
        <w:t>ITILv4</w:t>
      </w:r>
      <w:r w:rsidRPr="00FD1078">
        <w:rPr>
          <w:lang w:val="es-419"/>
        </w:rPr>
        <w:t>, el cual define los procesos y herramientas necesarios para mantener la estabilidad, seguridad y eficiencia operativa del servicio.</w:t>
      </w:r>
    </w:p>
    <w:p w14:paraId="111B394C" w14:textId="1930F319" w:rsidR="00931D94" w:rsidRDefault="007A7734" w:rsidP="00FD1078">
      <w:pPr>
        <w:jc w:val="both"/>
        <w:rPr>
          <w:lang w:val="es-419"/>
        </w:rPr>
      </w:pPr>
      <w:r>
        <w:rPr>
          <w:noProof/>
          <w:lang w:val="es-419"/>
        </w:rPr>
        <w:drawing>
          <wp:inline distT="0" distB="0" distL="0" distR="0" wp14:anchorId="05EACA0C" wp14:editId="63F5EB9D">
            <wp:extent cx="5400040" cy="2244725"/>
            <wp:effectExtent l="0" t="0" r="0" b="3175"/>
            <wp:docPr id="1492748420" name="Picture 5"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48420" name="Picture 5" descr="A diagram of a company&#10;&#10;AI-generated content may be incorrect."/>
                    <pic:cNvPicPr/>
                  </pic:nvPicPr>
                  <pic:blipFill rotWithShape="1">
                    <a:blip r:embed="rId14" cstate="print">
                      <a:extLst>
                        <a:ext uri="{28A0092B-C50C-407E-A947-70E740481C1C}">
                          <a14:useLocalDpi xmlns:a14="http://schemas.microsoft.com/office/drawing/2010/main" val="0"/>
                        </a:ext>
                      </a:extLst>
                    </a:blip>
                    <a:srcRect t="26092"/>
                    <a:stretch/>
                  </pic:blipFill>
                  <pic:spPr bwMode="auto">
                    <a:xfrm>
                      <a:off x="0" y="0"/>
                      <a:ext cx="5400040" cy="2244725"/>
                    </a:xfrm>
                    <a:prstGeom prst="rect">
                      <a:avLst/>
                    </a:prstGeom>
                    <a:ln>
                      <a:noFill/>
                    </a:ln>
                    <a:extLst>
                      <a:ext uri="{53640926-AAD7-44D8-BBD7-CCE9431645EC}">
                        <a14:shadowObscured xmlns:a14="http://schemas.microsoft.com/office/drawing/2010/main"/>
                      </a:ext>
                    </a:extLst>
                  </pic:spPr>
                </pic:pic>
              </a:graphicData>
            </a:graphic>
          </wp:inline>
        </w:drawing>
      </w:r>
    </w:p>
    <w:p w14:paraId="46F22128" w14:textId="77777777" w:rsidR="007A7734" w:rsidRPr="00FD1078" w:rsidRDefault="007A7734" w:rsidP="00FD1078">
      <w:pPr>
        <w:jc w:val="both"/>
        <w:rPr>
          <w:lang w:val="es-419"/>
        </w:rPr>
      </w:pPr>
    </w:p>
    <w:p w14:paraId="2870D95A" w14:textId="749CEEAD" w:rsidR="00FD1078" w:rsidRPr="00FD1078" w:rsidRDefault="00FD1078" w:rsidP="00FD1078">
      <w:pPr>
        <w:pStyle w:val="Heading2"/>
        <w:rPr>
          <w:lang w:val="es-419"/>
        </w:rPr>
      </w:pPr>
      <w:r w:rsidRPr="00FD1078">
        <w:rPr>
          <w:lang w:val="es-419"/>
        </w:rPr>
        <w:lastRenderedPageBreak/>
        <w:t>Mejora Continua</w:t>
      </w:r>
    </w:p>
    <w:p w14:paraId="0C4F0E51" w14:textId="3B792428" w:rsidR="00FD1078" w:rsidRDefault="00FD1078" w:rsidP="00FD1078">
      <w:pPr>
        <w:jc w:val="both"/>
        <w:rPr>
          <w:lang w:val="es-419"/>
        </w:rPr>
      </w:pPr>
      <w:r w:rsidRPr="00FD1078">
        <w:rPr>
          <w:lang w:val="es-419"/>
        </w:rPr>
        <w:t xml:space="preserve">La fase final se centra en la mejora continua, en la que se evalúa el rendimiento del servicio y se implementan ajustes basados en datos empíricos y la retroalimentación de los usuarios. Se analizan indicadores de desempeño (SLA/SLO) y se identifican oportunidades de optimización que permitan adaptar el servicio a nuevas demandas y desafíos. Este enfoque se fundamenta en el proceso de </w:t>
      </w:r>
      <w:proofErr w:type="spellStart"/>
      <w:r w:rsidRPr="00FD1078">
        <w:rPr>
          <w:lang w:val="es-419"/>
        </w:rPr>
        <w:t>Continual</w:t>
      </w:r>
      <w:proofErr w:type="spellEnd"/>
      <w:r w:rsidRPr="00FD1078">
        <w:rPr>
          <w:lang w:val="es-419"/>
        </w:rPr>
        <w:t xml:space="preserve"> </w:t>
      </w:r>
      <w:proofErr w:type="spellStart"/>
      <w:r w:rsidRPr="00FD1078">
        <w:rPr>
          <w:lang w:val="es-419"/>
        </w:rPr>
        <w:t>Service</w:t>
      </w:r>
      <w:proofErr w:type="spellEnd"/>
      <w:r w:rsidRPr="00FD1078">
        <w:rPr>
          <w:lang w:val="es-419"/>
        </w:rPr>
        <w:t xml:space="preserve"> </w:t>
      </w:r>
      <w:proofErr w:type="spellStart"/>
      <w:r w:rsidRPr="00FD1078">
        <w:rPr>
          <w:lang w:val="es-419"/>
        </w:rPr>
        <w:t>Improvement</w:t>
      </w:r>
      <w:proofErr w:type="spellEnd"/>
      <w:r w:rsidRPr="00FD1078">
        <w:rPr>
          <w:lang w:val="es-419"/>
        </w:rPr>
        <w:t xml:space="preserve"> (CSI) de ITILv4, que promueve revisiones periódicas y el uso de indicadores clave (</w:t>
      </w:r>
      <w:proofErr w:type="spellStart"/>
      <w:r w:rsidRPr="00FD1078">
        <w:rPr>
          <w:lang w:val="es-419"/>
        </w:rPr>
        <w:t>KPIs</w:t>
      </w:r>
      <w:proofErr w:type="spellEnd"/>
      <w:r w:rsidRPr="00FD1078">
        <w:rPr>
          <w:lang w:val="es-419"/>
        </w:rPr>
        <w:t xml:space="preserve">) para asegurar que </w:t>
      </w:r>
      <w:proofErr w:type="spellStart"/>
      <w:r w:rsidRPr="00FD1078">
        <w:rPr>
          <w:lang w:val="es-419"/>
        </w:rPr>
        <w:t>Storix</w:t>
      </w:r>
      <w:proofErr w:type="spellEnd"/>
      <w:r w:rsidRPr="00FD1078">
        <w:rPr>
          <w:lang w:val="es-419"/>
        </w:rPr>
        <w:t xml:space="preserve"> continúe evolucionando y ofreciendo un valor sostenido a la organización.</w:t>
      </w:r>
    </w:p>
    <w:p w14:paraId="18471048" w14:textId="76C969C2" w:rsidR="00931D94" w:rsidRDefault="00193937" w:rsidP="00FD1078">
      <w:pPr>
        <w:jc w:val="both"/>
        <w:rPr>
          <w:lang w:val="es-419"/>
        </w:rPr>
      </w:pPr>
      <w:r>
        <w:rPr>
          <w:noProof/>
          <w:lang w:val="es-419"/>
        </w:rPr>
        <w:drawing>
          <wp:inline distT="0" distB="0" distL="0" distR="0" wp14:anchorId="27EB3FC6" wp14:editId="571A40EF">
            <wp:extent cx="5400040" cy="723900"/>
            <wp:effectExtent l="0" t="0" r="0" b="0"/>
            <wp:docPr id="1539765832" name="Picture 6" descr="A blue and purple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65832" name="Picture 6" descr="A blue and purple rectangular object with white text&#10;&#10;AI-generated content may be incorrect."/>
                    <pic:cNvPicPr/>
                  </pic:nvPicPr>
                  <pic:blipFill rotWithShape="1">
                    <a:blip r:embed="rId15" cstate="print">
                      <a:extLst>
                        <a:ext uri="{28A0092B-C50C-407E-A947-70E740481C1C}">
                          <a14:useLocalDpi xmlns:a14="http://schemas.microsoft.com/office/drawing/2010/main" val="0"/>
                        </a:ext>
                      </a:extLst>
                    </a:blip>
                    <a:srcRect t="38386" b="37780"/>
                    <a:stretch/>
                  </pic:blipFill>
                  <pic:spPr bwMode="auto">
                    <a:xfrm>
                      <a:off x="0" y="0"/>
                      <a:ext cx="5400040" cy="723900"/>
                    </a:xfrm>
                    <a:prstGeom prst="rect">
                      <a:avLst/>
                    </a:prstGeom>
                    <a:ln>
                      <a:noFill/>
                    </a:ln>
                    <a:extLst>
                      <a:ext uri="{53640926-AAD7-44D8-BBD7-CCE9431645EC}">
                        <a14:shadowObscured xmlns:a14="http://schemas.microsoft.com/office/drawing/2010/main"/>
                      </a:ext>
                    </a:extLst>
                  </pic:spPr>
                </pic:pic>
              </a:graphicData>
            </a:graphic>
          </wp:inline>
        </w:drawing>
      </w:r>
    </w:p>
    <w:p w14:paraId="66E798BE" w14:textId="77777777" w:rsidR="00BF4BDF" w:rsidRDefault="00BF4BDF" w:rsidP="00FD1078">
      <w:pPr>
        <w:jc w:val="both"/>
        <w:rPr>
          <w:lang w:val="es-419"/>
        </w:rPr>
      </w:pPr>
    </w:p>
    <w:p w14:paraId="4E67840C" w14:textId="354B846B" w:rsidR="00BF4BDF" w:rsidRDefault="00BF4BDF" w:rsidP="00BF4BDF">
      <w:pPr>
        <w:pStyle w:val="Heading2"/>
        <w:rPr>
          <w:lang w:val="es-419"/>
        </w:rPr>
      </w:pPr>
      <w:r>
        <w:rPr>
          <w:lang w:val="es-419"/>
        </w:rPr>
        <w:t>Sistema de Valor del Servicio (SVS)</w:t>
      </w:r>
    </w:p>
    <w:p w14:paraId="1D584585" w14:textId="77777777" w:rsidR="00BF4BDF" w:rsidRPr="00BF4BDF" w:rsidRDefault="00BF4BDF" w:rsidP="00BF4BDF">
      <w:pPr>
        <w:rPr>
          <w:lang w:val="es-419"/>
        </w:rPr>
      </w:pPr>
      <w:r w:rsidRPr="00BF4BDF">
        <w:rPr>
          <w:lang w:val="es-419"/>
        </w:rPr>
        <w:t>El Sistema de Valor del Servicio (</w:t>
      </w:r>
      <w:proofErr w:type="spellStart"/>
      <w:r w:rsidRPr="00BF4BDF">
        <w:rPr>
          <w:lang w:val="es-419"/>
        </w:rPr>
        <w:t>Service</w:t>
      </w:r>
      <w:proofErr w:type="spellEnd"/>
      <w:r w:rsidRPr="00BF4BDF">
        <w:rPr>
          <w:lang w:val="es-419"/>
        </w:rPr>
        <w:t xml:space="preserve"> </w:t>
      </w:r>
      <w:proofErr w:type="spellStart"/>
      <w:r w:rsidRPr="00BF4BDF">
        <w:rPr>
          <w:lang w:val="es-419"/>
        </w:rPr>
        <w:t>Value</w:t>
      </w:r>
      <w:proofErr w:type="spellEnd"/>
      <w:r w:rsidRPr="00BF4BDF">
        <w:rPr>
          <w:lang w:val="es-419"/>
        </w:rPr>
        <w:t xml:space="preserve"> </w:t>
      </w:r>
      <w:proofErr w:type="spellStart"/>
      <w:r w:rsidRPr="00BF4BDF">
        <w:rPr>
          <w:lang w:val="es-419"/>
        </w:rPr>
        <w:t>System</w:t>
      </w:r>
      <w:proofErr w:type="spellEnd"/>
      <w:r w:rsidRPr="00BF4BDF">
        <w:rPr>
          <w:lang w:val="es-419"/>
        </w:rPr>
        <w:t xml:space="preserve">, SVS) de ITIL 4 establece el marco global mediante el cual una organización crea, entrega y mejora continuamente servicios que generan valor para sus clientes y partes interesadas. </w:t>
      </w:r>
      <w:proofErr w:type="spellStart"/>
      <w:r w:rsidRPr="00BF4BDF">
        <w:rPr>
          <w:lang w:val="es-419"/>
        </w:rPr>
        <w:t>Storix</w:t>
      </w:r>
      <w:proofErr w:type="spellEnd"/>
      <w:r w:rsidRPr="00BF4BDF">
        <w:rPr>
          <w:lang w:val="es-419"/>
        </w:rPr>
        <w:t xml:space="preserve"> se inserta en este SVS al articular claramente sus flujos de valor (</w:t>
      </w:r>
      <w:proofErr w:type="spellStart"/>
      <w:r w:rsidRPr="00BF4BDF">
        <w:rPr>
          <w:lang w:val="es-419"/>
        </w:rPr>
        <w:t>value</w:t>
      </w:r>
      <w:proofErr w:type="spellEnd"/>
      <w:r w:rsidRPr="00BF4BDF">
        <w:rPr>
          <w:lang w:val="es-419"/>
        </w:rPr>
        <w:t xml:space="preserve"> </w:t>
      </w:r>
      <w:proofErr w:type="spellStart"/>
      <w:r w:rsidRPr="00BF4BDF">
        <w:rPr>
          <w:lang w:val="es-419"/>
        </w:rPr>
        <w:t>streams</w:t>
      </w:r>
      <w:proofErr w:type="spellEnd"/>
      <w:r w:rsidRPr="00BF4BDF">
        <w:rPr>
          <w:lang w:val="es-419"/>
        </w:rPr>
        <w:t xml:space="preserve">) y prácticas recolectadas en la plataforma, de tal manera que cada microservicio —Administración y Configuración, Compartición de Archivos, Almacenamiento en Bloque, Autenticación y Autorización, Monitorización y Alertas, </w:t>
      </w:r>
      <w:proofErr w:type="spellStart"/>
      <w:r w:rsidRPr="00BF4BDF">
        <w:rPr>
          <w:lang w:val="es-419"/>
        </w:rPr>
        <w:t>Backup</w:t>
      </w:r>
      <w:proofErr w:type="spellEnd"/>
      <w:r w:rsidRPr="00BF4BDF">
        <w:rPr>
          <w:lang w:val="es-419"/>
        </w:rPr>
        <w:t xml:space="preserve"> y Replicación, e Integración y </w:t>
      </w:r>
      <w:proofErr w:type="spellStart"/>
      <w:r w:rsidRPr="00BF4BDF">
        <w:rPr>
          <w:lang w:val="es-419"/>
        </w:rPr>
        <w:t>Webhooks</w:t>
      </w:r>
      <w:proofErr w:type="spellEnd"/>
      <w:r w:rsidRPr="00BF4BDF">
        <w:rPr>
          <w:lang w:val="es-419"/>
        </w:rPr>
        <w:t>— contribuye de forma integrada a la cadena de valor del servicio.</w:t>
      </w:r>
    </w:p>
    <w:p w14:paraId="5E6FB976" w14:textId="77777777" w:rsidR="00BF4BDF" w:rsidRPr="00BF4BDF" w:rsidRDefault="00BF4BDF" w:rsidP="00BF4BDF">
      <w:pPr>
        <w:rPr>
          <w:lang w:val="es-419"/>
        </w:rPr>
      </w:pPr>
      <w:r w:rsidRPr="00BF4BDF">
        <w:rPr>
          <w:lang w:val="es-419"/>
        </w:rPr>
        <w:t xml:space="preserve">En el SVS de </w:t>
      </w:r>
      <w:proofErr w:type="spellStart"/>
      <w:r w:rsidRPr="00BF4BDF">
        <w:rPr>
          <w:lang w:val="es-419"/>
        </w:rPr>
        <w:t>Storix</w:t>
      </w:r>
      <w:proofErr w:type="spellEnd"/>
      <w:r w:rsidRPr="00BF4BDF">
        <w:rPr>
          <w:lang w:val="es-419"/>
        </w:rPr>
        <w:t>, los flujos de valor mapean las actividades necesarias para responder a características específicas de los clientes, tales como la provisión de nuevos volúmenes, la atención de incidentes críticos o el cumplimiento de solicitudes de acceso. Cada flujo de valor se apoya en prácticas de gestión (por ejemplo, Control de Cambios, Gestión de Incidentes, Gestión de Solicitudes) y en prácticas técnicas (por ejemplo, Gestión de Implementación, Administración de Infraestructura), asegurando que todas las actividades estén coordinadas y controladas.</w:t>
      </w:r>
    </w:p>
    <w:p w14:paraId="7F2ABBE8" w14:textId="77777777" w:rsidR="00BF4BDF" w:rsidRPr="00BF4BDF" w:rsidRDefault="00BF4BDF" w:rsidP="00BF4BDF">
      <w:pPr>
        <w:rPr>
          <w:lang w:val="es-419"/>
        </w:rPr>
      </w:pPr>
      <w:r w:rsidRPr="00BF4BDF">
        <w:rPr>
          <w:lang w:val="es-419"/>
        </w:rPr>
        <w:t>Para garantizar una visión holística, ITIL 4 propone cuatro dimensiones que deben estar equilibradas y alineadas:</w:t>
      </w:r>
    </w:p>
    <w:p w14:paraId="1664B482" w14:textId="77777777" w:rsidR="00BF4BDF" w:rsidRDefault="00BF4BDF" w:rsidP="00BF4BDF">
      <w:pPr>
        <w:numPr>
          <w:ilvl w:val="0"/>
          <w:numId w:val="3"/>
        </w:numPr>
        <w:jc w:val="both"/>
        <w:rPr>
          <w:lang w:val="es-419"/>
        </w:rPr>
      </w:pPr>
      <w:r w:rsidRPr="00BF4BDF">
        <w:rPr>
          <w:b/>
          <w:bCs/>
          <w:lang w:val="es-419"/>
        </w:rPr>
        <w:t>Organización y Personas</w:t>
      </w:r>
    </w:p>
    <w:p w14:paraId="25779D88" w14:textId="5CE9F4E4" w:rsidR="00BF4BDF" w:rsidRPr="00BF4BDF" w:rsidRDefault="00BF4BDF" w:rsidP="00BF4BDF">
      <w:pPr>
        <w:ind w:left="720"/>
        <w:jc w:val="both"/>
        <w:rPr>
          <w:lang w:val="es-419"/>
        </w:rPr>
      </w:pPr>
      <w:proofErr w:type="spellStart"/>
      <w:r w:rsidRPr="00BF4BDF">
        <w:rPr>
          <w:lang w:val="es-419"/>
        </w:rPr>
        <w:t>Storix</w:t>
      </w:r>
      <w:proofErr w:type="spellEnd"/>
      <w:r w:rsidRPr="00BF4BDF">
        <w:rPr>
          <w:lang w:val="es-419"/>
        </w:rPr>
        <w:t xml:space="preserve"> define roles claros —Solicitante, Equipo de Evaluación de Riesgos, Autoridad de Cambio, Coordinador de Cambios, Equipo de Implementación, Revisor </w:t>
      </w:r>
      <w:proofErr w:type="spellStart"/>
      <w:r w:rsidRPr="00BF4BDF">
        <w:rPr>
          <w:lang w:val="es-419"/>
        </w:rPr>
        <w:t>Post-implementación</w:t>
      </w:r>
      <w:proofErr w:type="spellEnd"/>
      <w:r w:rsidRPr="00BF4BDF">
        <w:rPr>
          <w:lang w:val="es-419"/>
        </w:rPr>
        <w:t xml:space="preserve">, Mesa de Servicio, Soporte Técnico y Proveedores externos— junto con responsabilidades y competencias necesarias. El modelo de gobernanza y las políticas de ITIL </w:t>
      </w:r>
      <w:r w:rsidRPr="00BF4BDF">
        <w:rPr>
          <w:lang w:val="es-419"/>
        </w:rPr>
        <w:lastRenderedPageBreak/>
        <w:t>v4 aseguran que exista una estructura organizativa que respalde la agilidad y la responsabilidad en cada práctica.</w:t>
      </w:r>
    </w:p>
    <w:p w14:paraId="43F397CC" w14:textId="77777777" w:rsidR="00BF4BDF" w:rsidRDefault="00BF4BDF" w:rsidP="00BF4BDF">
      <w:pPr>
        <w:numPr>
          <w:ilvl w:val="0"/>
          <w:numId w:val="3"/>
        </w:numPr>
        <w:jc w:val="both"/>
        <w:rPr>
          <w:lang w:val="es-419"/>
        </w:rPr>
      </w:pPr>
      <w:r w:rsidRPr="00BF4BDF">
        <w:rPr>
          <w:b/>
          <w:bCs/>
          <w:lang w:val="es-419"/>
        </w:rPr>
        <w:t>Información y Tecnología</w:t>
      </w:r>
    </w:p>
    <w:p w14:paraId="78E333C2" w14:textId="73134466" w:rsidR="00BF4BDF" w:rsidRPr="00BF4BDF" w:rsidRDefault="00BF4BDF" w:rsidP="00BF4BDF">
      <w:pPr>
        <w:ind w:left="720"/>
        <w:jc w:val="both"/>
        <w:rPr>
          <w:lang w:val="es-419"/>
        </w:rPr>
      </w:pPr>
      <w:r w:rsidRPr="00BF4BDF">
        <w:rPr>
          <w:lang w:val="es-419"/>
        </w:rPr>
        <w:t xml:space="preserve">La capacidad de </w:t>
      </w:r>
      <w:proofErr w:type="spellStart"/>
      <w:r w:rsidRPr="00BF4BDF">
        <w:rPr>
          <w:lang w:val="es-419"/>
        </w:rPr>
        <w:t>Storix</w:t>
      </w:r>
      <w:proofErr w:type="spellEnd"/>
      <w:r w:rsidRPr="00BF4BDF">
        <w:rPr>
          <w:lang w:val="es-419"/>
        </w:rPr>
        <w:t xml:space="preserve"> para gestionar grandes volúmenes de datos y orquestar microservicios depende de un repositorio de configuración centralizado (CMDB), de herramientas de automatización (CI/CD, orquestadores como </w:t>
      </w:r>
      <w:proofErr w:type="spellStart"/>
      <w:r w:rsidRPr="00BF4BDF">
        <w:rPr>
          <w:lang w:val="es-419"/>
        </w:rPr>
        <w:t>Kubernetes</w:t>
      </w:r>
      <w:proofErr w:type="spellEnd"/>
      <w:r w:rsidRPr="00BF4BDF">
        <w:rPr>
          <w:lang w:val="es-419"/>
        </w:rPr>
        <w:t xml:space="preserve">) y de sistemas de monitorización (por ejemplo, </w:t>
      </w:r>
      <w:proofErr w:type="spellStart"/>
      <w:r w:rsidRPr="00BF4BDF">
        <w:rPr>
          <w:lang w:val="es-419"/>
        </w:rPr>
        <w:t>Prometheus</w:t>
      </w:r>
      <w:proofErr w:type="spellEnd"/>
      <w:r w:rsidRPr="00BF4BDF">
        <w:rPr>
          <w:lang w:val="es-419"/>
        </w:rPr>
        <w:t xml:space="preserve">, </w:t>
      </w:r>
      <w:proofErr w:type="spellStart"/>
      <w:r w:rsidRPr="00BF4BDF">
        <w:rPr>
          <w:lang w:val="es-419"/>
        </w:rPr>
        <w:t>Grafana</w:t>
      </w:r>
      <w:proofErr w:type="spellEnd"/>
      <w:r w:rsidRPr="00BF4BDF">
        <w:rPr>
          <w:lang w:val="es-419"/>
        </w:rPr>
        <w:t xml:space="preserve">). Los flujos de datos, los registros de auditoría y los </w:t>
      </w:r>
      <w:proofErr w:type="spellStart"/>
      <w:r w:rsidRPr="00BF4BDF">
        <w:rPr>
          <w:lang w:val="es-419"/>
        </w:rPr>
        <w:t>dashboards</w:t>
      </w:r>
      <w:proofErr w:type="spellEnd"/>
      <w:r w:rsidRPr="00BF4BDF">
        <w:rPr>
          <w:lang w:val="es-419"/>
        </w:rPr>
        <w:t xml:space="preserve"> de métricas son fuentes primordiales para la toma de decisiones y la mejora continua.</w:t>
      </w:r>
    </w:p>
    <w:p w14:paraId="1321CF75" w14:textId="77777777" w:rsidR="00BF4BDF" w:rsidRDefault="00BF4BDF" w:rsidP="00BF4BDF">
      <w:pPr>
        <w:numPr>
          <w:ilvl w:val="0"/>
          <w:numId w:val="3"/>
        </w:numPr>
        <w:jc w:val="both"/>
        <w:rPr>
          <w:lang w:val="es-419"/>
        </w:rPr>
      </w:pPr>
      <w:r w:rsidRPr="00BF4BDF">
        <w:rPr>
          <w:b/>
          <w:bCs/>
          <w:lang w:val="es-419"/>
        </w:rPr>
        <w:t>Socios y Proveedores</w:t>
      </w:r>
    </w:p>
    <w:p w14:paraId="3F459303" w14:textId="744B9862" w:rsidR="00BF4BDF" w:rsidRPr="00BF4BDF" w:rsidRDefault="00BF4BDF" w:rsidP="00BF4BDF">
      <w:pPr>
        <w:ind w:left="720"/>
        <w:jc w:val="both"/>
        <w:rPr>
          <w:lang w:val="es-419"/>
        </w:rPr>
      </w:pPr>
      <w:proofErr w:type="spellStart"/>
      <w:r w:rsidRPr="00BF4BDF">
        <w:rPr>
          <w:lang w:val="es-419"/>
        </w:rPr>
        <w:t>Storix</w:t>
      </w:r>
      <w:proofErr w:type="spellEnd"/>
      <w:r w:rsidRPr="00BF4BDF">
        <w:rPr>
          <w:lang w:val="es-419"/>
        </w:rPr>
        <w:t xml:space="preserve"> interactúa con fabricantes de hardware, servicios de nube pública, proveedores de software (por ejemplo, plataformas de autorización externa, integraciones de notificaciones) y consultores de ciberseguridad. El modelo de gestión de proveedores de ITIL v4 asegura contratos claros, </w:t>
      </w:r>
      <w:proofErr w:type="spellStart"/>
      <w:r w:rsidRPr="00BF4BDF">
        <w:rPr>
          <w:lang w:val="es-419"/>
        </w:rPr>
        <w:t>SLAs</w:t>
      </w:r>
      <w:proofErr w:type="spellEnd"/>
      <w:r w:rsidRPr="00BF4BDF">
        <w:rPr>
          <w:lang w:val="es-419"/>
        </w:rPr>
        <w:t xml:space="preserve"> acordados y puntos de escalación definidos para mantener la calidad del servicio.</w:t>
      </w:r>
    </w:p>
    <w:p w14:paraId="0BD91E55" w14:textId="77777777" w:rsidR="00BF4BDF" w:rsidRPr="00BF4BDF" w:rsidRDefault="00BF4BDF" w:rsidP="00BF4BDF">
      <w:pPr>
        <w:numPr>
          <w:ilvl w:val="0"/>
          <w:numId w:val="3"/>
        </w:numPr>
        <w:jc w:val="both"/>
        <w:rPr>
          <w:lang w:val="es-419"/>
        </w:rPr>
      </w:pPr>
      <w:r w:rsidRPr="00BF4BDF">
        <w:rPr>
          <w:b/>
          <w:bCs/>
          <w:lang w:val="es-419"/>
        </w:rPr>
        <w:t>Valor y Procesos</w:t>
      </w:r>
      <w:r>
        <w:rPr>
          <w:b/>
          <w:bCs/>
          <w:lang w:val="es-419"/>
        </w:rPr>
        <w:t xml:space="preserve"> </w:t>
      </w:r>
    </w:p>
    <w:p w14:paraId="6B25A58A" w14:textId="078B7376" w:rsidR="00BF4BDF" w:rsidRPr="00BF4BDF" w:rsidRDefault="00BF4BDF" w:rsidP="00BF4BDF">
      <w:pPr>
        <w:ind w:left="720"/>
        <w:jc w:val="both"/>
        <w:rPr>
          <w:lang w:val="es-419"/>
        </w:rPr>
      </w:pPr>
      <w:r w:rsidRPr="00BF4BDF">
        <w:rPr>
          <w:lang w:val="es-419"/>
        </w:rPr>
        <w:t xml:space="preserve">Cada microservicio de </w:t>
      </w:r>
      <w:proofErr w:type="spellStart"/>
      <w:r w:rsidRPr="00BF4BDF">
        <w:rPr>
          <w:lang w:val="es-419"/>
        </w:rPr>
        <w:t>Storix</w:t>
      </w:r>
      <w:proofErr w:type="spellEnd"/>
      <w:r w:rsidRPr="00BF4BDF">
        <w:rPr>
          <w:lang w:val="es-419"/>
        </w:rPr>
        <w:t xml:space="preserve"> genera un conjunto de outputs medibles (nuevos recursos provisionados, incidentes resueltos, </w:t>
      </w:r>
      <w:proofErr w:type="spellStart"/>
      <w:r w:rsidRPr="00BF4BDF">
        <w:rPr>
          <w:lang w:val="es-419"/>
        </w:rPr>
        <w:t>backups</w:t>
      </w:r>
      <w:proofErr w:type="spellEnd"/>
      <w:r w:rsidRPr="00BF4BDF">
        <w:rPr>
          <w:lang w:val="es-419"/>
        </w:rPr>
        <w:t xml:space="preserve"> exitosos, etc.) que se traducen en valor para el cliente. Los procesos definidos —desde la Gestión de Solicitudes de Servicio hasta la Mejora Continua— garantizan que el valor no solo se entregue, sino que también se optimice y evolucione según las necesidades cambiantes del negocio.</w:t>
      </w:r>
    </w:p>
    <w:p w14:paraId="1E4C9BF7" w14:textId="77777777" w:rsidR="00BF4BDF" w:rsidRDefault="00BF4BDF" w:rsidP="00BF4BDF">
      <w:pPr>
        <w:rPr>
          <w:lang w:val="es-419"/>
        </w:rPr>
      </w:pPr>
      <w:r w:rsidRPr="00BF4BDF">
        <w:rPr>
          <w:lang w:val="es-419"/>
        </w:rPr>
        <w:t xml:space="preserve">Al integrar el SVS y sus cuatro dimensiones en el diseño de </w:t>
      </w:r>
      <w:proofErr w:type="spellStart"/>
      <w:r w:rsidRPr="00BF4BDF">
        <w:rPr>
          <w:lang w:val="es-419"/>
        </w:rPr>
        <w:t>Storix</w:t>
      </w:r>
      <w:proofErr w:type="spellEnd"/>
      <w:r w:rsidRPr="00BF4BDF">
        <w:rPr>
          <w:lang w:val="es-419"/>
        </w:rPr>
        <w:t>, se establece una base sólida para alinear la estrategia de TI con los objetivos corporativos, garantizando consistencia, transparencia y un enfoque centrado en el cliente en todas las prácticas y actividades de la plataforma.</w:t>
      </w:r>
    </w:p>
    <w:p w14:paraId="796D94DB" w14:textId="77777777" w:rsidR="00BF4BDF" w:rsidRDefault="00BF4BDF" w:rsidP="00BF4BDF">
      <w:pPr>
        <w:rPr>
          <w:lang w:val="es-419"/>
        </w:rPr>
      </w:pPr>
    </w:p>
    <w:p w14:paraId="7283BBC0" w14:textId="42D4DD36" w:rsidR="00BF4BDF" w:rsidRDefault="007D5082" w:rsidP="00BF4BDF">
      <w:pPr>
        <w:pStyle w:val="Heading2"/>
        <w:rPr>
          <w:lang w:val="es-419"/>
        </w:rPr>
      </w:pPr>
      <w:r>
        <w:rPr>
          <w:lang w:val="es-419"/>
        </w:rPr>
        <w:t>Práctica de mejora continua</w:t>
      </w:r>
    </w:p>
    <w:p w14:paraId="58508B69" w14:textId="77777777" w:rsidR="007D5082" w:rsidRPr="007D5082" w:rsidRDefault="007D5082" w:rsidP="007D5082">
      <w:pPr>
        <w:rPr>
          <w:lang w:val="es-419"/>
        </w:rPr>
      </w:pPr>
    </w:p>
    <w:p w14:paraId="78461D50" w14:textId="77777777" w:rsidR="007D5082" w:rsidRPr="007D5082" w:rsidRDefault="007D5082" w:rsidP="007D5082">
      <w:pPr>
        <w:rPr>
          <w:b/>
          <w:bCs/>
          <w:lang w:val="es-419"/>
        </w:rPr>
      </w:pPr>
      <w:r w:rsidRPr="007D5082">
        <w:rPr>
          <w:b/>
          <w:bCs/>
          <w:lang w:val="es-419"/>
        </w:rPr>
        <w:t>Modelo de Mejora en Siete Pasos</w:t>
      </w:r>
    </w:p>
    <w:p w14:paraId="21DE0EC5" w14:textId="2F4A4835" w:rsidR="007D5082" w:rsidRPr="007D5082" w:rsidRDefault="007D5082" w:rsidP="007D5082">
      <w:pPr>
        <w:numPr>
          <w:ilvl w:val="0"/>
          <w:numId w:val="4"/>
        </w:numPr>
        <w:jc w:val="both"/>
        <w:rPr>
          <w:lang w:val="es-419"/>
        </w:rPr>
      </w:pPr>
      <w:r>
        <w:rPr>
          <w:b/>
          <w:bCs/>
          <w:lang w:val="es-419"/>
        </w:rPr>
        <w:t>Visión y alcance</w:t>
      </w:r>
    </w:p>
    <w:p w14:paraId="34DF7542" w14:textId="093FCA8E" w:rsidR="007D5082" w:rsidRDefault="007D5082" w:rsidP="00521C3B">
      <w:pPr>
        <w:ind w:left="720"/>
        <w:jc w:val="both"/>
        <w:rPr>
          <w:lang w:val="es-419"/>
        </w:rPr>
      </w:pPr>
      <w:r w:rsidRPr="007D5082">
        <w:rPr>
          <w:lang w:val="es-419"/>
        </w:rPr>
        <w:t xml:space="preserve">Se establecen los objetivos estratégicos de mejora —por ejemplo, reducir el MTTR (Mean Time </w:t>
      </w:r>
      <w:proofErr w:type="spellStart"/>
      <w:r w:rsidRPr="007D5082">
        <w:rPr>
          <w:lang w:val="es-419"/>
        </w:rPr>
        <w:t>to</w:t>
      </w:r>
      <w:proofErr w:type="spellEnd"/>
      <w:r w:rsidRPr="007D5082">
        <w:rPr>
          <w:lang w:val="es-419"/>
        </w:rPr>
        <w:t xml:space="preserve"> </w:t>
      </w:r>
      <w:proofErr w:type="spellStart"/>
      <w:r w:rsidRPr="007D5082">
        <w:rPr>
          <w:lang w:val="es-419"/>
        </w:rPr>
        <w:t>Restore</w:t>
      </w:r>
      <w:proofErr w:type="spellEnd"/>
      <w:r w:rsidRPr="007D5082">
        <w:rPr>
          <w:lang w:val="es-419"/>
        </w:rPr>
        <w:t xml:space="preserve">) en un 20% o incrementar la disponibilidad de </w:t>
      </w:r>
      <w:proofErr w:type="spellStart"/>
      <w:r w:rsidRPr="007D5082">
        <w:rPr>
          <w:lang w:val="es-419"/>
        </w:rPr>
        <w:t>snapshots</w:t>
      </w:r>
      <w:proofErr w:type="spellEnd"/>
      <w:r w:rsidRPr="007D5082">
        <w:rPr>
          <w:lang w:val="es-419"/>
        </w:rPr>
        <w:t xml:space="preserve"> al 99,9%— vinculándolos con los indicadores de rendimiento (</w:t>
      </w:r>
      <w:proofErr w:type="spellStart"/>
      <w:r w:rsidRPr="007D5082">
        <w:rPr>
          <w:lang w:val="es-419"/>
        </w:rPr>
        <w:t>KPIs</w:t>
      </w:r>
      <w:proofErr w:type="spellEnd"/>
      <w:r w:rsidRPr="007D5082">
        <w:rPr>
          <w:lang w:val="es-419"/>
        </w:rPr>
        <w:t>) y los acuerdos de nivel de servicio (SLA).</w:t>
      </w:r>
    </w:p>
    <w:p w14:paraId="4F5DA476" w14:textId="77777777" w:rsidR="007D5082" w:rsidRDefault="007D5082" w:rsidP="00521C3B">
      <w:pPr>
        <w:ind w:left="720"/>
        <w:jc w:val="both"/>
        <w:rPr>
          <w:lang w:val="es-419"/>
        </w:rPr>
      </w:pPr>
    </w:p>
    <w:p w14:paraId="718D6D72" w14:textId="5516BE65" w:rsidR="007D5082" w:rsidRDefault="007D5082" w:rsidP="00521C3B">
      <w:pPr>
        <w:numPr>
          <w:ilvl w:val="0"/>
          <w:numId w:val="4"/>
        </w:numPr>
        <w:jc w:val="both"/>
        <w:rPr>
          <w:lang w:val="es-419"/>
        </w:rPr>
      </w:pPr>
      <w:r>
        <w:rPr>
          <w:b/>
          <w:bCs/>
          <w:lang w:val="es-419"/>
        </w:rPr>
        <w:lastRenderedPageBreak/>
        <w:t>¿Dónde nos encontramos?</w:t>
      </w:r>
    </w:p>
    <w:p w14:paraId="7BA22DBB" w14:textId="38F386F6" w:rsidR="007D5082" w:rsidRPr="007D5082" w:rsidRDefault="007D5082" w:rsidP="00521C3B">
      <w:pPr>
        <w:ind w:left="720"/>
        <w:jc w:val="both"/>
        <w:rPr>
          <w:lang w:val="es-419"/>
        </w:rPr>
      </w:pPr>
      <w:r w:rsidRPr="007D5082">
        <w:rPr>
          <w:lang w:val="es-419"/>
        </w:rPr>
        <w:t xml:space="preserve">A través de </w:t>
      </w:r>
      <w:proofErr w:type="spellStart"/>
      <w:r w:rsidRPr="007D5082">
        <w:rPr>
          <w:lang w:val="es-419"/>
        </w:rPr>
        <w:t>dashboards</w:t>
      </w:r>
      <w:proofErr w:type="spellEnd"/>
      <w:r w:rsidRPr="007D5082">
        <w:rPr>
          <w:lang w:val="es-419"/>
        </w:rPr>
        <w:t xml:space="preserve"> de monitorización, registros de incidentes y métricas de uso (por ejemplo, volumen de solicitudes de provisionamiento, tasa de éxito de </w:t>
      </w:r>
      <w:proofErr w:type="spellStart"/>
      <w:r w:rsidRPr="007D5082">
        <w:rPr>
          <w:lang w:val="es-419"/>
        </w:rPr>
        <w:t>backups</w:t>
      </w:r>
      <w:proofErr w:type="spellEnd"/>
      <w:r w:rsidRPr="007D5082">
        <w:rPr>
          <w:lang w:val="es-419"/>
        </w:rPr>
        <w:t xml:space="preserve">), se genera un mapa preciso del desempeño de </w:t>
      </w:r>
      <w:proofErr w:type="spellStart"/>
      <w:r w:rsidRPr="007D5082">
        <w:rPr>
          <w:lang w:val="es-419"/>
        </w:rPr>
        <w:t>Storix</w:t>
      </w:r>
      <w:proofErr w:type="spellEnd"/>
      <w:r w:rsidRPr="007D5082">
        <w:rPr>
          <w:lang w:val="es-419"/>
        </w:rPr>
        <w:t xml:space="preserve"> en el periodo de análisis.</w:t>
      </w:r>
    </w:p>
    <w:p w14:paraId="031D81F4" w14:textId="77777777" w:rsidR="00521C3B" w:rsidRPr="00521C3B" w:rsidRDefault="007D5082" w:rsidP="00521C3B">
      <w:pPr>
        <w:numPr>
          <w:ilvl w:val="0"/>
          <w:numId w:val="4"/>
        </w:numPr>
        <w:jc w:val="both"/>
        <w:rPr>
          <w:lang w:val="es-419"/>
        </w:rPr>
      </w:pPr>
      <w:r>
        <w:rPr>
          <w:b/>
          <w:bCs/>
          <w:lang w:val="es-419"/>
        </w:rPr>
        <w:t>¿Dónde queremos estar?</w:t>
      </w:r>
    </w:p>
    <w:p w14:paraId="17C14716" w14:textId="4C520F30" w:rsidR="007D5082" w:rsidRPr="007D5082" w:rsidRDefault="007D5082" w:rsidP="00521C3B">
      <w:pPr>
        <w:ind w:left="720"/>
        <w:jc w:val="both"/>
        <w:rPr>
          <w:lang w:val="es-419"/>
        </w:rPr>
      </w:pPr>
      <w:r w:rsidRPr="007D5082">
        <w:rPr>
          <w:lang w:val="es-419"/>
        </w:rPr>
        <w:t xml:space="preserve">Se fijan metas concretas y alcanzables basadas en </w:t>
      </w:r>
      <w:proofErr w:type="spellStart"/>
      <w:r w:rsidRPr="007D5082">
        <w:rPr>
          <w:lang w:val="es-419"/>
        </w:rPr>
        <w:t>benchmarks</w:t>
      </w:r>
      <w:proofErr w:type="spellEnd"/>
      <w:r w:rsidRPr="007D5082">
        <w:rPr>
          <w:lang w:val="es-419"/>
        </w:rPr>
        <w:t xml:space="preserve"> internos o estándares de la industria, como tiempos máximos de respuesta de 4 horas para solicitudes de información o un índice de satisfacción de usuarios superior al 90 %.</w:t>
      </w:r>
    </w:p>
    <w:p w14:paraId="7A889BEC" w14:textId="77777777" w:rsidR="00521C3B" w:rsidRDefault="007D5082" w:rsidP="00521C3B">
      <w:pPr>
        <w:numPr>
          <w:ilvl w:val="0"/>
          <w:numId w:val="4"/>
        </w:numPr>
        <w:jc w:val="both"/>
        <w:rPr>
          <w:lang w:val="es-419"/>
        </w:rPr>
      </w:pPr>
      <w:r>
        <w:rPr>
          <w:b/>
          <w:bCs/>
          <w:lang w:val="es-419"/>
        </w:rPr>
        <w:t>¿Cómo llegaremos allí?</w:t>
      </w:r>
    </w:p>
    <w:p w14:paraId="6CD0DD0C" w14:textId="43AA6244" w:rsidR="007D5082" w:rsidRPr="007D5082" w:rsidRDefault="007D5082" w:rsidP="00521C3B">
      <w:pPr>
        <w:ind w:left="720"/>
        <w:jc w:val="both"/>
        <w:rPr>
          <w:lang w:val="es-419"/>
        </w:rPr>
      </w:pPr>
      <w:r w:rsidRPr="007D5082">
        <w:rPr>
          <w:lang w:val="es-419"/>
        </w:rPr>
        <w:t xml:space="preserve">Se priorizan iniciativas (por ejemplo, automatización de </w:t>
      </w:r>
      <w:proofErr w:type="spellStart"/>
      <w:r w:rsidRPr="007D5082">
        <w:rPr>
          <w:lang w:val="es-419"/>
        </w:rPr>
        <w:t>workflows</w:t>
      </w:r>
      <w:proofErr w:type="spellEnd"/>
      <w:r w:rsidRPr="007D5082">
        <w:rPr>
          <w:lang w:val="es-419"/>
        </w:rPr>
        <w:t xml:space="preserve"> de solicitud, optimización de índices en la base de datos de configuración, ampliación de la capacidad de </w:t>
      </w:r>
      <w:proofErr w:type="spellStart"/>
      <w:r w:rsidRPr="007D5082">
        <w:rPr>
          <w:lang w:val="es-419"/>
        </w:rPr>
        <w:t>autoescalado</w:t>
      </w:r>
      <w:proofErr w:type="spellEnd"/>
      <w:r w:rsidRPr="007D5082">
        <w:rPr>
          <w:lang w:val="es-419"/>
        </w:rPr>
        <w:t>) y se asignan recursos, responsables, cronogramas y criterios de éxito.</w:t>
      </w:r>
    </w:p>
    <w:p w14:paraId="22B0E2DF" w14:textId="77777777" w:rsidR="00521C3B" w:rsidRDefault="007D5082" w:rsidP="00521C3B">
      <w:pPr>
        <w:numPr>
          <w:ilvl w:val="0"/>
          <w:numId w:val="4"/>
        </w:numPr>
        <w:jc w:val="both"/>
        <w:rPr>
          <w:lang w:val="es-419"/>
        </w:rPr>
      </w:pPr>
      <w:r>
        <w:rPr>
          <w:b/>
          <w:bCs/>
          <w:lang w:val="es-419"/>
        </w:rPr>
        <w:t>Tomar acción</w:t>
      </w:r>
    </w:p>
    <w:p w14:paraId="23BD0F32" w14:textId="5DABCBA8" w:rsidR="007D5082" w:rsidRPr="007D5082" w:rsidRDefault="007D5082" w:rsidP="00521C3B">
      <w:pPr>
        <w:ind w:left="720"/>
        <w:jc w:val="both"/>
        <w:rPr>
          <w:lang w:val="es-419"/>
        </w:rPr>
      </w:pPr>
      <w:r w:rsidRPr="007D5082">
        <w:rPr>
          <w:lang w:val="es-419"/>
        </w:rPr>
        <w:t xml:space="preserve">Bajo procesos de Control de Cambios, las mejoras se despliegan mediante pipelines CI/CD en entornos de </w:t>
      </w:r>
      <w:proofErr w:type="spellStart"/>
      <w:r w:rsidRPr="007D5082">
        <w:rPr>
          <w:lang w:val="es-419"/>
        </w:rPr>
        <w:t>staging</w:t>
      </w:r>
      <w:proofErr w:type="spellEnd"/>
      <w:r w:rsidRPr="007D5082">
        <w:rPr>
          <w:lang w:val="es-419"/>
        </w:rPr>
        <w:t xml:space="preserve"> y producción, asegurando pruebas previas y reversión rápida en caso de desviaciones.</w:t>
      </w:r>
    </w:p>
    <w:p w14:paraId="25618F6E" w14:textId="77777777" w:rsidR="00521C3B" w:rsidRDefault="007D5082" w:rsidP="00521C3B">
      <w:pPr>
        <w:numPr>
          <w:ilvl w:val="0"/>
          <w:numId w:val="4"/>
        </w:numPr>
        <w:jc w:val="both"/>
        <w:rPr>
          <w:lang w:val="es-419"/>
        </w:rPr>
      </w:pPr>
      <w:r>
        <w:rPr>
          <w:b/>
          <w:bCs/>
          <w:lang w:val="es-419"/>
        </w:rPr>
        <w:t>¿Llegamos allí?</w:t>
      </w:r>
    </w:p>
    <w:p w14:paraId="26FCB221" w14:textId="45889FA6" w:rsidR="007D5082" w:rsidRPr="007D5082" w:rsidRDefault="007D5082" w:rsidP="00521C3B">
      <w:pPr>
        <w:ind w:left="720"/>
        <w:jc w:val="both"/>
        <w:rPr>
          <w:lang w:val="es-419"/>
        </w:rPr>
      </w:pPr>
      <w:r w:rsidRPr="007D5082">
        <w:rPr>
          <w:lang w:val="es-419"/>
        </w:rPr>
        <w:t xml:space="preserve">Tras la implementación, se comparan las métricas </w:t>
      </w:r>
      <w:proofErr w:type="spellStart"/>
      <w:r w:rsidRPr="007D5082">
        <w:rPr>
          <w:lang w:val="es-419"/>
        </w:rPr>
        <w:t>post-cambio</w:t>
      </w:r>
      <w:proofErr w:type="spellEnd"/>
      <w:r w:rsidRPr="007D5082">
        <w:rPr>
          <w:lang w:val="es-419"/>
        </w:rPr>
        <w:t xml:space="preserve"> con los valores de referencia, evaluando indicadores como el MTTR, la tasa de resolución en primer contacto y la disminución de incidentes recurrentes.</w:t>
      </w:r>
    </w:p>
    <w:p w14:paraId="411506CC" w14:textId="77777777" w:rsidR="00521C3B" w:rsidRDefault="007D5082" w:rsidP="00521C3B">
      <w:pPr>
        <w:numPr>
          <w:ilvl w:val="0"/>
          <w:numId w:val="4"/>
        </w:numPr>
        <w:jc w:val="both"/>
        <w:rPr>
          <w:lang w:val="es-419"/>
        </w:rPr>
      </w:pPr>
      <w:r w:rsidRPr="007D5082">
        <w:rPr>
          <w:b/>
          <w:bCs/>
          <w:lang w:val="es-419"/>
        </w:rPr>
        <w:t>Mantener el Impulso y Retroalimentar</w:t>
      </w:r>
    </w:p>
    <w:p w14:paraId="474A61F9" w14:textId="5B7C0D3F" w:rsidR="007D5082" w:rsidRDefault="007D5082" w:rsidP="00521C3B">
      <w:pPr>
        <w:ind w:left="720"/>
        <w:jc w:val="both"/>
        <w:rPr>
          <w:lang w:val="es-419"/>
        </w:rPr>
      </w:pPr>
      <w:r w:rsidRPr="007D5082">
        <w:rPr>
          <w:lang w:val="es-419"/>
        </w:rPr>
        <w:t>La retroalimentación de usuarios (encuestas de satisfacción) y de los equipos de soporte alimenta nuevos ciclos de CSI, refinando políticas, procedimientos y automatizaciones hasta alcanzar niveles óptimos de calidad y eficiencia.</w:t>
      </w:r>
    </w:p>
    <w:p w14:paraId="0AFEADAF" w14:textId="77777777" w:rsidR="00521C3B" w:rsidRPr="007D5082" w:rsidRDefault="00521C3B" w:rsidP="00521C3B">
      <w:pPr>
        <w:ind w:left="720"/>
        <w:jc w:val="both"/>
        <w:rPr>
          <w:lang w:val="es-419"/>
        </w:rPr>
      </w:pPr>
    </w:p>
    <w:p w14:paraId="0B9D59F6" w14:textId="77777777" w:rsidR="007D5082" w:rsidRPr="007D5082" w:rsidRDefault="007D5082" w:rsidP="007D5082">
      <w:pPr>
        <w:rPr>
          <w:b/>
          <w:bCs/>
          <w:lang w:val="es-419"/>
        </w:rPr>
      </w:pPr>
      <w:r w:rsidRPr="007D5082">
        <w:rPr>
          <w:b/>
          <w:bCs/>
          <w:lang w:val="es-419"/>
        </w:rPr>
        <w:t xml:space="preserve">Aplicación Práctica en </w:t>
      </w:r>
      <w:proofErr w:type="spellStart"/>
      <w:r w:rsidRPr="007D5082">
        <w:rPr>
          <w:b/>
          <w:bCs/>
          <w:lang w:val="es-419"/>
        </w:rPr>
        <w:t>Storix</w:t>
      </w:r>
      <w:proofErr w:type="spellEnd"/>
    </w:p>
    <w:p w14:paraId="2E90F74D" w14:textId="77777777" w:rsidR="007D5082" w:rsidRPr="007D5082" w:rsidRDefault="007D5082" w:rsidP="00521C3B">
      <w:pPr>
        <w:numPr>
          <w:ilvl w:val="0"/>
          <w:numId w:val="5"/>
        </w:numPr>
        <w:jc w:val="both"/>
        <w:rPr>
          <w:lang w:val="es-419"/>
        </w:rPr>
      </w:pPr>
      <w:r w:rsidRPr="007D5082">
        <w:rPr>
          <w:b/>
          <w:bCs/>
          <w:lang w:val="es-419"/>
        </w:rPr>
        <w:t>Recolección Continua de Datos:</w:t>
      </w:r>
      <w:r w:rsidRPr="007D5082">
        <w:rPr>
          <w:lang w:val="es-419"/>
        </w:rPr>
        <w:t xml:space="preserve"> Los microservicios de Monitorización y Alertas recopilan métricas en tiempo real y almacenan históricos en la CMDB para alimentar análisis de tendencias.</w:t>
      </w:r>
    </w:p>
    <w:p w14:paraId="0A6C2303" w14:textId="77777777" w:rsidR="007D5082" w:rsidRPr="007D5082" w:rsidRDefault="007D5082" w:rsidP="00521C3B">
      <w:pPr>
        <w:numPr>
          <w:ilvl w:val="0"/>
          <w:numId w:val="5"/>
        </w:numPr>
        <w:jc w:val="both"/>
        <w:rPr>
          <w:lang w:val="es-419"/>
        </w:rPr>
      </w:pPr>
      <w:r w:rsidRPr="007D5082">
        <w:rPr>
          <w:b/>
          <w:bCs/>
          <w:lang w:val="es-419"/>
        </w:rPr>
        <w:t>Paneles de Control CSI:</w:t>
      </w:r>
      <w:r w:rsidRPr="007D5082">
        <w:rPr>
          <w:lang w:val="es-419"/>
        </w:rPr>
        <w:t xml:space="preserve"> Se disponen </w:t>
      </w:r>
      <w:proofErr w:type="spellStart"/>
      <w:r w:rsidRPr="007D5082">
        <w:rPr>
          <w:lang w:val="es-419"/>
        </w:rPr>
        <w:t>dashboards</w:t>
      </w:r>
      <w:proofErr w:type="spellEnd"/>
      <w:r w:rsidRPr="007D5082">
        <w:rPr>
          <w:lang w:val="es-419"/>
        </w:rPr>
        <w:t xml:space="preserve"> específicos para la práctica de Mejora Continua, con indicadores visuales de cumplimiento de objetivos y alertas tempranas cuando se desvían de los umbrales definidos.</w:t>
      </w:r>
    </w:p>
    <w:p w14:paraId="7187DBFD" w14:textId="77777777" w:rsidR="007D5082" w:rsidRPr="007D5082" w:rsidRDefault="007D5082" w:rsidP="00521C3B">
      <w:pPr>
        <w:numPr>
          <w:ilvl w:val="0"/>
          <w:numId w:val="5"/>
        </w:numPr>
        <w:jc w:val="both"/>
        <w:rPr>
          <w:lang w:val="es-419"/>
        </w:rPr>
      </w:pPr>
      <w:r w:rsidRPr="007D5082">
        <w:rPr>
          <w:b/>
          <w:bCs/>
          <w:lang w:val="es-419"/>
        </w:rPr>
        <w:lastRenderedPageBreak/>
        <w:t>Reuniones de Revisión CSI:</w:t>
      </w:r>
      <w:r w:rsidRPr="007D5082">
        <w:rPr>
          <w:lang w:val="es-419"/>
        </w:rPr>
        <w:t xml:space="preserve"> Se convocan revisiones trimestrales con representantes de Operaciones, Desarrollo, Seguridad y Negocio para validar progresos, reordenar prioridades y aprobar nuevos proyectos de optimización.</w:t>
      </w:r>
    </w:p>
    <w:p w14:paraId="040F7811" w14:textId="77777777" w:rsidR="007D5082" w:rsidRPr="007D5082" w:rsidRDefault="007D5082" w:rsidP="00521C3B">
      <w:pPr>
        <w:numPr>
          <w:ilvl w:val="0"/>
          <w:numId w:val="5"/>
        </w:numPr>
        <w:jc w:val="both"/>
        <w:rPr>
          <w:lang w:val="es-419"/>
        </w:rPr>
      </w:pPr>
      <w:r w:rsidRPr="007D5082">
        <w:rPr>
          <w:b/>
          <w:bCs/>
          <w:lang w:val="es-419"/>
        </w:rPr>
        <w:t>Documentación de Lecciones Aprendidas:</w:t>
      </w:r>
      <w:r w:rsidRPr="007D5082">
        <w:rPr>
          <w:lang w:val="es-419"/>
        </w:rPr>
        <w:t xml:space="preserve"> Cada iniciativa de mejora se documenta en un repositorio de conocimiento compartido, facilitando la replicación de éxitos y la prevención de errores previos en futuros ciclos.</w:t>
      </w:r>
    </w:p>
    <w:p w14:paraId="607DE117" w14:textId="77777777" w:rsidR="007D5082" w:rsidRPr="007D5082" w:rsidRDefault="007D5082" w:rsidP="00521C3B">
      <w:pPr>
        <w:numPr>
          <w:ilvl w:val="0"/>
          <w:numId w:val="5"/>
        </w:numPr>
        <w:jc w:val="both"/>
        <w:rPr>
          <w:lang w:val="es-419"/>
        </w:rPr>
      </w:pPr>
      <w:r w:rsidRPr="007D5082">
        <w:rPr>
          <w:b/>
          <w:bCs/>
          <w:lang w:val="es-419"/>
        </w:rPr>
        <w:t>Integración con el Catálogo de Servicios:</w:t>
      </w:r>
      <w:r w:rsidRPr="007D5082">
        <w:rPr>
          <w:lang w:val="es-419"/>
        </w:rPr>
        <w:t xml:space="preserve"> Las mejoras aprobadas se reflejan en actualizaciones del Catálogo de Servicios y en los procedimientos de solicitud, garantizando que los usuarios accedan siempre a la versión más eficiente de </w:t>
      </w:r>
      <w:proofErr w:type="spellStart"/>
      <w:r w:rsidRPr="007D5082">
        <w:rPr>
          <w:lang w:val="es-419"/>
        </w:rPr>
        <w:t>Storix</w:t>
      </w:r>
      <w:proofErr w:type="spellEnd"/>
      <w:r w:rsidRPr="007D5082">
        <w:rPr>
          <w:lang w:val="es-419"/>
        </w:rPr>
        <w:t>.</w:t>
      </w:r>
    </w:p>
    <w:p w14:paraId="0FEFF602" w14:textId="77777777" w:rsidR="007D5082" w:rsidRPr="007D5082" w:rsidRDefault="007D5082" w:rsidP="007D5082">
      <w:pPr>
        <w:rPr>
          <w:lang w:val="es-419"/>
        </w:rPr>
      </w:pPr>
    </w:p>
    <w:p w14:paraId="521EFF3B" w14:textId="4F590461" w:rsidR="00BF4BDF" w:rsidRDefault="00521C3B" w:rsidP="00521C3B">
      <w:pPr>
        <w:pStyle w:val="Heading2"/>
        <w:rPr>
          <w:lang w:val="es-419"/>
        </w:rPr>
      </w:pPr>
      <w:r>
        <w:rPr>
          <w:lang w:val="es-419"/>
        </w:rPr>
        <w:t>Control de cambios</w:t>
      </w:r>
    </w:p>
    <w:p w14:paraId="2BE81985" w14:textId="77777777" w:rsidR="00521C3B" w:rsidRDefault="00521C3B" w:rsidP="00521C3B">
      <w:pPr>
        <w:pStyle w:val="Heading3"/>
        <w:rPr>
          <w:lang w:val="es-419"/>
        </w:rPr>
      </w:pPr>
      <w:r>
        <w:rPr>
          <w:lang w:val="es-419"/>
        </w:rPr>
        <w:t>Roles y responsabilidades</w:t>
      </w:r>
    </w:p>
    <w:p w14:paraId="0227C376" w14:textId="77777777" w:rsidR="00521C3B" w:rsidRDefault="00521C3B" w:rsidP="00521C3B">
      <w:r>
        <w:t>Solicitante: Inicia la solicitud de cambio aportando la justificación, el alcance y los recursos necesarios.</w:t>
      </w:r>
    </w:p>
    <w:p w14:paraId="4A822590" w14:textId="77777777" w:rsidR="00521C3B" w:rsidRDefault="00521C3B" w:rsidP="00521C3B">
      <w:r>
        <w:t>Equipo de Evaluación de Riesgos: Especialistas en seguridad, operaciones y arquitectura que identifican y valoran riesgos y beneficios.</w:t>
      </w:r>
    </w:p>
    <w:p w14:paraId="7DE7D8C8" w14:textId="77777777" w:rsidR="00521C3B" w:rsidRDefault="00521C3B" w:rsidP="00521C3B">
      <w:r>
        <w:t>Autoridad de Cambio: Autoriza o rechaza la solicitud de cambio según los resultados de la evaluación de riesgos y el impacto.</w:t>
      </w:r>
    </w:p>
    <w:p w14:paraId="42746ED6" w14:textId="77777777" w:rsidR="00521C3B" w:rsidRDefault="00521C3B" w:rsidP="00521C3B">
      <w:r>
        <w:t>Coordinador de Cambios: Gestiona el cronograma, comunica el plan y vela por la correcta documentación y cierre del cambio.</w:t>
      </w:r>
    </w:p>
    <w:p w14:paraId="07CCDD17" w14:textId="77777777" w:rsidR="00521C3B" w:rsidRDefault="00521C3B" w:rsidP="00521C3B">
      <w:r>
        <w:t>Equipo de Implementación: Ejecuta el cambio siguiendo el plan aprobado y documenta cualquier desviación.</w:t>
      </w:r>
    </w:p>
    <w:p w14:paraId="594A6A8F" w14:textId="77777777" w:rsidR="00521C3B" w:rsidRDefault="00521C3B" w:rsidP="00521C3B">
      <w:r>
        <w:t xml:space="preserve">Revisor </w:t>
      </w:r>
      <w:proofErr w:type="spellStart"/>
      <w:r>
        <w:t>Post-implementación</w:t>
      </w:r>
      <w:proofErr w:type="spellEnd"/>
      <w:r>
        <w:t>: Verifica el logro de los objetivos, registra lecciones aprendidas y cierra la solicitud de cambio.</w:t>
      </w:r>
    </w:p>
    <w:p w14:paraId="16E6DA6D" w14:textId="77777777" w:rsidR="00521C3B" w:rsidRDefault="00521C3B" w:rsidP="00721482">
      <w:pPr>
        <w:pStyle w:val="Heading4"/>
      </w:pPr>
      <w:r>
        <w:t>Procedimiento</w:t>
      </w:r>
    </w:p>
    <w:p w14:paraId="31563F58" w14:textId="77777777" w:rsidR="00521C3B" w:rsidRDefault="00521C3B" w:rsidP="003D403C">
      <w:pPr>
        <w:pStyle w:val="Heading5"/>
      </w:pPr>
      <w:r>
        <w:t>Presentación y Registro</w:t>
      </w:r>
    </w:p>
    <w:p w14:paraId="54C8F234" w14:textId="77777777" w:rsidR="00521C3B" w:rsidRDefault="00521C3B" w:rsidP="00693F50">
      <w:pPr>
        <w:pStyle w:val="ListParagraph"/>
        <w:numPr>
          <w:ilvl w:val="0"/>
          <w:numId w:val="7"/>
        </w:numPr>
        <w:jc w:val="both"/>
      </w:pPr>
      <w:r>
        <w:t>El Solicitante completa una solicitud de cambio que incluya descripción, justificación, alcance y recursos.</w:t>
      </w:r>
    </w:p>
    <w:p w14:paraId="3C00898F" w14:textId="77777777" w:rsidR="00521C3B" w:rsidRDefault="00521C3B" w:rsidP="00693F50">
      <w:pPr>
        <w:pStyle w:val="ListParagraph"/>
        <w:numPr>
          <w:ilvl w:val="0"/>
          <w:numId w:val="7"/>
        </w:numPr>
        <w:jc w:val="both"/>
      </w:pPr>
      <w:r>
        <w:t>El Coordinador de Cambios registra la solicitud de cambio en la herramienta de gestión y asigna un identificador único.</w:t>
      </w:r>
    </w:p>
    <w:p w14:paraId="7BAA1687" w14:textId="77777777" w:rsidR="00521C3B" w:rsidRDefault="00521C3B" w:rsidP="003D403C">
      <w:pPr>
        <w:pStyle w:val="Heading5"/>
      </w:pPr>
      <w:r>
        <w:t>Identificación y Evaluación de Riesgos</w:t>
      </w:r>
    </w:p>
    <w:p w14:paraId="472F223E" w14:textId="77777777" w:rsidR="00521C3B" w:rsidRDefault="00521C3B" w:rsidP="00693F50">
      <w:pPr>
        <w:pStyle w:val="ListParagraph"/>
        <w:numPr>
          <w:ilvl w:val="0"/>
          <w:numId w:val="8"/>
        </w:numPr>
        <w:jc w:val="both"/>
      </w:pPr>
      <w:r>
        <w:t>El Equipo de Evaluación de Riesgos revisa la solicitud de cambio para identificar riesgos técnicos, de seguridad, de negocio y de continuidad.</w:t>
      </w:r>
    </w:p>
    <w:p w14:paraId="76417F42" w14:textId="77777777" w:rsidR="00521C3B" w:rsidRDefault="00521C3B" w:rsidP="00693F50">
      <w:pPr>
        <w:pStyle w:val="ListParagraph"/>
        <w:numPr>
          <w:ilvl w:val="0"/>
          <w:numId w:val="8"/>
        </w:numPr>
        <w:jc w:val="both"/>
      </w:pPr>
      <w:r>
        <w:t>Se asigna una calificación de riesgo (bajo, medio, alto) y se documentan las contramedidas recomendadas.</w:t>
      </w:r>
    </w:p>
    <w:p w14:paraId="49BC05E8" w14:textId="77777777" w:rsidR="00521C3B" w:rsidRDefault="00521C3B" w:rsidP="003D403C">
      <w:pPr>
        <w:pStyle w:val="Heading5"/>
      </w:pPr>
      <w:r>
        <w:lastRenderedPageBreak/>
        <w:t>Revisión de Impacto</w:t>
      </w:r>
    </w:p>
    <w:p w14:paraId="4D3B63BB" w14:textId="77777777" w:rsidR="00521C3B" w:rsidRDefault="00521C3B" w:rsidP="00693F50">
      <w:pPr>
        <w:pStyle w:val="ListParagraph"/>
        <w:numPr>
          <w:ilvl w:val="0"/>
          <w:numId w:val="9"/>
        </w:numPr>
        <w:jc w:val="both"/>
      </w:pPr>
      <w:r>
        <w:t>Se analiza el impacto potencial en disponibilidad de servicio, experiencia de usuario y otros elementos dependientes.</w:t>
      </w:r>
    </w:p>
    <w:p w14:paraId="7A6DDD96" w14:textId="77777777" w:rsidR="00521C3B" w:rsidRDefault="00521C3B" w:rsidP="00693F50">
      <w:pPr>
        <w:pStyle w:val="ListParagraph"/>
        <w:numPr>
          <w:ilvl w:val="0"/>
          <w:numId w:val="9"/>
        </w:numPr>
        <w:jc w:val="both"/>
      </w:pPr>
      <w:r>
        <w:t>Se actualiza la solicitud de cambio con los resultados y se definen las ventanas de mantenimiento propuestas.</w:t>
      </w:r>
    </w:p>
    <w:p w14:paraId="63DACFD5" w14:textId="77777777" w:rsidR="00521C3B" w:rsidRDefault="00521C3B" w:rsidP="003D403C">
      <w:pPr>
        <w:pStyle w:val="Heading5"/>
      </w:pPr>
      <w:r>
        <w:t>Aprobación</w:t>
      </w:r>
    </w:p>
    <w:p w14:paraId="5C640075" w14:textId="77777777" w:rsidR="00521C3B" w:rsidRDefault="00521C3B" w:rsidP="00693F50">
      <w:pPr>
        <w:jc w:val="both"/>
      </w:pPr>
      <w:r>
        <w:t>Según el tipo de cambio:</w:t>
      </w:r>
    </w:p>
    <w:p w14:paraId="03727FCB" w14:textId="77777777" w:rsidR="00521C3B" w:rsidRDefault="00521C3B" w:rsidP="00693F50">
      <w:pPr>
        <w:pStyle w:val="ListParagraph"/>
        <w:numPr>
          <w:ilvl w:val="0"/>
          <w:numId w:val="10"/>
        </w:numPr>
        <w:jc w:val="both"/>
      </w:pPr>
      <w:r>
        <w:t>Estándar: preaprobado y programable inmediatamente.</w:t>
      </w:r>
    </w:p>
    <w:p w14:paraId="5A9D48D0" w14:textId="77777777" w:rsidR="00521C3B" w:rsidRDefault="00521C3B" w:rsidP="00693F50">
      <w:pPr>
        <w:pStyle w:val="ListParagraph"/>
        <w:numPr>
          <w:ilvl w:val="0"/>
          <w:numId w:val="10"/>
        </w:numPr>
        <w:jc w:val="both"/>
      </w:pPr>
      <w:r>
        <w:t>Normal: la Autoridad de Cambio revisa riesgos e impactos y decide.</w:t>
      </w:r>
    </w:p>
    <w:p w14:paraId="5EFF4AFF" w14:textId="77777777" w:rsidR="00521C3B" w:rsidRDefault="00521C3B" w:rsidP="00693F50">
      <w:pPr>
        <w:pStyle w:val="ListParagraph"/>
        <w:numPr>
          <w:ilvl w:val="0"/>
          <w:numId w:val="10"/>
        </w:numPr>
        <w:jc w:val="both"/>
      </w:pPr>
      <w:r>
        <w:t>Emergencia: autorización acelerada por responsable designado.</w:t>
      </w:r>
    </w:p>
    <w:p w14:paraId="02ED0703" w14:textId="77777777" w:rsidR="00521C3B" w:rsidRDefault="00521C3B" w:rsidP="00521C3B">
      <w:r>
        <w:t>El Coordinador de Cambios notifica la decisión al equipo de implementación.</w:t>
      </w:r>
    </w:p>
    <w:p w14:paraId="5A32A08E" w14:textId="77777777" w:rsidR="00521C3B" w:rsidRDefault="00521C3B" w:rsidP="003D403C">
      <w:pPr>
        <w:pStyle w:val="Heading5"/>
      </w:pPr>
      <w:r>
        <w:t>Programación y Comunicación</w:t>
      </w:r>
    </w:p>
    <w:p w14:paraId="634656B5" w14:textId="77777777" w:rsidR="00521C3B" w:rsidRDefault="00521C3B" w:rsidP="00693F50">
      <w:pPr>
        <w:pStyle w:val="ListParagraph"/>
        <w:numPr>
          <w:ilvl w:val="0"/>
          <w:numId w:val="11"/>
        </w:numPr>
        <w:jc w:val="both"/>
      </w:pPr>
      <w:r>
        <w:t>El Coordinador de Cambios inserta el cambio aprobado en el Cronograma de Cambios.</w:t>
      </w:r>
    </w:p>
    <w:p w14:paraId="1C79368C" w14:textId="77777777" w:rsidR="00521C3B" w:rsidRDefault="00521C3B" w:rsidP="00693F50">
      <w:pPr>
        <w:pStyle w:val="ListParagraph"/>
        <w:numPr>
          <w:ilvl w:val="0"/>
          <w:numId w:val="11"/>
        </w:numPr>
        <w:jc w:val="both"/>
      </w:pPr>
      <w:r>
        <w:t xml:space="preserve">Se envía un comunicado a los </w:t>
      </w:r>
      <w:proofErr w:type="spellStart"/>
      <w:r>
        <w:t>stakeholders</w:t>
      </w:r>
      <w:proofErr w:type="spellEnd"/>
      <w:r>
        <w:t xml:space="preserve"> con fecha, hora, alcance y plan de contingencia.</w:t>
      </w:r>
    </w:p>
    <w:p w14:paraId="712E55B3" w14:textId="77777777" w:rsidR="00521C3B" w:rsidRDefault="00521C3B" w:rsidP="003D403C">
      <w:pPr>
        <w:pStyle w:val="Heading5"/>
      </w:pPr>
      <w:r>
        <w:t>Implementación</w:t>
      </w:r>
    </w:p>
    <w:p w14:paraId="199AA0C0" w14:textId="77777777" w:rsidR="00521C3B" w:rsidRDefault="00521C3B" w:rsidP="00693F50">
      <w:pPr>
        <w:pStyle w:val="ListParagraph"/>
        <w:numPr>
          <w:ilvl w:val="0"/>
          <w:numId w:val="12"/>
        </w:numPr>
        <w:jc w:val="both"/>
      </w:pPr>
      <w:r>
        <w:t>El Equipo de Implementación ejecuta el cambio siguiendo el plan aprobado.</w:t>
      </w:r>
    </w:p>
    <w:p w14:paraId="5C15AECE" w14:textId="77777777" w:rsidR="00521C3B" w:rsidRDefault="00521C3B" w:rsidP="00693F50">
      <w:pPr>
        <w:pStyle w:val="ListParagraph"/>
        <w:numPr>
          <w:ilvl w:val="0"/>
          <w:numId w:val="12"/>
        </w:numPr>
        <w:jc w:val="both"/>
      </w:pPr>
      <w:r>
        <w:t>Se documentan incidencias, desviaciones y tiempos reales de ejecución.</w:t>
      </w:r>
    </w:p>
    <w:p w14:paraId="46DFF27F" w14:textId="77777777" w:rsidR="00521C3B" w:rsidRDefault="00521C3B" w:rsidP="003D403C">
      <w:pPr>
        <w:pStyle w:val="Heading5"/>
      </w:pPr>
      <w:r>
        <w:t>Revisión Post-Implementación</w:t>
      </w:r>
    </w:p>
    <w:p w14:paraId="1866CDED" w14:textId="77777777" w:rsidR="00521C3B" w:rsidRDefault="00521C3B" w:rsidP="00693F50">
      <w:pPr>
        <w:pStyle w:val="ListParagraph"/>
        <w:numPr>
          <w:ilvl w:val="0"/>
          <w:numId w:val="6"/>
        </w:numPr>
        <w:jc w:val="both"/>
      </w:pPr>
      <w:r>
        <w:t xml:space="preserve">El Revisor </w:t>
      </w:r>
      <w:proofErr w:type="spellStart"/>
      <w:r>
        <w:t>Post-implementación</w:t>
      </w:r>
      <w:proofErr w:type="spellEnd"/>
      <w:r>
        <w:t xml:space="preserve"> verifica el cumplimiento de objetivos y busca efectos adversos.</w:t>
      </w:r>
    </w:p>
    <w:p w14:paraId="3AF6C421" w14:textId="77777777" w:rsidR="00521C3B" w:rsidRDefault="00521C3B" w:rsidP="00693F50">
      <w:pPr>
        <w:pStyle w:val="ListParagraph"/>
        <w:numPr>
          <w:ilvl w:val="0"/>
          <w:numId w:val="6"/>
        </w:numPr>
        <w:jc w:val="both"/>
      </w:pPr>
      <w:r>
        <w:t>Se registra un informe final con lecciones aprendidas y la solicitud de cambio se cierra formalmente.</w:t>
      </w:r>
    </w:p>
    <w:p w14:paraId="27CF0752" w14:textId="77777777" w:rsidR="00521C3B" w:rsidRDefault="00521C3B" w:rsidP="003D403C">
      <w:pPr>
        <w:pStyle w:val="Heading4"/>
      </w:pPr>
      <w:r>
        <w:t>Flujos de autoridad de cambio</w:t>
      </w:r>
    </w:p>
    <w:p w14:paraId="4C58ACC1" w14:textId="77777777" w:rsidR="00521C3B" w:rsidRDefault="00521C3B" w:rsidP="00693F50">
      <w:pPr>
        <w:jc w:val="both"/>
      </w:pPr>
      <w:r>
        <w:t>Cambios Estándar: Autorizados automáticamente bajo criterios predefinidos.</w:t>
      </w:r>
      <w:r>
        <w:br/>
        <w:t>Cambios Normales: Evaluación por Comité Técnico; autorización del Gerente de Operaciones.</w:t>
      </w:r>
      <w:r>
        <w:br/>
        <w:t>Cambios de Emergencia: Evaluación y autorización por el Equipo de Respuesta a Incidentes.</w:t>
      </w:r>
    </w:p>
    <w:p w14:paraId="00E84B66" w14:textId="77777777" w:rsidR="00521C3B" w:rsidRDefault="00521C3B" w:rsidP="003D403C">
      <w:pPr>
        <w:pStyle w:val="Heading4"/>
      </w:pPr>
      <w:r>
        <w:t>Herramientas y documentación</w:t>
      </w:r>
    </w:p>
    <w:p w14:paraId="6AA12F04" w14:textId="77777777" w:rsidR="00521C3B" w:rsidRDefault="00521C3B" w:rsidP="00693F50">
      <w:pPr>
        <w:jc w:val="both"/>
      </w:pPr>
      <w:r>
        <w:t>Se utilizan plataforma ITSM para seguimiento de la solicitud de cambio, plantillas de evaluación de riesgos e impactos, cronograma de cambios integrado y reportes de cierre con lecciones aprendidas.</w:t>
      </w:r>
    </w:p>
    <w:p w14:paraId="2564ED16" w14:textId="77777777" w:rsidR="00521C3B" w:rsidRDefault="00521C3B" w:rsidP="00693F50">
      <w:pPr>
        <w:jc w:val="both"/>
      </w:pPr>
    </w:p>
    <w:p w14:paraId="221BA149" w14:textId="483FC017" w:rsidR="00521C3B" w:rsidRDefault="00D5577F" w:rsidP="00693F50">
      <w:pPr>
        <w:pStyle w:val="Heading2"/>
        <w:jc w:val="both"/>
      </w:pPr>
      <w:r>
        <w:lastRenderedPageBreak/>
        <w:t>Gestión de incidentes</w:t>
      </w:r>
    </w:p>
    <w:p w14:paraId="4408F6B9" w14:textId="454B08F3" w:rsidR="00D5577F" w:rsidRPr="00D5577F" w:rsidRDefault="00D5577F" w:rsidP="00693F50">
      <w:pPr>
        <w:jc w:val="both"/>
        <w:rPr>
          <w:lang w:val="es-419"/>
        </w:rPr>
      </w:pPr>
      <w:r w:rsidRPr="00D5577F">
        <w:rPr>
          <w:lang w:val="es-419"/>
        </w:rPr>
        <w:t xml:space="preserve">La práctica de Gestión de Incidentes tiene como objetivo principal restaurar lo más rápido posible el funcionamiento normal de los servicios tras una interrupción no planificada o una degradación en su calidad, minimizando así el impacto negativo en el negocio y sus usuarios. En el contexto de </w:t>
      </w:r>
      <w:proofErr w:type="spellStart"/>
      <w:r w:rsidRPr="00D5577F">
        <w:rPr>
          <w:lang w:val="es-419"/>
        </w:rPr>
        <w:t>Storix</w:t>
      </w:r>
      <w:proofErr w:type="spellEnd"/>
      <w:r w:rsidRPr="00D5577F">
        <w:rPr>
          <w:lang w:val="es-419"/>
        </w:rPr>
        <w:t>, esta práctica se implementa a través de un proceso claramente definido que cubre desde el registro inicial hasta el cierre formal de cada incidente, garantizando que se cumplan los Acuerdos de Nivel de Servicio (SLA) y se preserve la satisfacción del cliente.</w:t>
      </w:r>
    </w:p>
    <w:p w14:paraId="0B75E459" w14:textId="1B905661" w:rsidR="00D5577F" w:rsidRDefault="00D5577F" w:rsidP="00D5577F">
      <w:pPr>
        <w:pStyle w:val="Heading3"/>
        <w:rPr>
          <w:lang w:val="es-419"/>
        </w:rPr>
      </w:pPr>
      <w:r w:rsidRPr="00D5577F">
        <w:rPr>
          <w:lang w:val="es-419"/>
        </w:rPr>
        <w:t>Definición y Alcance</w:t>
      </w:r>
    </w:p>
    <w:p w14:paraId="26EDF2FF" w14:textId="1324F273" w:rsidR="00D5577F" w:rsidRPr="00D5577F" w:rsidRDefault="00D5577F" w:rsidP="00693F50">
      <w:pPr>
        <w:jc w:val="both"/>
        <w:rPr>
          <w:lang w:val="es-419"/>
        </w:rPr>
      </w:pPr>
      <w:r w:rsidRPr="00D5577F">
        <w:rPr>
          <w:lang w:val="es-419"/>
        </w:rPr>
        <w:t xml:space="preserve">Un incidente se define como cualquier interrupción no planificada de un servicio o reducción en su calidad. Quedan excluidos de esta categoría los cambios autorizados y las solicitudes de servicio predefinidas. Todos los incidentes que afecten a los microservicios de </w:t>
      </w:r>
      <w:proofErr w:type="spellStart"/>
      <w:r w:rsidRPr="00D5577F">
        <w:rPr>
          <w:lang w:val="es-419"/>
        </w:rPr>
        <w:t>Storix</w:t>
      </w:r>
      <w:proofErr w:type="spellEnd"/>
      <w:r w:rsidRPr="00D5577F">
        <w:rPr>
          <w:lang w:val="es-419"/>
        </w:rPr>
        <w:t xml:space="preserve"> —ya sean fallos en la provisión de almacenamiento, en la autenticación o en la replicación de datos— deben registrarse y gestionarse conforme a este procedimiento.</w:t>
      </w:r>
    </w:p>
    <w:p w14:paraId="118FE7AC" w14:textId="17069A50" w:rsidR="00D5577F" w:rsidRPr="00D5577F" w:rsidRDefault="00D5577F" w:rsidP="00D5577F">
      <w:pPr>
        <w:pStyle w:val="Heading3"/>
        <w:rPr>
          <w:lang w:val="es-419"/>
        </w:rPr>
      </w:pPr>
      <w:r w:rsidRPr="00D5577F">
        <w:rPr>
          <w:lang w:val="es-419"/>
        </w:rPr>
        <w:t>Ciclo de Vida del Incidente</w:t>
      </w:r>
    </w:p>
    <w:p w14:paraId="58B76C74" w14:textId="77777777" w:rsidR="00D5577F" w:rsidRPr="00D5577F" w:rsidRDefault="00D5577F" w:rsidP="00D5577F">
      <w:pPr>
        <w:numPr>
          <w:ilvl w:val="0"/>
          <w:numId w:val="13"/>
        </w:numPr>
        <w:rPr>
          <w:lang w:val="es-419"/>
        </w:rPr>
      </w:pPr>
      <w:r w:rsidRPr="00D5577F">
        <w:rPr>
          <w:b/>
          <w:bCs/>
          <w:lang w:val="es-419"/>
        </w:rPr>
        <w:t>Detección y Registro</w:t>
      </w:r>
    </w:p>
    <w:p w14:paraId="0FC8761C" w14:textId="77777777" w:rsidR="00D5577F" w:rsidRPr="00D5577F" w:rsidRDefault="00D5577F" w:rsidP="00693F50">
      <w:pPr>
        <w:numPr>
          <w:ilvl w:val="1"/>
          <w:numId w:val="13"/>
        </w:numPr>
        <w:jc w:val="both"/>
        <w:rPr>
          <w:lang w:val="es-419"/>
        </w:rPr>
      </w:pPr>
      <w:r w:rsidRPr="00D5577F">
        <w:rPr>
          <w:lang w:val="es-419"/>
        </w:rPr>
        <w:t>El incidente puede originarse por una alerta automatizada del microservicio de Monitorización y Alertas o por reportes de usuarios/mesa de servicio.</w:t>
      </w:r>
    </w:p>
    <w:p w14:paraId="1867CD17" w14:textId="77777777" w:rsidR="00D5577F" w:rsidRPr="00D5577F" w:rsidRDefault="00D5577F" w:rsidP="00693F50">
      <w:pPr>
        <w:numPr>
          <w:ilvl w:val="1"/>
          <w:numId w:val="13"/>
        </w:numPr>
        <w:jc w:val="both"/>
        <w:rPr>
          <w:lang w:val="es-419"/>
        </w:rPr>
      </w:pPr>
      <w:r w:rsidRPr="00D5577F">
        <w:rPr>
          <w:lang w:val="es-419"/>
        </w:rPr>
        <w:t>Se genera un ticket con un identificador único, fecha/hora de apertura y descripción inicial detallada.</w:t>
      </w:r>
    </w:p>
    <w:p w14:paraId="6133B8AE" w14:textId="77777777" w:rsidR="00D5577F" w:rsidRPr="00D5577F" w:rsidRDefault="00D5577F" w:rsidP="00693F50">
      <w:pPr>
        <w:numPr>
          <w:ilvl w:val="0"/>
          <w:numId w:val="13"/>
        </w:numPr>
        <w:jc w:val="both"/>
        <w:rPr>
          <w:lang w:val="es-419"/>
        </w:rPr>
      </w:pPr>
      <w:r w:rsidRPr="00D5577F">
        <w:rPr>
          <w:b/>
          <w:bCs/>
          <w:lang w:val="es-419"/>
        </w:rPr>
        <w:t>Clasificación y Priorización</w:t>
      </w:r>
    </w:p>
    <w:p w14:paraId="1840D670" w14:textId="77777777" w:rsidR="00D5577F" w:rsidRPr="00D5577F" w:rsidRDefault="00D5577F" w:rsidP="00693F50">
      <w:pPr>
        <w:numPr>
          <w:ilvl w:val="1"/>
          <w:numId w:val="13"/>
        </w:numPr>
        <w:jc w:val="both"/>
        <w:rPr>
          <w:lang w:val="es-419"/>
        </w:rPr>
      </w:pPr>
      <w:r w:rsidRPr="00D5577F">
        <w:rPr>
          <w:lang w:val="es-419"/>
        </w:rPr>
        <w:t xml:space="preserve">Cada incidente se clasifica según el servicio afectado (p. ej., Compartición de Archivos, Almacenamiento en Bloque) y se asigna una prioridad basada en su </w:t>
      </w:r>
      <w:r w:rsidRPr="00D5577F">
        <w:rPr>
          <w:b/>
          <w:bCs/>
          <w:lang w:val="es-419"/>
        </w:rPr>
        <w:t>Impacto</w:t>
      </w:r>
      <w:r w:rsidRPr="00D5577F">
        <w:rPr>
          <w:lang w:val="es-419"/>
        </w:rPr>
        <w:t xml:space="preserve"> (número de usuarios o procesos afectados) y </w:t>
      </w:r>
      <w:r w:rsidRPr="00D5577F">
        <w:rPr>
          <w:b/>
          <w:bCs/>
          <w:lang w:val="es-419"/>
        </w:rPr>
        <w:t>Urgencia</w:t>
      </w:r>
      <w:r w:rsidRPr="00D5577F">
        <w:rPr>
          <w:lang w:val="es-419"/>
        </w:rPr>
        <w:t xml:space="preserve"> (gravedad del efecto).</w:t>
      </w:r>
    </w:p>
    <w:p w14:paraId="0A6F3765" w14:textId="77777777" w:rsidR="00D5577F" w:rsidRPr="00D5577F" w:rsidRDefault="00D5577F" w:rsidP="00693F50">
      <w:pPr>
        <w:numPr>
          <w:ilvl w:val="1"/>
          <w:numId w:val="13"/>
        </w:numPr>
        <w:jc w:val="both"/>
        <w:rPr>
          <w:lang w:val="es-419"/>
        </w:rPr>
      </w:pPr>
      <w:r w:rsidRPr="00D5577F">
        <w:rPr>
          <w:lang w:val="es-419"/>
        </w:rPr>
        <w:t>Se utiliza una matriz de prioridad predefinida para garantizar consistencia y rapidez en la toma de decisiones.</w:t>
      </w:r>
    </w:p>
    <w:p w14:paraId="67ACD3B6" w14:textId="77777777" w:rsidR="00D5577F" w:rsidRPr="00D5577F" w:rsidRDefault="00D5577F" w:rsidP="00693F50">
      <w:pPr>
        <w:numPr>
          <w:ilvl w:val="0"/>
          <w:numId w:val="13"/>
        </w:numPr>
        <w:jc w:val="both"/>
        <w:rPr>
          <w:lang w:val="es-419"/>
        </w:rPr>
      </w:pPr>
      <w:r w:rsidRPr="00D5577F">
        <w:rPr>
          <w:b/>
          <w:bCs/>
          <w:lang w:val="es-419"/>
        </w:rPr>
        <w:t>Asignación y Diagnóstico Inicial</w:t>
      </w:r>
    </w:p>
    <w:p w14:paraId="6C42EBE5" w14:textId="77777777" w:rsidR="00D5577F" w:rsidRPr="00D5577F" w:rsidRDefault="00D5577F" w:rsidP="00693F50">
      <w:pPr>
        <w:numPr>
          <w:ilvl w:val="1"/>
          <w:numId w:val="13"/>
        </w:numPr>
        <w:jc w:val="both"/>
        <w:rPr>
          <w:lang w:val="es-419"/>
        </w:rPr>
      </w:pPr>
      <w:r w:rsidRPr="00D5577F">
        <w:rPr>
          <w:lang w:val="es-419"/>
        </w:rPr>
        <w:t xml:space="preserve">La mesa de servicio asigna el ticket al equipo de soporte adecuado (operaciones, desarrollo o proveedor) y, de ser necesario, activa un </w:t>
      </w:r>
      <w:r w:rsidRPr="00D5577F">
        <w:rPr>
          <w:b/>
          <w:bCs/>
          <w:lang w:val="es-419"/>
        </w:rPr>
        <w:t>equipo de enjambre</w:t>
      </w:r>
      <w:r w:rsidRPr="00D5577F">
        <w:rPr>
          <w:lang w:val="es-419"/>
        </w:rPr>
        <w:t xml:space="preserve"> para incidentes mayores.</w:t>
      </w:r>
    </w:p>
    <w:p w14:paraId="5E6096EB" w14:textId="77777777" w:rsidR="00D5577F" w:rsidRPr="00D5577F" w:rsidRDefault="00D5577F" w:rsidP="00693F50">
      <w:pPr>
        <w:numPr>
          <w:ilvl w:val="1"/>
          <w:numId w:val="13"/>
        </w:numPr>
        <w:jc w:val="both"/>
        <w:rPr>
          <w:lang w:val="es-419"/>
        </w:rPr>
      </w:pPr>
      <w:r w:rsidRPr="00D5577F">
        <w:rPr>
          <w:lang w:val="es-419"/>
        </w:rPr>
        <w:t>Se recogen datos de logs, métricas de desempeño y pasos de reproducción para identificar la causa raíz provisional.</w:t>
      </w:r>
    </w:p>
    <w:p w14:paraId="3A8A9069" w14:textId="77777777" w:rsidR="00D5577F" w:rsidRPr="00D5577F" w:rsidRDefault="00D5577F" w:rsidP="00693F50">
      <w:pPr>
        <w:numPr>
          <w:ilvl w:val="0"/>
          <w:numId w:val="13"/>
        </w:numPr>
        <w:jc w:val="both"/>
        <w:rPr>
          <w:lang w:val="es-419"/>
        </w:rPr>
      </w:pPr>
      <w:r w:rsidRPr="00D5577F">
        <w:rPr>
          <w:b/>
          <w:bCs/>
          <w:lang w:val="es-419"/>
        </w:rPr>
        <w:t>Resolución y Recuperación</w:t>
      </w:r>
    </w:p>
    <w:p w14:paraId="70D2DA38" w14:textId="77777777" w:rsidR="00D5577F" w:rsidRPr="00D5577F" w:rsidRDefault="00D5577F" w:rsidP="00693F50">
      <w:pPr>
        <w:numPr>
          <w:ilvl w:val="1"/>
          <w:numId w:val="13"/>
        </w:numPr>
        <w:jc w:val="both"/>
        <w:rPr>
          <w:lang w:val="es-419"/>
        </w:rPr>
      </w:pPr>
      <w:r w:rsidRPr="00D5577F">
        <w:rPr>
          <w:lang w:val="es-419"/>
        </w:rPr>
        <w:lastRenderedPageBreak/>
        <w:t xml:space="preserve">El equipo responsable aplica la solución —sea un parche, un cambio de configuración o un </w:t>
      </w:r>
      <w:proofErr w:type="spellStart"/>
      <w:r w:rsidRPr="00D5577F">
        <w:rPr>
          <w:lang w:val="es-419"/>
        </w:rPr>
        <w:t>workaround</w:t>
      </w:r>
      <w:proofErr w:type="spellEnd"/>
      <w:r w:rsidRPr="00D5577F">
        <w:rPr>
          <w:lang w:val="es-419"/>
        </w:rPr>
        <w:t xml:space="preserve"> documentado— procurando restaurar el servicio dentro del </w:t>
      </w:r>
      <w:r w:rsidRPr="00D5577F">
        <w:rPr>
          <w:b/>
          <w:bCs/>
          <w:lang w:val="es-419"/>
        </w:rPr>
        <w:t>tiempo objetivo acordado</w:t>
      </w:r>
      <w:r w:rsidRPr="00D5577F">
        <w:rPr>
          <w:lang w:val="es-419"/>
        </w:rPr>
        <w:t>.</w:t>
      </w:r>
    </w:p>
    <w:p w14:paraId="640A7A85" w14:textId="77777777" w:rsidR="00D5577F" w:rsidRPr="00D5577F" w:rsidRDefault="00D5577F" w:rsidP="00693F50">
      <w:pPr>
        <w:numPr>
          <w:ilvl w:val="1"/>
          <w:numId w:val="13"/>
        </w:numPr>
        <w:jc w:val="both"/>
        <w:rPr>
          <w:lang w:val="es-419"/>
        </w:rPr>
      </w:pPr>
      <w:r w:rsidRPr="00D5577F">
        <w:rPr>
          <w:lang w:val="es-419"/>
        </w:rPr>
        <w:t>Para incidentes críticos, se invocan planes de recuperación ante desastres o escalación a especialistas externos.</w:t>
      </w:r>
    </w:p>
    <w:p w14:paraId="010B3AFA" w14:textId="77777777" w:rsidR="00D5577F" w:rsidRPr="00D5577F" w:rsidRDefault="00D5577F" w:rsidP="00693F50">
      <w:pPr>
        <w:numPr>
          <w:ilvl w:val="0"/>
          <w:numId w:val="13"/>
        </w:numPr>
        <w:jc w:val="both"/>
        <w:rPr>
          <w:lang w:val="es-419"/>
        </w:rPr>
      </w:pPr>
      <w:r w:rsidRPr="00D5577F">
        <w:rPr>
          <w:b/>
          <w:bCs/>
          <w:lang w:val="es-419"/>
        </w:rPr>
        <w:t>Cierre del Incidente</w:t>
      </w:r>
    </w:p>
    <w:p w14:paraId="26E2498F" w14:textId="77777777" w:rsidR="00D5577F" w:rsidRPr="00D5577F" w:rsidRDefault="00D5577F" w:rsidP="00693F50">
      <w:pPr>
        <w:numPr>
          <w:ilvl w:val="1"/>
          <w:numId w:val="13"/>
        </w:numPr>
        <w:jc w:val="both"/>
        <w:rPr>
          <w:lang w:val="es-419"/>
        </w:rPr>
      </w:pPr>
      <w:r w:rsidRPr="00D5577F">
        <w:rPr>
          <w:lang w:val="es-419"/>
        </w:rPr>
        <w:t>Una vez verificado el restablecimiento del servicio y la satisfacción del usuario, se documentan las acciones realizadas, el tiempo total de resolución y las lecciones aprendidas.</w:t>
      </w:r>
    </w:p>
    <w:p w14:paraId="522CCA64" w14:textId="77777777" w:rsidR="00D5577F" w:rsidRPr="00D5577F" w:rsidRDefault="00D5577F" w:rsidP="00693F50">
      <w:pPr>
        <w:numPr>
          <w:ilvl w:val="1"/>
          <w:numId w:val="13"/>
        </w:numPr>
        <w:jc w:val="both"/>
        <w:rPr>
          <w:lang w:val="es-419"/>
        </w:rPr>
      </w:pPr>
      <w:r w:rsidRPr="00D5577F">
        <w:rPr>
          <w:lang w:val="es-419"/>
        </w:rPr>
        <w:t>El ticket se cierra formalmente y se actualizan los registros de incidentes para futuros análisis.</w:t>
      </w:r>
    </w:p>
    <w:p w14:paraId="1B5D42B2" w14:textId="4731B9F7" w:rsidR="00D5577F" w:rsidRPr="00D5577F" w:rsidRDefault="00D5577F" w:rsidP="00D5577F">
      <w:pPr>
        <w:pStyle w:val="Heading3"/>
        <w:rPr>
          <w:lang w:val="es-419"/>
        </w:rPr>
      </w:pPr>
      <w:r w:rsidRPr="00D5577F">
        <w:rPr>
          <w:lang w:val="es-419"/>
        </w:rPr>
        <w:t>Roles y Responsabilidades</w:t>
      </w:r>
    </w:p>
    <w:p w14:paraId="63D47915" w14:textId="77777777" w:rsidR="00D5577F" w:rsidRPr="00D5577F" w:rsidRDefault="00D5577F" w:rsidP="00693F50">
      <w:pPr>
        <w:numPr>
          <w:ilvl w:val="0"/>
          <w:numId w:val="14"/>
        </w:numPr>
        <w:jc w:val="both"/>
        <w:rPr>
          <w:lang w:val="es-419"/>
        </w:rPr>
      </w:pPr>
      <w:r w:rsidRPr="00D5577F">
        <w:rPr>
          <w:b/>
          <w:bCs/>
          <w:lang w:val="es-419"/>
        </w:rPr>
        <w:t>Usuario/Mesa de Servicio:</w:t>
      </w:r>
      <w:r w:rsidRPr="00D5577F">
        <w:rPr>
          <w:lang w:val="es-419"/>
        </w:rPr>
        <w:t xml:space="preserve"> Detecta y reporta el incidente, proporciona información contextual.</w:t>
      </w:r>
    </w:p>
    <w:p w14:paraId="69361356" w14:textId="77777777" w:rsidR="00D5577F" w:rsidRPr="00D5577F" w:rsidRDefault="00D5577F" w:rsidP="00693F50">
      <w:pPr>
        <w:numPr>
          <w:ilvl w:val="0"/>
          <w:numId w:val="14"/>
        </w:numPr>
        <w:jc w:val="both"/>
        <w:rPr>
          <w:lang w:val="es-419"/>
        </w:rPr>
      </w:pPr>
      <w:r w:rsidRPr="00D5577F">
        <w:rPr>
          <w:b/>
          <w:bCs/>
          <w:lang w:val="es-419"/>
        </w:rPr>
        <w:t>Analista de Primera Línea:</w:t>
      </w:r>
      <w:r w:rsidRPr="00D5577F">
        <w:rPr>
          <w:lang w:val="es-419"/>
        </w:rPr>
        <w:t xml:space="preserve"> Realiza el diagnóstico inicial, aplica soluciones predefinidas y evalúa la necesidad de escalación.</w:t>
      </w:r>
    </w:p>
    <w:p w14:paraId="5A90BBFB" w14:textId="77777777" w:rsidR="00D5577F" w:rsidRPr="00D5577F" w:rsidRDefault="00D5577F" w:rsidP="00693F50">
      <w:pPr>
        <w:numPr>
          <w:ilvl w:val="0"/>
          <w:numId w:val="14"/>
        </w:numPr>
        <w:jc w:val="both"/>
        <w:rPr>
          <w:lang w:val="es-419"/>
        </w:rPr>
      </w:pPr>
      <w:r w:rsidRPr="00D5577F">
        <w:rPr>
          <w:b/>
          <w:bCs/>
          <w:lang w:val="es-419"/>
        </w:rPr>
        <w:t>Equipo de Soporte Especializado:</w:t>
      </w:r>
      <w:r w:rsidRPr="00D5577F">
        <w:rPr>
          <w:lang w:val="es-419"/>
        </w:rPr>
        <w:t xml:space="preserve"> Gestiona la resolución de incidentes complejos o de alto impacto, coordina el equipo de enjambre si procede.</w:t>
      </w:r>
    </w:p>
    <w:p w14:paraId="7D88820B" w14:textId="77777777" w:rsidR="00D5577F" w:rsidRPr="00D5577F" w:rsidRDefault="00D5577F" w:rsidP="00693F50">
      <w:pPr>
        <w:numPr>
          <w:ilvl w:val="0"/>
          <w:numId w:val="14"/>
        </w:numPr>
        <w:jc w:val="both"/>
        <w:rPr>
          <w:lang w:val="es-419"/>
        </w:rPr>
      </w:pPr>
      <w:r w:rsidRPr="00D5577F">
        <w:rPr>
          <w:b/>
          <w:bCs/>
          <w:lang w:val="es-419"/>
        </w:rPr>
        <w:t>Coordinador de Incidentes Mayores:</w:t>
      </w:r>
      <w:r w:rsidRPr="00D5577F">
        <w:rPr>
          <w:lang w:val="es-419"/>
        </w:rPr>
        <w:t xml:space="preserve"> Activa planes de contingencia y asegura la comunicación entre todos los </w:t>
      </w:r>
      <w:proofErr w:type="spellStart"/>
      <w:r w:rsidRPr="00D5577F">
        <w:rPr>
          <w:lang w:val="es-419"/>
        </w:rPr>
        <w:t>stakeholders</w:t>
      </w:r>
      <w:proofErr w:type="spellEnd"/>
      <w:r w:rsidRPr="00D5577F">
        <w:rPr>
          <w:lang w:val="es-419"/>
        </w:rPr>
        <w:t>.</w:t>
      </w:r>
    </w:p>
    <w:p w14:paraId="78F1D57B" w14:textId="77777777" w:rsidR="00D5577F" w:rsidRPr="00D5577F" w:rsidRDefault="00D5577F" w:rsidP="00693F50">
      <w:pPr>
        <w:numPr>
          <w:ilvl w:val="0"/>
          <w:numId w:val="14"/>
        </w:numPr>
        <w:jc w:val="both"/>
        <w:rPr>
          <w:lang w:val="es-419"/>
        </w:rPr>
      </w:pPr>
      <w:r w:rsidRPr="00D5577F">
        <w:rPr>
          <w:b/>
          <w:bCs/>
          <w:lang w:val="es-419"/>
        </w:rPr>
        <w:t>Revisor de Cierre:</w:t>
      </w:r>
      <w:r w:rsidRPr="00D5577F">
        <w:rPr>
          <w:lang w:val="es-419"/>
        </w:rPr>
        <w:t xml:space="preserve"> Verifica que se hayan cumplido los criterios de cierre y que el usuario confirme la restauración satisfactoria.</w:t>
      </w:r>
    </w:p>
    <w:p w14:paraId="7097C8B1" w14:textId="2A061C57" w:rsidR="00D5577F" w:rsidRPr="00D5577F" w:rsidRDefault="00D5577F" w:rsidP="00693F50">
      <w:pPr>
        <w:pStyle w:val="Heading3"/>
        <w:jc w:val="both"/>
        <w:rPr>
          <w:lang w:val="es-419"/>
        </w:rPr>
      </w:pPr>
      <w:r w:rsidRPr="00D5577F">
        <w:rPr>
          <w:lang w:val="es-419"/>
        </w:rPr>
        <w:t>Métricas y SLA</w:t>
      </w:r>
    </w:p>
    <w:p w14:paraId="09FB15A1" w14:textId="77777777" w:rsidR="00D5577F" w:rsidRPr="00D5577F" w:rsidRDefault="00D5577F" w:rsidP="00693F50">
      <w:pPr>
        <w:numPr>
          <w:ilvl w:val="0"/>
          <w:numId w:val="15"/>
        </w:numPr>
        <w:jc w:val="both"/>
        <w:rPr>
          <w:lang w:val="es-419"/>
        </w:rPr>
      </w:pPr>
      <w:r w:rsidRPr="00D5577F">
        <w:rPr>
          <w:b/>
          <w:bCs/>
          <w:lang w:val="es-419"/>
        </w:rPr>
        <w:t xml:space="preserve">MTTR (Mean Time </w:t>
      </w:r>
      <w:proofErr w:type="spellStart"/>
      <w:r w:rsidRPr="00D5577F">
        <w:rPr>
          <w:b/>
          <w:bCs/>
          <w:lang w:val="es-419"/>
        </w:rPr>
        <w:t>to</w:t>
      </w:r>
      <w:proofErr w:type="spellEnd"/>
      <w:r w:rsidRPr="00D5577F">
        <w:rPr>
          <w:b/>
          <w:bCs/>
          <w:lang w:val="es-419"/>
        </w:rPr>
        <w:t xml:space="preserve"> </w:t>
      </w:r>
      <w:proofErr w:type="spellStart"/>
      <w:r w:rsidRPr="00D5577F">
        <w:rPr>
          <w:b/>
          <w:bCs/>
          <w:lang w:val="es-419"/>
        </w:rPr>
        <w:t>Restore</w:t>
      </w:r>
      <w:proofErr w:type="spellEnd"/>
      <w:r w:rsidRPr="00D5577F">
        <w:rPr>
          <w:b/>
          <w:bCs/>
          <w:lang w:val="es-419"/>
        </w:rPr>
        <w:t>):</w:t>
      </w:r>
      <w:r w:rsidRPr="00D5577F">
        <w:rPr>
          <w:lang w:val="es-419"/>
        </w:rPr>
        <w:t xml:space="preserve"> Tiempo promedio desde la detección hasta la restauración del servicio.</w:t>
      </w:r>
    </w:p>
    <w:p w14:paraId="0079878D" w14:textId="77777777" w:rsidR="00D5577F" w:rsidRPr="00D5577F" w:rsidRDefault="00D5577F" w:rsidP="00693F50">
      <w:pPr>
        <w:numPr>
          <w:ilvl w:val="0"/>
          <w:numId w:val="15"/>
        </w:numPr>
        <w:jc w:val="both"/>
        <w:rPr>
          <w:lang w:val="es-419"/>
        </w:rPr>
      </w:pPr>
      <w:r w:rsidRPr="00D5577F">
        <w:rPr>
          <w:b/>
          <w:bCs/>
          <w:lang w:val="es-419"/>
        </w:rPr>
        <w:t>Tasa de Resolución en Primer Contacto:</w:t>
      </w:r>
      <w:r w:rsidRPr="00D5577F">
        <w:rPr>
          <w:lang w:val="es-419"/>
        </w:rPr>
        <w:t xml:space="preserve"> Porcentaje de incidentes resueltos por el analista de primera línea sin escalación.</w:t>
      </w:r>
    </w:p>
    <w:p w14:paraId="5151D954" w14:textId="77777777" w:rsidR="00D5577F" w:rsidRPr="00D5577F" w:rsidRDefault="00D5577F" w:rsidP="00693F50">
      <w:pPr>
        <w:numPr>
          <w:ilvl w:val="0"/>
          <w:numId w:val="15"/>
        </w:numPr>
        <w:jc w:val="both"/>
        <w:rPr>
          <w:lang w:val="es-419"/>
        </w:rPr>
      </w:pPr>
      <w:r w:rsidRPr="00D5577F">
        <w:rPr>
          <w:b/>
          <w:bCs/>
          <w:lang w:val="es-419"/>
        </w:rPr>
        <w:t>Porcentaje de Incidentes Cerrados Dentro del SLA:</w:t>
      </w:r>
      <w:r w:rsidRPr="00D5577F">
        <w:rPr>
          <w:lang w:val="es-419"/>
        </w:rPr>
        <w:t xml:space="preserve"> Proporción de tickets resueltos antes del tiempo objetivo acordado.</w:t>
      </w:r>
    </w:p>
    <w:p w14:paraId="4C0B52B1" w14:textId="77777777" w:rsidR="00D5577F" w:rsidRPr="00D5577F" w:rsidRDefault="00D5577F" w:rsidP="00693F50">
      <w:pPr>
        <w:numPr>
          <w:ilvl w:val="0"/>
          <w:numId w:val="15"/>
        </w:numPr>
        <w:jc w:val="both"/>
        <w:rPr>
          <w:lang w:val="es-419"/>
        </w:rPr>
      </w:pPr>
      <w:r w:rsidRPr="00D5577F">
        <w:rPr>
          <w:b/>
          <w:bCs/>
          <w:lang w:val="es-419"/>
        </w:rPr>
        <w:t>Número de Incidentes Recurrentes:</w:t>
      </w:r>
      <w:r w:rsidRPr="00D5577F">
        <w:rPr>
          <w:lang w:val="es-419"/>
        </w:rPr>
        <w:t xml:space="preserve"> Indicador de problemas subyacentes que requieren acciones de mejora o gestión de problemas.</w:t>
      </w:r>
    </w:p>
    <w:p w14:paraId="69703A2C" w14:textId="7F7CE9A0" w:rsidR="00D5577F" w:rsidRPr="00D5577F" w:rsidRDefault="00D5577F" w:rsidP="00693F50">
      <w:pPr>
        <w:pStyle w:val="Heading3"/>
        <w:jc w:val="both"/>
        <w:rPr>
          <w:lang w:val="es-419"/>
        </w:rPr>
      </w:pPr>
      <w:r w:rsidRPr="00D5577F">
        <w:rPr>
          <w:lang w:val="es-419"/>
        </w:rPr>
        <w:t>Integración con la Cadena de Valor</w:t>
      </w:r>
    </w:p>
    <w:p w14:paraId="11749D14" w14:textId="77777777" w:rsidR="00D5577F" w:rsidRPr="00D5577F" w:rsidRDefault="00D5577F" w:rsidP="00693F50">
      <w:pPr>
        <w:numPr>
          <w:ilvl w:val="0"/>
          <w:numId w:val="16"/>
        </w:numPr>
        <w:jc w:val="both"/>
        <w:rPr>
          <w:lang w:val="es-419"/>
        </w:rPr>
      </w:pPr>
      <w:r w:rsidRPr="00D5577F">
        <w:rPr>
          <w:b/>
          <w:bCs/>
          <w:lang w:val="es-419"/>
        </w:rPr>
        <w:t>Entregar y Asistir:</w:t>
      </w:r>
      <w:r w:rsidRPr="00D5577F">
        <w:rPr>
          <w:lang w:val="es-419"/>
        </w:rPr>
        <w:t xml:space="preserve"> La gestión de incidentes es la práctica central para mantener la continuidad operativa y garantizar la disponibilidad del servicio.</w:t>
      </w:r>
    </w:p>
    <w:p w14:paraId="41BABBBE" w14:textId="77777777" w:rsidR="00D5577F" w:rsidRPr="00D5577F" w:rsidRDefault="00D5577F" w:rsidP="00693F50">
      <w:pPr>
        <w:numPr>
          <w:ilvl w:val="0"/>
          <w:numId w:val="16"/>
        </w:numPr>
        <w:jc w:val="both"/>
        <w:rPr>
          <w:lang w:val="es-419"/>
        </w:rPr>
      </w:pPr>
      <w:r w:rsidRPr="00D5577F">
        <w:rPr>
          <w:b/>
          <w:bCs/>
          <w:lang w:val="es-419"/>
        </w:rPr>
        <w:lastRenderedPageBreak/>
        <w:t>Involucrar:</w:t>
      </w:r>
      <w:r w:rsidRPr="00D5577F">
        <w:rPr>
          <w:lang w:val="es-419"/>
        </w:rPr>
        <w:t xml:space="preserve"> Asegura comunicación constante y transparente con los usuarios y patrocinadores.</w:t>
      </w:r>
    </w:p>
    <w:p w14:paraId="33C139B2" w14:textId="77777777" w:rsidR="00D5577F" w:rsidRPr="00D5577F" w:rsidRDefault="00D5577F" w:rsidP="00693F50">
      <w:pPr>
        <w:numPr>
          <w:ilvl w:val="0"/>
          <w:numId w:val="16"/>
        </w:numPr>
        <w:jc w:val="both"/>
        <w:rPr>
          <w:lang w:val="es-419"/>
        </w:rPr>
      </w:pPr>
      <w:r w:rsidRPr="00D5577F">
        <w:rPr>
          <w:b/>
          <w:bCs/>
          <w:lang w:val="es-419"/>
        </w:rPr>
        <w:t>Mejorar:</w:t>
      </w:r>
      <w:r w:rsidRPr="00D5577F">
        <w:rPr>
          <w:lang w:val="es-419"/>
        </w:rPr>
        <w:t xml:space="preserve"> Los registros de incidentes alimentan la práctica de Mejora Continua, identificando áreas de optimización y recurrentes.</w:t>
      </w:r>
    </w:p>
    <w:p w14:paraId="16CF3B0E" w14:textId="77777777" w:rsidR="00D5577F" w:rsidRDefault="00D5577F" w:rsidP="00693F50">
      <w:pPr>
        <w:numPr>
          <w:ilvl w:val="0"/>
          <w:numId w:val="16"/>
        </w:numPr>
        <w:jc w:val="both"/>
        <w:rPr>
          <w:lang w:val="es-419"/>
        </w:rPr>
      </w:pPr>
      <w:r w:rsidRPr="00D5577F">
        <w:rPr>
          <w:b/>
          <w:bCs/>
          <w:lang w:val="es-419"/>
        </w:rPr>
        <w:t>Diseñar y Transición:</w:t>
      </w:r>
      <w:r w:rsidRPr="00D5577F">
        <w:rPr>
          <w:lang w:val="es-419"/>
        </w:rPr>
        <w:t xml:space="preserve"> Los incidentes detectados durante despliegues o pruebas previas informan ajustes en futuros diseños y procesos de transición.</w:t>
      </w:r>
    </w:p>
    <w:p w14:paraId="381C4E96" w14:textId="77777777" w:rsidR="003D403C" w:rsidRDefault="003D403C" w:rsidP="003D403C">
      <w:pPr>
        <w:pStyle w:val="Heading3"/>
      </w:pPr>
      <w:r>
        <w:t>Formato de Registro de Incidentes</w:t>
      </w:r>
    </w:p>
    <w:tbl>
      <w:tblPr>
        <w:tblStyle w:val="GridTable4-Accent3"/>
        <w:tblW w:w="0" w:type="auto"/>
        <w:tblLook w:val="04A0" w:firstRow="1" w:lastRow="0" w:firstColumn="1" w:lastColumn="0" w:noHBand="0" w:noVBand="1"/>
      </w:tblPr>
      <w:tblGrid>
        <w:gridCol w:w="714"/>
        <w:gridCol w:w="1197"/>
        <w:gridCol w:w="1030"/>
        <w:gridCol w:w="1247"/>
        <w:gridCol w:w="988"/>
        <w:gridCol w:w="1041"/>
        <w:gridCol w:w="1337"/>
        <w:gridCol w:w="940"/>
      </w:tblGrid>
      <w:tr w:rsidR="003D403C" w14:paraId="355301ED" w14:textId="77777777" w:rsidTr="00324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0FF9414" w14:textId="77777777" w:rsidR="003D403C" w:rsidRPr="00264C20" w:rsidRDefault="003D403C" w:rsidP="003246DD">
            <w:pPr>
              <w:jc w:val="center"/>
              <w:rPr>
                <w:sz w:val="18"/>
                <w:szCs w:val="16"/>
              </w:rPr>
            </w:pPr>
            <w:r w:rsidRPr="00264C20">
              <w:rPr>
                <w:sz w:val="18"/>
                <w:szCs w:val="16"/>
              </w:rPr>
              <w:t>ID</w:t>
            </w:r>
          </w:p>
        </w:tc>
        <w:tc>
          <w:tcPr>
            <w:tcW w:w="1080" w:type="dxa"/>
            <w:vAlign w:val="center"/>
          </w:tcPr>
          <w:p w14:paraId="57E096F6" w14:textId="77777777" w:rsidR="003D403C" w:rsidRPr="00264C20" w:rsidRDefault="003D403C" w:rsidP="003246DD">
            <w:pPr>
              <w:jc w:val="center"/>
              <w:cnfStyle w:val="100000000000" w:firstRow="1" w:lastRow="0" w:firstColumn="0" w:lastColumn="0" w:oddVBand="0" w:evenVBand="0" w:oddHBand="0" w:evenHBand="0" w:firstRowFirstColumn="0" w:firstRowLastColumn="0" w:lastRowFirstColumn="0" w:lastRowLastColumn="0"/>
              <w:rPr>
                <w:sz w:val="18"/>
                <w:szCs w:val="16"/>
              </w:rPr>
            </w:pPr>
            <w:r w:rsidRPr="00264C20">
              <w:rPr>
                <w:sz w:val="18"/>
                <w:szCs w:val="16"/>
              </w:rPr>
              <w:t>Fecha/Hora</w:t>
            </w:r>
          </w:p>
        </w:tc>
        <w:tc>
          <w:tcPr>
            <w:tcW w:w="1080" w:type="dxa"/>
            <w:vAlign w:val="center"/>
          </w:tcPr>
          <w:p w14:paraId="5E0C3115" w14:textId="77777777" w:rsidR="003D403C" w:rsidRPr="00264C20" w:rsidRDefault="003D403C" w:rsidP="003246DD">
            <w:pPr>
              <w:jc w:val="center"/>
              <w:cnfStyle w:val="100000000000" w:firstRow="1" w:lastRow="0" w:firstColumn="0" w:lastColumn="0" w:oddVBand="0" w:evenVBand="0" w:oddHBand="0" w:evenHBand="0" w:firstRowFirstColumn="0" w:firstRowLastColumn="0" w:lastRowFirstColumn="0" w:lastRowLastColumn="0"/>
              <w:rPr>
                <w:sz w:val="18"/>
                <w:szCs w:val="16"/>
              </w:rPr>
            </w:pPr>
            <w:r w:rsidRPr="00264C20">
              <w:rPr>
                <w:sz w:val="18"/>
                <w:szCs w:val="16"/>
              </w:rPr>
              <w:t>Servicio Afectado</w:t>
            </w:r>
          </w:p>
        </w:tc>
        <w:tc>
          <w:tcPr>
            <w:tcW w:w="1080" w:type="dxa"/>
            <w:vAlign w:val="center"/>
          </w:tcPr>
          <w:p w14:paraId="14C3EB0B" w14:textId="77777777" w:rsidR="003D403C" w:rsidRPr="00264C20" w:rsidRDefault="003D403C" w:rsidP="003246DD">
            <w:pPr>
              <w:jc w:val="center"/>
              <w:cnfStyle w:val="100000000000" w:firstRow="1" w:lastRow="0" w:firstColumn="0" w:lastColumn="0" w:oddVBand="0" w:evenVBand="0" w:oddHBand="0" w:evenHBand="0" w:firstRowFirstColumn="0" w:firstRowLastColumn="0" w:lastRowFirstColumn="0" w:lastRowLastColumn="0"/>
              <w:rPr>
                <w:sz w:val="18"/>
                <w:szCs w:val="16"/>
              </w:rPr>
            </w:pPr>
            <w:r w:rsidRPr="00264C20">
              <w:rPr>
                <w:sz w:val="18"/>
                <w:szCs w:val="16"/>
              </w:rPr>
              <w:t>Descripción</w:t>
            </w:r>
          </w:p>
        </w:tc>
        <w:tc>
          <w:tcPr>
            <w:tcW w:w="1080" w:type="dxa"/>
            <w:vAlign w:val="center"/>
          </w:tcPr>
          <w:p w14:paraId="3B1CB480" w14:textId="77777777" w:rsidR="003D403C" w:rsidRPr="00264C20" w:rsidRDefault="003D403C" w:rsidP="003246DD">
            <w:pPr>
              <w:jc w:val="center"/>
              <w:cnfStyle w:val="100000000000" w:firstRow="1" w:lastRow="0" w:firstColumn="0" w:lastColumn="0" w:oddVBand="0" w:evenVBand="0" w:oddHBand="0" w:evenHBand="0" w:firstRowFirstColumn="0" w:firstRowLastColumn="0" w:lastRowFirstColumn="0" w:lastRowLastColumn="0"/>
              <w:rPr>
                <w:sz w:val="18"/>
                <w:szCs w:val="16"/>
              </w:rPr>
            </w:pPr>
            <w:r w:rsidRPr="00264C20">
              <w:rPr>
                <w:sz w:val="18"/>
                <w:szCs w:val="16"/>
              </w:rPr>
              <w:t>Impacto</w:t>
            </w:r>
          </w:p>
        </w:tc>
        <w:tc>
          <w:tcPr>
            <w:tcW w:w="1080" w:type="dxa"/>
            <w:vAlign w:val="center"/>
          </w:tcPr>
          <w:p w14:paraId="5745727B" w14:textId="77777777" w:rsidR="003D403C" w:rsidRPr="00264C20" w:rsidRDefault="003D403C" w:rsidP="003246DD">
            <w:pPr>
              <w:jc w:val="center"/>
              <w:cnfStyle w:val="100000000000" w:firstRow="1" w:lastRow="0" w:firstColumn="0" w:lastColumn="0" w:oddVBand="0" w:evenVBand="0" w:oddHBand="0" w:evenHBand="0" w:firstRowFirstColumn="0" w:firstRowLastColumn="0" w:lastRowFirstColumn="0" w:lastRowLastColumn="0"/>
              <w:rPr>
                <w:sz w:val="18"/>
                <w:szCs w:val="16"/>
              </w:rPr>
            </w:pPr>
            <w:r w:rsidRPr="00264C20">
              <w:rPr>
                <w:sz w:val="18"/>
                <w:szCs w:val="16"/>
              </w:rPr>
              <w:t>Prioridad</w:t>
            </w:r>
          </w:p>
        </w:tc>
        <w:tc>
          <w:tcPr>
            <w:tcW w:w="1080" w:type="dxa"/>
            <w:vAlign w:val="center"/>
          </w:tcPr>
          <w:p w14:paraId="1E45CCAD" w14:textId="77777777" w:rsidR="003D403C" w:rsidRPr="00264C20" w:rsidRDefault="003D403C" w:rsidP="003246DD">
            <w:pPr>
              <w:jc w:val="center"/>
              <w:cnfStyle w:val="100000000000" w:firstRow="1" w:lastRow="0" w:firstColumn="0" w:lastColumn="0" w:oddVBand="0" w:evenVBand="0" w:oddHBand="0" w:evenHBand="0" w:firstRowFirstColumn="0" w:firstRowLastColumn="0" w:lastRowFirstColumn="0" w:lastRowLastColumn="0"/>
              <w:rPr>
                <w:sz w:val="18"/>
                <w:szCs w:val="16"/>
              </w:rPr>
            </w:pPr>
            <w:r w:rsidRPr="00264C20">
              <w:rPr>
                <w:sz w:val="18"/>
                <w:szCs w:val="16"/>
              </w:rPr>
              <w:t>Responsable</w:t>
            </w:r>
          </w:p>
        </w:tc>
        <w:tc>
          <w:tcPr>
            <w:tcW w:w="1080" w:type="dxa"/>
            <w:vAlign w:val="center"/>
          </w:tcPr>
          <w:p w14:paraId="76C9C337" w14:textId="77777777" w:rsidR="003D403C" w:rsidRPr="00264C20" w:rsidRDefault="003D403C" w:rsidP="003246DD">
            <w:pPr>
              <w:jc w:val="center"/>
              <w:cnfStyle w:val="100000000000" w:firstRow="1" w:lastRow="0" w:firstColumn="0" w:lastColumn="0" w:oddVBand="0" w:evenVBand="0" w:oddHBand="0" w:evenHBand="0" w:firstRowFirstColumn="0" w:firstRowLastColumn="0" w:lastRowFirstColumn="0" w:lastRowLastColumn="0"/>
              <w:rPr>
                <w:sz w:val="18"/>
                <w:szCs w:val="16"/>
              </w:rPr>
            </w:pPr>
            <w:r w:rsidRPr="00264C20">
              <w:rPr>
                <w:sz w:val="18"/>
                <w:szCs w:val="16"/>
              </w:rPr>
              <w:t>Estado</w:t>
            </w:r>
          </w:p>
        </w:tc>
      </w:tr>
      <w:tr w:rsidR="003D403C" w14:paraId="58DB1EF1" w14:textId="77777777" w:rsidTr="00324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4C7DBF22" w14:textId="77777777" w:rsidR="003D403C" w:rsidRDefault="003D403C" w:rsidP="003246DD"/>
        </w:tc>
        <w:tc>
          <w:tcPr>
            <w:tcW w:w="1080" w:type="dxa"/>
          </w:tcPr>
          <w:p w14:paraId="0F1A539F" w14:textId="77777777" w:rsidR="003D403C" w:rsidRDefault="003D403C" w:rsidP="003246DD">
            <w:pPr>
              <w:cnfStyle w:val="000000100000" w:firstRow="0" w:lastRow="0" w:firstColumn="0" w:lastColumn="0" w:oddVBand="0" w:evenVBand="0" w:oddHBand="1" w:evenHBand="0" w:firstRowFirstColumn="0" w:firstRowLastColumn="0" w:lastRowFirstColumn="0" w:lastRowLastColumn="0"/>
            </w:pPr>
          </w:p>
        </w:tc>
        <w:tc>
          <w:tcPr>
            <w:tcW w:w="1080" w:type="dxa"/>
          </w:tcPr>
          <w:p w14:paraId="0006AD31" w14:textId="77777777" w:rsidR="003D403C" w:rsidRDefault="003D403C" w:rsidP="003246DD">
            <w:pPr>
              <w:cnfStyle w:val="000000100000" w:firstRow="0" w:lastRow="0" w:firstColumn="0" w:lastColumn="0" w:oddVBand="0" w:evenVBand="0" w:oddHBand="1" w:evenHBand="0" w:firstRowFirstColumn="0" w:firstRowLastColumn="0" w:lastRowFirstColumn="0" w:lastRowLastColumn="0"/>
            </w:pPr>
          </w:p>
        </w:tc>
        <w:tc>
          <w:tcPr>
            <w:tcW w:w="1080" w:type="dxa"/>
          </w:tcPr>
          <w:p w14:paraId="1B2EEDA5" w14:textId="77777777" w:rsidR="003D403C" w:rsidRDefault="003D403C" w:rsidP="003246DD">
            <w:pPr>
              <w:cnfStyle w:val="000000100000" w:firstRow="0" w:lastRow="0" w:firstColumn="0" w:lastColumn="0" w:oddVBand="0" w:evenVBand="0" w:oddHBand="1" w:evenHBand="0" w:firstRowFirstColumn="0" w:firstRowLastColumn="0" w:lastRowFirstColumn="0" w:lastRowLastColumn="0"/>
            </w:pPr>
          </w:p>
        </w:tc>
        <w:tc>
          <w:tcPr>
            <w:tcW w:w="1080" w:type="dxa"/>
          </w:tcPr>
          <w:p w14:paraId="725F994C" w14:textId="77777777" w:rsidR="003D403C" w:rsidRDefault="003D403C" w:rsidP="003246DD">
            <w:pPr>
              <w:cnfStyle w:val="000000100000" w:firstRow="0" w:lastRow="0" w:firstColumn="0" w:lastColumn="0" w:oddVBand="0" w:evenVBand="0" w:oddHBand="1" w:evenHBand="0" w:firstRowFirstColumn="0" w:firstRowLastColumn="0" w:lastRowFirstColumn="0" w:lastRowLastColumn="0"/>
            </w:pPr>
          </w:p>
        </w:tc>
        <w:tc>
          <w:tcPr>
            <w:tcW w:w="1080" w:type="dxa"/>
          </w:tcPr>
          <w:p w14:paraId="5888F597" w14:textId="77777777" w:rsidR="003D403C" w:rsidRDefault="003D403C" w:rsidP="003246DD">
            <w:pPr>
              <w:cnfStyle w:val="000000100000" w:firstRow="0" w:lastRow="0" w:firstColumn="0" w:lastColumn="0" w:oddVBand="0" w:evenVBand="0" w:oddHBand="1" w:evenHBand="0" w:firstRowFirstColumn="0" w:firstRowLastColumn="0" w:lastRowFirstColumn="0" w:lastRowLastColumn="0"/>
            </w:pPr>
          </w:p>
        </w:tc>
        <w:tc>
          <w:tcPr>
            <w:tcW w:w="1080" w:type="dxa"/>
          </w:tcPr>
          <w:p w14:paraId="19427ACC" w14:textId="77777777" w:rsidR="003D403C" w:rsidRDefault="003D403C" w:rsidP="003246DD">
            <w:pPr>
              <w:cnfStyle w:val="000000100000" w:firstRow="0" w:lastRow="0" w:firstColumn="0" w:lastColumn="0" w:oddVBand="0" w:evenVBand="0" w:oddHBand="1" w:evenHBand="0" w:firstRowFirstColumn="0" w:firstRowLastColumn="0" w:lastRowFirstColumn="0" w:lastRowLastColumn="0"/>
            </w:pPr>
          </w:p>
        </w:tc>
        <w:tc>
          <w:tcPr>
            <w:tcW w:w="1080" w:type="dxa"/>
          </w:tcPr>
          <w:p w14:paraId="266DAEE4" w14:textId="77777777" w:rsidR="003D403C" w:rsidRDefault="003D403C" w:rsidP="003246DD">
            <w:pPr>
              <w:cnfStyle w:val="000000100000" w:firstRow="0" w:lastRow="0" w:firstColumn="0" w:lastColumn="0" w:oddVBand="0" w:evenVBand="0" w:oddHBand="1" w:evenHBand="0" w:firstRowFirstColumn="0" w:firstRowLastColumn="0" w:lastRowFirstColumn="0" w:lastRowLastColumn="0"/>
            </w:pPr>
          </w:p>
        </w:tc>
      </w:tr>
    </w:tbl>
    <w:p w14:paraId="6D2C2A06" w14:textId="77777777" w:rsidR="00721482" w:rsidRPr="00D5577F" w:rsidRDefault="00721482" w:rsidP="00721482">
      <w:pPr>
        <w:jc w:val="both"/>
        <w:rPr>
          <w:lang w:val="es-419"/>
        </w:rPr>
      </w:pPr>
    </w:p>
    <w:p w14:paraId="14951548" w14:textId="77777777" w:rsidR="00D5577F" w:rsidRDefault="00D5577F" w:rsidP="00693F50">
      <w:pPr>
        <w:jc w:val="both"/>
        <w:rPr>
          <w:lang w:val="es-419"/>
        </w:rPr>
      </w:pPr>
    </w:p>
    <w:p w14:paraId="08D9F284" w14:textId="5C1AA8B4" w:rsidR="00D5577F" w:rsidRDefault="00D5577F" w:rsidP="00693F50">
      <w:pPr>
        <w:pStyle w:val="Heading2"/>
        <w:jc w:val="both"/>
        <w:rPr>
          <w:lang w:val="es-419"/>
        </w:rPr>
      </w:pPr>
      <w:r>
        <w:rPr>
          <w:lang w:val="es-419"/>
        </w:rPr>
        <w:t>Gestión de problemas</w:t>
      </w:r>
    </w:p>
    <w:p w14:paraId="5E7CC82F" w14:textId="1EF85C28" w:rsidR="00F522FA" w:rsidRPr="00F522FA" w:rsidRDefault="00F522FA" w:rsidP="00693F50">
      <w:pPr>
        <w:jc w:val="both"/>
        <w:rPr>
          <w:lang w:val="es-419"/>
        </w:rPr>
      </w:pPr>
      <w:r w:rsidRPr="00F522FA">
        <w:rPr>
          <w:lang w:val="es-419"/>
        </w:rPr>
        <w:t xml:space="preserve">La práctica de Gestión de Problemas busca reducir la frecuencia y el impacto de los incidentes al identificar y abordar de manera proactiva sus causas raíz, ya sean conocidas o potenciales. Para </w:t>
      </w:r>
      <w:proofErr w:type="spellStart"/>
      <w:r w:rsidRPr="00F522FA">
        <w:rPr>
          <w:lang w:val="es-419"/>
        </w:rPr>
        <w:t>Storix</w:t>
      </w:r>
      <w:proofErr w:type="spellEnd"/>
      <w:r w:rsidRPr="00F522FA">
        <w:rPr>
          <w:lang w:val="es-419"/>
        </w:rPr>
        <w:t>, esto implica una aproximación sistemática que va más allá de la simple resolución puntual de incidentes, garantizando que las fallas subyacentes se investiguen, documenten y solucionen, o que se apliquen soluciones temporales (</w:t>
      </w:r>
      <w:proofErr w:type="spellStart"/>
      <w:r w:rsidRPr="00F522FA">
        <w:rPr>
          <w:lang w:val="es-419"/>
        </w:rPr>
        <w:t>workarounds</w:t>
      </w:r>
      <w:proofErr w:type="spellEnd"/>
      <w:r w:rsidRPr="00F522FA">
        <w:rPr>
          <w:lang w:val="es-419"/>
        </w:rPr>
        <w:t>) mientras se desarrolla una corrección definitiva.</w:t>
      </w:r>
    </w:p>
    <w:p w14:paraId="741891C8" w14:textId="60CF8F0F" w:rsidR="00F522FA" w:rsidRPr="00F522FA" w:rsidRDefault="00F522FA" w:rsidP="00F522FA">
      <w:pPr>
        <w:pStyle w:val="Heading3"/>
        <w:rPr>
          <w:lang w:val="es-419"/>
        </w:rPr>
      </w:pPr>
      <w:r w:rsidRPr="00F522FA">
        <w:rPr>
          <w:lang w:val="es-419"/>
        </w:rPr>
        <w:t>Definiciones Clave</w:t>
      </w:r>
    </w:p>
    <w:p w14:paraId="6D9D9645" w14:textId="77777777" w:rsidR="00F522FA" w:rsidRPr="00F522FA" w:rsidRDefault="00F522FA" w:rsidP="00693F50">
      <w:pPr>
        <w:numPr>
          <w:ilvl w:val="0"/>
          <w:numId w:val="17"/>
        </w:numPr>
        <w:jc w:val="both"/>
        <w:rPr>
          <w:lang w:val="es-419"/>
        </w:rPr>
      </w:pPr>
      <w:r w:rsidRPr="00F522FA">
        <w:rPr>
          <w:b/>
          <w:bCs/>
          <w:lang w:val="es-419"/>
        </w:rPr>
        <w:t>Problema:</w:t>
      </w:r>
      <w:r w:rsidRPr="00F522FA">
        <w:rPr>
          <w:lang w:val="es-419"/>
        </w:rPr>
        <w:t xml:space="preserve"> Causa real o potencial de uno o más incidentes.</w:t>
      </w:r>
    </w:p>
    <w:p w14:paraId="519AD591" w14:textId="77777777" w:rsidR="00F522FA" w:rsidRPr="00F522FA" w:rsidRDefault="00F522FA" w:rsidP="00693F50">
      <w:pPr>
        <w:numPr>
          <w:ilvl w:val="0"/>
          <w:numId w:val="17"/>
        </w:numPr>
        <w:jc w:val="both"/>
        <w:rPr>
          <w:lang w:val="es-419"/>
        </w:rPr>
      </w:pPr>
      <w:r w:rsidRPr="00F522FA">
        <w:rPr>
          <w:b/>
          <w:bCs/>
          <w:lang w:val="es-419"/>
        </w:rPr>
        <w:t>Error Conocido:</w:t>
      </w:r>
      <w:r w:rsidRPr="00F522FA">
        <w:rPr>
          <w:lang w:val="es-419"/>
        </w:rPr>
        <w:t xml:space="preserve"> Problema analizado cuyo origen se ha identificado, pero para el cual aún no existe una solución definitiva.</w:t>
      </w:r>
    </w:p>
    <w:p w14:paraId="3C00094C" w14:textId="77777777" w:rsidR="00F522FA" w:rsidRPr="00F522FA" w:rsidRDefault="00F522FA" w:rsidP="00693F50">
      <w:pPr>
        <w:numPr>
          <w:ilvl w:val="0"/>
          <w:numId w:val="17"/>
        </w:numPr>
        <w:jc w:val="both"/>
        <w:rPr>
          <w:lang w:val="es-419"/>
        </w:rPr>
      </w:pPr>
      <w:proofErr w:type="spellStart"/>
      <w:r w:rsidRPr="00F522FA">
        <w:rPr>
          <w:b/>
          <w:bCs/>
          <w:lang w:val="es-419"/>
        </w:rPr>
        <w:t>Workaround</w:t>
      </w:r>
      <w:proofErr w:type="spellEnd"/>
      <w:r w:rsidRPr="00F522FA">
        <w:rPr>
          <w:b/>
          <w:bCs/>
          <w:lang w:val="es-419"/>
        </w:rPr>
        <w:t xml:space="preserve"> (Solución Alternativa):</w:t>
      </w:r>
      <w:r w:rsidRPr="00F522FA">
        <w:rPr>
          <w:lang w:val="es-419"/>
        </w:rPr>
        <w:t xml:space="preserve"> Medida temporal que reduce o elimina el impacto de un incidente o problema, documentada hasta que exista una corrección permanente.</w:t>
      </w:r>
    </w:p>
    <w:p w14:paraId="6871787B" w14:textId="0C627A21" w:rsidR="00F522FA" w:rsidRPr="00F522FA" w:rsidRDefault="00F522FA" w:rsidP="00693F50">
      <w:pPr>
        <w:pStyle w:val="Heading3"/>
        <w:jc w:val="both"/>
        <w:rPr>
          <w:lang w:val="es-419"/>
        </w:rPr>
      </w:pPr>
      <w:r w:rsidRPr="00F522FA">
        <w:rPr>
          <w:lang w:val="es-419"/>
        </w:rPr>
        <w:t>Fases del Ciclo de Gestión de Problemas</w:t>
      </w:r>
    </w:p>
    <w:p w14:paraId="6427F8A6" w14:textId="77777777" w:rsidR="00F522FA" w:rsidRPr="00F522FA" w:rsidRDefault="00F522FA" w:rsidP="00693F50">
      <w:pPr>
        <w:numPr>
          <w:ilvl w:val="0"/>
          <w:numId w:val="18"/>
        </w:numPr>
        <w:jc w:val="both"/>
        <w:rPr>
          <w:lang w:val="es-419"/>
        </w:rPr>
      </w:pPr>
      <w:r w:rsidRPr="00F522FA">
        <w:rPr>
          <w:b/>
          <w:bCs/>
          <w:lang w:val="es-419"/>
        </w:rPr>
        <w:t>Identificación del Problema</w:t>
      </w:r>
    </w:p>
    <w:p w14:paraId="6C7ADCB5" w14:textId="77777777" w:rsidR="00F522FA" w:rsidRPr="00F522FA" w:rsidRDefault="00F522FA" w:rsidP="00693F50">
      <w:pPr>
        <w:numPr>
          <w:ilvl w:val="1"/>
          <w:numId w:val="18"/>
        </w:numPr>
        <w:jc w:val="both"/>
        <w:rPr>
          <w:lang w:val="es-419"/>
        </w:rPr>
      </w:pPr>
      <w:r w:rsidRPr="00F522FA">
        <w:rPr>
          <w:lang w:val="es-419"/>
        </w:rPr>
        <w:t>Análisis de tendencias en los registros de incidentes para detectar patrones y recurrencias.</w:t>
      </w:r>
    </w:p>
    <w:p w14:paraId="4071F4E1" w14:textId="77777777" w:rsidR="00F522FA" w:rsidRPr="00F522FA" w:rsidRDefault="00F522FA" w:rsidP="00693F50">
      <w:pPr>
        <w:numPr>
          <w:ilvl w:val="1"/>
          <w:numId w:val="18"/>
        </w:numPr>
        <w:jc w:val="both"/>
        <w:rPr>
          <w:lang w:val="es-419"/>
        </w:rPr>
      </w:pPr>
      <w:r w:rsidRPr="00F522FA">
        <w:rPr>
          <w:lang w:val="es-419"/>
        </w:rPr>
        <w:t>Detección de duplicados y quejas recurrentes provenientes de usuarios, mesa de servicio y equipos de soporte.</w:t>
      </w:r>
    </w:p>
    <w:p w14:paraId="6ECC2F95" w14:textId="77777777" w:rsidR="00F522FA" w:rsidRPr="00F522FA" w:rsidRDefault="00F522FA" w:rsidP="00693F50">
      <w:pPr>
        <w:numPr>
          <w:ilvl w:val="1"/>
          <w:numId w:val="18"/>
        </w:numPr>
        <w:jc w:val="both"/>
        <w:rPr>
          <w:lang w:val="es-419"/>
        </w:rPr>
      </w:pPr>
      <w:r w:rsidRPr="00F522FA">
        <w:rPr>
          <w:lang w:val="es-419"/>
        </w:rPr>
        <w:lastRenderedPageBreak/>
        <w:t>Durante la gestión de incidentes mayores, evaluación del riesgo de repetición y recopilación de aportes de proveedores, desarrolladores, equipos de prueba y proyectos.</w:t>
      </w:r>
    </w:p>
    <w:p w14:paraId="2A4A4AC9" w14:textId="77777777" w:rsidR="00F522FA" w:rsidRPr="00F522FA" w:rsidRDefault="00F522FA" w:rsidP="00693F50">
      <w:pPr>
        <w:numPr>
          <w:ilvl w:val="0"/>
          <w:numId w:val="18"/>
        </w:numPr>
        <w:jc w:val="both"/>
        <w:rPr>
          <w:lang w:val="es-419"/>
        </w:rPr>
      </w:pPr>
      <w:r w:rsidRPr="00F522FA">
        <w:rPr>
          <w:b/>
          <w:bCs/>
          <w:lang w:val="es-419"/>
        </w:rPr>
        <w:t>Control del Problema</w:t>
      </w:r>
    </w:p>
    <w:p w14:paraId="7F23CAF8" w14:textId="77777777" w:rsidR="00F522FA" w:rsidRPr="00F522FA" w:rsidRDefault="00F522FA" w:rsidP="00693F50">
      <w:pPr>
        <w:numPr>
          <w:ilvl w:val="1"/>
          <w:numId w:val="18"/>
        </w:numPr>
        <w:jc w:val="both"/>
        <w:rPr>
          <w:lang w:val="es-419"/>
        </w:rPr>
      </w:pPr>
      <w:r w:rsidRPr="00F522FA">
        <w:rPr>
          <w:lang w:val="es-419"/>
        </w:rPr>
        <w:t>Priorización de los problemas identificados en función de su impacto potencial y probabilidad de ocurrencia, enfocando recursos primero en los de mayor riesgo.</w:t>
      </w:r>
    </w:p>
    <w:p w14:paraId="1B2E9703" w14:textId="77777777" w:rsidR="00F522FA" w:rsidRPr="00F522FA" w:rsidRDefault="00F522FA" w:rsidP="00693F50">
      <w:pPr>
        <w:numPr>
          <w:ilvl w:val="1"/>
          <w:numId w:val="18"/>
        </w:numPr>
        <w:jc w:val="both"/>
        <w:rPr>
          <w:lang w:val="es-419"/>
        </w:rPr>
      </w:pPr>
      <w:r w:rsidRPr="00F522FA">
        <w:rPr>
          <w:lang w:val="es-419"/>
        </w:rPr>
        <w:t>Investigación de causas múltiples y análisis en profundidad, considerando las cuatro dimensiones del servicio (organización, información, socios y tecnología).</w:t>
      </w:r>
    </w:p>
    <w:p w14:paraId="65641EEF" w14:textId="77777777" w:rsidR="00F522FA" w:rsidRPr="00F522FA" w:rsidRDefault="00F522FA" w:rsidP="00693F50">
      <w:pPr>
        <w:numPr>
          <w:ilvl w:val="1"/>
          <w:numId w:val="18"/>
        </w:numPr>
        <w:jc w:val="both"/>
        <w:rPr>
          <w:lang w:val="es-419"/>
        </w:rPr>
      </w:pPr>
      <w:r w:rsidRPr="00F522FA">
        <w:rPr>
          <w:lang w:val="es-419"/>
        </w:rPr>
        <w:t>Documentación de diagnósticos y de cualquier solución temporal aplicada, con definición de criterios de efectividad y plan de seguimiento.</w:t>
      </w:r>
    </w:p>
    <w:p w14:paraId="4D03B6A7" w14:textId="77777777" w:rsidR="00F522FA" w:rsidRPr="00F522FA" w:rsidRDefault="00F522FA" w:rsidP="00693F50">
      <w:pPr>
        <w:numPr>
          <w:ilvl w:val="0"/>
          <w:numId w:val="18"/>
        </w:numPr>
        <w:jc w:val="both"/>
        <w:rPr>
          <w:lang w:val="es-419"/>
        </w:rPr>
      </w:pPr>
      <w:r w:rsidRPr="00F522FA">
        <w:rPr>
          <w:b/>
          <w:bCs/>
          <w:lang w:val="es-419"/>
        </w:rPr>
        <w:t>Control del Error</w:t>
      </w:r>
    </w:p>
    <w:p w14:paraId="2282F9DD" w14:textId="77777777" w:rsidR="00F522FA" w:rsidRPr="00F522FA" w:rsidRDefault="00F522FA" w:rsidP="00693F50">
      <w:pPr>
        <w:numPr>
          <w:ilvl w:val="1"/>
          <w:numId w:val="18"/>
        </w:numPr>
        <w:jc w:val="both"/>
        <w:rPr>
          <w:lang w:val="es-419"/>
        </w:rPr>
      </w:pPr>
      <w:r w:rsidRPr="00F522FA">
        <w:rPr>
          <w:lang w:val="es-419"/>
        </w:rPr>
        <w:t xml:space="preserve">Transición de un problema a “Error Conocido” cuando se disponga de un </w:t>
      </w:r>
      <w:proofErr w:type="spellStart"/>
      <w:r w:rsidRPr="00F522FA">
        <w:rPr>
          <w:lang w:val="es-419"/>
        </w:rPr>
        <w:t>workaround</w:t>
      </w:r>
      <w:proofErr w:type="spellEnd"/>
      <w:r w:rsidRPr="00F522FA">
        <w:rPr>
          <w:lang w:val="es-419"/>
        </w:rPr>
        <w:t xml:space="preserve"> estable o cuando la solución completa no sea viable de inmediato.</w:t>
      </w:r>
    </w:p>
    <w:p w14:paraId="15B85AEB" w14:textId="77777777" w:rsidR="00F522FA" w:rsidRPr="00F522FA" w:rsidRDefault="00F522FA" w:rsidP="00693F50">
      <w:pPr>
        <w:numPr>
          <w:ilvl w:val="1"/>
          <w:numId w:val="18"/>
        </w:numPr>
        <w:jc w:val="both"/>
        <w:rPr>
          <w:lang w:val="es-419"/>
        </w:rPr>
      </w:pPr>
      <w:r w:rsidRPr="00F522FA">
        <w:rPr>
          <w:lang w:val="es-419"/>
        </w:rPr>
        <w:t>Mantenimiento de un registro de errores conocidos que incluya la descripción de la causa raíz, la solución alternativa y el estado de la corrección definitiva.</w:t>
      </w:r>
    </w:p>
    <w:p w14:paraId="5C84B5B9" w14:textId="77777777" w:rsidR="00F522FA" w:rsidRPr="00F522FA" w:rsidRDefault="00F522FA" w:rsidP="00693F50">
      <w:pPr>
        <w:numPr>
          <w:ilvl w:val="1"/>
          <w:numId w:val="18"/>
        </w:numPr>
        <w:jc w:val="both"/>
        <w:rPr>
          <w:lang w:val="es-419"/>
        </w:rPr>
      </w:pPr>
      <w:r w:rsidRPr="00F522FA">
        <w:rPr>
          <w:lang w:val="es-419"/>
        </w:rPr>
        <w:t xml:space="preserve">Evaluación periódica de la eficacia de los </w:t>
      </w:r>
      <w:proofErr w:type="spellStart"/>
      <w:r w:rsidRPr="00F522FA">
        <w:rPr>
          <w:lang w:val="es-419"/>
        </w:rPr>
        <w:t>workarounds</w:t>
      </w:r>
      <w:proofErr w:type="spellEnd"/>
      <w:r w:rsidRPr="00F522FA">
        <w:rPr>
          <w:lang w:val="es-419"/>
        </w:rPr>
        <w:t xml:space="preserve"> y actualización de la documentación con mejoras o nuevas observaciones.</w:t>
      </w:r>
    </w:p>
    <w:p w14:paraId="6A3C5791" w14:textId="72C4F24B" w:rsidR="00F522FA" w:rsidRPr="00F522FA" w:rsidRDefault="00F522FA" w:rsidP="00F522FA">
      <w:pPr>
        <w:pStyle w:val="Heading3"/>
        <w:rPr>
          <w:lang w:val="es-419"/>
        </w:rPr>
      </w:pPr>
      <w:r w:rsidRPr="00F522FA">
        <w:rPr>
          <w:lang w:val="es-419"/>
        </w:rPr>
        <w:t>Roles y Responsabilidades</w:t>
      </w:r>
    </w:p>
    <w:p w14:paraId="27F83BF4" w14:textId="77777777" w:rsidR="00F522FA" w:rsidRPr="00F522FA" w:rsidRDefault="00F522FA" w:rsidP="00693F50">
      <w:pPr>
        <w:numPr>
          <w:ilvl w:val="0"/>
          <w:numId w:val="19"/>
        </w:numPr>
        <w:jc w:val="both"/>
        <w:rPr>
          <w:lang w:val="es-419"/>
        </w:rPr>
      </w:pPr>
      <w:r w:rsidRPr="00F522FA">
        <w:rPr>
          <w:b/>
          <w:bCs/>
          <w:lang w:val="es-419"/>
        </w:rPr>
        <w:t>Analista de Problemas:</w:t>
      </w:r>
      <w:r w:rsidRPr="00F522FA">
        <w:rPr>
          <w:lang w:val="es-419"/>
        </w:rPr>
        <w:t xml:space="preserve"> Lidera la identificación, el análisis de raíces y la elaboración de </w:t>
      </w:r>
      <w:proofErr w:type="spellStart"/>
      <w:r w:rsidRPr="00F522FA">
        <w:rPr>
          <w:lang w:val="es-419"/>
        </w:rPr>
        <w:t>workarounds</w:t>
      </w:r>
      <w:proofErr w:type="spellEnd"/>
      <w:r w:rsidRPr="00F522FA">
        <w:rPr>
          <w:lang w:val="es-419"/>
        </w:rPr>
        <w:t>, coordinando con proveedores y equipos técnicos.</w:t>
      </w:r>
    </w:p>
    <w:p w14:paraId="7920D727" w14:textId="77777777" w:rsidR="00F522FA" w:rsidRPr="00F522FA" w:rsidRDefault="00F522FA" w:rsidP="00693F50">
      <w:pPr>
        <w:numPr>
          <w:ilvl w:val="0"/>
          <w:numId w:val="19"/>
        </w:numPr>
        <w:jc w:val="both"/>
        <w:rPr>
          <w:lang w:val="es-419"/>
        </w:rPr>
      </w:pPr>
      <w:r w:rsidRPr="00F522FA">
        <w:rPr>
          <w:b/>
          <w:bCs/>
          <w:lang w:val="es-419"/>
        </w:rPr>
        <w:t>Propietario del Problema:</w:t>
      </w:r>
      <w:r w:rsidRPr="00F522FA">
        <w:rPr>
          <w:lang w:val="es-419"/>
        </w:rPr>
        <w:t xml:space="preserve"> Responsable de supervisar el ciclo completo, desde la detección hasta la verificación de la solución permanente.</w:t>
      </w:r>
    </w:p>
    <w:p w14:paraId="7BEAF95C" w14:textId="77777777" w:rsidR="00F522FA" w:rsidRPr="00F522FA" w:rsidRDefault="00F522FA" w:rsidP="00693F50">
      <w:pPr>
        <w:numPr>
          <w:ilvl w:val="0"/>
          <w:numId w:val="19"/>
        </w:numPr>
        <w:jc w:val="both"/>
        <w:rPr>
          <w:lang w:val="es-419"/>
        </w:rPr>
      </w:pPr>
      <w:r w:rsidRPr="00F522FA">
        <w:rPr>
          <w:b/>
          <w:bCs/>
          <w:lang w:val="es-419"/>
        </w:rPr>
        <w:t>Equipo de Gestión de Errores:</w:t>
      </w:r>
      <w:r w:rsidRPr="00F522FA">
        <w:rPr>
          <w:lang w:val="es-419"/>
        </w:rPr>
        <w:t xml:space="preserve"> Define criterios para mover problemas a estado de error conocido, mantiene la base de datos de errores y revisa la efectividad de las soluciones alternativas.</w:t>
      </w:r>
    </w:p>
    <w:p w14:paraId="006D4AEB" w14:textId="77777777" w:rsidR="00F522FA" w:rsidRPr="00F522FA" w:rsidRDefault="00F522FA" w:rsidP="00693F50">
      <w:pPr>
        <w:numPr>
          <w:ilvl w:val="0"/>
          <w:numId w:val="19"/>
        </w:numPr>
        <w:jc w:val="both"/>
        <w:rPr>
          <w:lang w:val="es-419"/>
        </w:rPr>
      </w:pPr>
      <w:proofErr w:type="spellStart"/>
      <w:r w:rsidRPr="00F522FA">
        <w:rPr>
          <w:b/>
          <w:bCs/>
          <w:lang w:val="es-419"/>
        </w:rPr>
        <w:t>Stakeholders</w:t>
      </w:r>
      <w:proofErr w:type="spellEnd"/>
      <w:r w:rsidRPr="00F522FA">
        <w:rPr>
          <w:b/>
          <w:bCs/>
          <w:lang w:val="es-419"/>
        </w:rPr>
        <w:t xml:space="preserve"> Técnicos y de Negocio:</w:t>
      </w:r>
      <w:r w:rsidRPr="00F522FA">
        <w:rPr>
          <w:lang w:val="es-419"/>
        </w:rPr>
        <w:t xml:space="preserve"> Aportan información contextual, validan prioridades y colaboran en la definición de planes de corrección.</w:t>
      </w:r>
    </w:p>
    <w:p w14:paraId="7BDFBCA9" w14:textId="02E517A2" w:rsidR="00F522FA" w:rsidRPr="00F522FA" w:rsidRDefault="00F522FA" w:rsidP="00693F50">
      <w:pPr>
        <w:pStyle w:val="Heading3"/>
        <w:jc w:val="both"/>
        <w:rPr>
          <w:lang w:val="es-419"/>
        </w:rPr>
      </w:pPr>
      <w:r w:rsidRPr="00F522FA">
        <w:rPr>
          <w:lang w:val="es-419"/>
        </w:rPr>
        <w:t>Métricas y Reportes</w:t>
      </w:r>
    </w:p>
    <w:p w14:paraId="51558E70" w14:textId="77777777" w:rsidR="00F522FA" w:rsidRPr="00F522FA" w:rsidRDefault="00F522FA" w:rsidP="00693F50">
      <w:pPr>
        <w:numPr>
          <w:ilvl w:val="0"/>
          <w:numId w:val="20"/>
        </w:numPr>
        <w:jc w:val="both"/>
        <w:rPr>
          <w:lang w:val="es-419"/>
        </w:rPr>
      </w:pPr>
      <w:r w:rsidRPr="00F522FA">
        <w:rPr>
          <w:b/>
          <w:bCs/>
          <w:lang w:val="es-419"/>
        </w:rPr>
        <w:t>Número de Problemas Identificados:</w:t>
      </w:r>
      <w:r w:rsidRPr="00F522FA">
        <w:rPr>
          <w:lang w:val="es-419"/>
        </w:rPr>
        <w:t xml:space="preserve"> Total de causas raíz detectadas en un periodo.</w:t>
      </w:r>
    </w:p>
    <w:p w14:paraId="5A464B68" w14:textId="77777777" w:rsidR="00F522FA" w:rsidRPr="00F522FA" w:rsidRDefault="00F522FA" w:rsidP="00693F50">
      <w:pPr>
        <w:numPr>
          <w:ilvl w:val="0"/>
          <w:numId w:val="20"/>
        </w:numPr>
        <w:jc w:val="both"/>
        <w:rPr>
          <w:lang w:val="es-419"/>
        </w:rPr>
      </w:pPr>
      <w:r w:rsidRPr="00F522FA">
        <w:rPr>
          <w:b/>
          <w:bCs/>
          <w:lang w:val="es-419"/>
        </w:rPr>
        <w:lastRenderedPageBreak/>
        <w:t>Tiempo Promedio de Análisis de Problemas:</w:t>
      </w:r>
      <w:r w:rsidRPr="00F522FA">
        <w:rPr>
          <w:lang w:val="es-419"/>
        </w:rPr>
        <w:t xml:space="preserve"> Intervalo desde la identificación inicial hasta la definición de la causa raíz.</w:t>
      </w:r>
    </w:p>
    <w:p w14:paraId="55C7C420" w14:textId="77777777" w:rsidR="00F522FA" w:rsidRPr="00F522FA" w:rsidRDefault="00F522FA" w:rsidP="00693F50">
      <w:pPr>
        <w:numPr>
          <w:ilvl w:val="0"/>
          <w:numId w:val="20"/>
        </w:numPr>
        <w:jc w:val="both"/>
        <w:rPr>
          <w:lang w:val="es-419"/>
        </w:rPr>
      </w:pPr>
      <w:r w:rsidRPr="00F522FA">
        <w:rPr>
          <w:b/>
          <w:bCs/>
          <w:lang w:val="es-419"/>
        </w:rPr>
        <w:t xml:space="preserve">Porcentaje de </w:t>
      </w:r>
      <w:proofErr w:type="spellStart"/>
      <w:r w:rsidRPr="00F522FA">
        <w:rPr>
          <w:b/>
          <w:bCs/>
          <w:lang w:val="es-419"/>
        </w:rPr>
        <w:t>Workarounds</w:t>
      </w:r>
      <w:proofErr w:type="spellEnd"/>
      <w:r w:rsidRPr="00F522FA">
        <w:rPr>
          <w:b/>
          <w:bCs/>
          <w:lang w:val="es-419"/>
        </w:rPr>
        <w:t xml:space="preserve"> Efectivos:</w:t>
      </w:r>
      <w:r w:rsidRPr="00F522FA">
        <w:rPr>
          <w:lang w:val="es-419"/>
        </w:rPr>
        <w:t xml:space="preserve"> Proporción de soluciones alternativas que resuelven satisfactoriamente el incidente sin generar efectos secundarios.</w:t>
      </w:r>
    </w:p>
    <w:p w14:paraId="6BBBD651" w14:textId="77777777" w:rsidR="00F522FA" w:rsidRPr="00F522FA" w:rsidRDefault="00F522FA" w:rsidP="00693F50">
      <w:pPr>
        <w:numPr>
          <w:ilvl w:val="0"/>
          <w:numId w:val="20"/>
        </w:numPr>
        <w:jc w:val="both"/>
        <w:rPr>
          <w:lang w:val="es-419"/>
        </w:rPr>
      </w:pPr>
      <w:r w:rsidRPr="00F522FA">
        <w:rPr>
          <w:b/>
          <w:bCs/>
          <w:lang w:val="es-419"/>
        </w:rPr>
        <w:t>Número de Errores Conocidos Pendientes:</w:t>
      </w:r>
      <w:r w:rsidRPr="00F522FA">
        <w:rPr>
          <w:lang w:val="es-419"/>
        </w:rPr>
        <w:t xml:space="preserve"> Problemas categorizados como errores conocidos sin corrección definitiva.</w:t>
      </w:r>
    </w:p>
    <w:p w14:paraId="2019C156" w14:textId="77777777" w:rsidR="00F522FA" w:rsidRPr="00F522FA" w:rsidRDefault="00F522FA" w:rsidP="00693F50">
      <w:pPr>
        <w:numPr>
          <w:ilvl w:val="0"/>
          <w:numId w:val="20"/>
        </w:numPr>
        <w:jc w:val="both"/>
        <w:rPr>
          <w:lang w:val="es-419"/>
        </w:rPr>
      </w:pPr>
      <w:r w:rsidRPr="00F522FA">
        <w:rPr>
          <w:b/>
          <w:bCs/>
          <w:lang w:val="es-419"/>
        </w:rPr>
        <w:t>Reducción de Incidentes Recurrentes:</w:t>
      </w:r>
      <w:r w:rsidRPr="00F522FA">
        <w:rPr>
          <w:lang w:val="es-419"/>
        </w:rPr>
        <w:t xml:space="preserve"> Disminución proporcional de incidentes asociados a problemas ya identificados.</w:t>
      </w:r>
    </w:p>
    <w:p w14:paraId="171AC6E7" w14:textId="2F47E889" w:rsidR="00F522FA" w:rsidRPr="00F522FA" w:rsidRDefault="00F522FA" w:rsidP="00693F50">
      <w:pPr>
        <w:pStyle w:val="Heading3"/>
        <w:jc w:val="both"/>
        <w:rPr>
          <w:lang w:val="es-419"/>
        </w:rPr>
      </w:pPr>
      <w:r w:rsidRPr="00F522FA">
        <w:rPr>
          <w:lang w:val="es-419"/>
        </w:rPr>
        <w:t>Integración con la Cadena de Valor</w:t>
      </w:r>
    </w:p>
    <w:p w14:paraId="794D4A68" w14:textId="77777777" w:rsidR="00F522FA" w:rsidRPr="00F522FA" w:rsidRDefault="00F522FA" w:rsidP="00693F50">
      <w:pPr>
        <w:numPr>
          <w:ilvl w:val="0"/>
          <w:numId w:val="21"/>
        </w:numPr>
        <w:jc w:val="both"/>
        <w:rPr>
          <w:lang w:val="es-419"/>
        </w:rPr>
      </w:pPr>
      <w:r w:rsidRPr="00F522FA">
        <w:rPr>
          <w:b/>
          <w:bCs/>
          <w:lang w:val="es-419"/>
        </w:rPr>
        <w:t>Obtener/Construir:</w:t>
      </w:r>
      <w:r w:rsidRPr="00F522FA">
        <w:rPr>
          <w:lang w:val="es-419"/>
        </w:rPr>
        <w:t xml:space="preserve"> La detección y análisis de problemas en entornos de desarrollo permiten corregir defectos antes del lanzamiento.</w:t>
      </w:r>
    </w:p>
    <w:p w14:paraId="252C645B" w14:textId="77777777" w:rsidR="00F522FA" w:rsidRPr="00F522FA" w:rsidRDefault="00F522FA" w:rsidP="00693F50">
      <w:pPr>
        <w:numPr>
          <w:ilvl w:val="0"/>
          <w:numId w:val="21"/>
        </w:numPr>
        <w:jc w:val="both"/>
        <w:rPr>
          <w:lang w:val="es-419"/>
        </w:rPr>
      </w:pPr>
      <w:r w:rsidRPr="00F522FA">
        <w:rPr>
          <w:b/>
          <w:bCs/>
          <w:lang w:val="es-419"/>
        </w:rPr>
        <w:t>Diseñar y Transición:</w:t>
      </w:r>
      <w:r w:rsidRPr="00F522FA">
        <w:rPr>
          <w:lang w:val="es-419"/>
        </w:rPr>
        <w:t xml:space="preserve"> Los hallazgos derivados de problemas informan ajustes en los procesos de prueba y despliegue.</w:t>
      </w:r>
    </w:p>
    <w:p w14:paraId="3312B22E" w14:textId="77777777" w:rsidR="00F522FA" w:rsidRPr="00F522FA" w:rsidRDefault="00F522FA" w:rsidP="00693F50">
      <w:pPr>
        <w:numPr>
          <w:ilvl w:val="0"/>
          <w:numId w:val="21"/>
        </w:numPr>
        <w:jc w:val="both"/>
        <w:rPr>
          <w:lang w:val="es-419"/>
        </w:rPr>
      </w:pPr>
      <w:r w:rsidRPr="00F522FA">
        <w:rPr>
          <w:b/>
          <w:bCs/>
          <w:lang w:val="es-419"/>
        </w:rPr>
        <w:t>Entregar y Asistir:</w:t>
      </w:r>
      <w:r w:rsidRPr="00F522FA">
        <w:rPr>
          <w:lang w:val="es-419"/>
        </w:rPr>
        <w:t xml:space="preserve"> La documentación de </w:t>
      </w:r>
      <w:proofErr w:type="spellStart"/>
      <w:r w:rsidRPr="00F522FA">
        <w:rPr>
          <w:lang w:val="es-419"/>
        </w:rPr>
        <w:t>workarounds</w:t>
      </w:r>
      <w:proofErr w:type="spellEnd"/>
      <w:r w:rsidRPr="00F522FA">
        <w:rPr>
          <w:lang w:val="es-419"/>
        </w:rPr>
        <w:t xml:space="preserve"> mejora la velocidad de resolución en incidentes futuros.</w:t>
      </w:r>
    </w:p>
    <w:p w14:paraId="6F4A4E3F" w14:textId="77777777" w:rsidR="00F522FA" w:rsidRDefault="00F522FA" w:rsidP="00693F50">
      <w:pPr>
        <w:numPr>
          <w:ilvl w:val="0"/>
          <w:numId w:val="21"/>
        </w:numPr>
        <w:jc w:val="both"/>
        <w:rPr>
          <w:lang w:val="es-419"/>
        </w:rPr>
      </w:pPr>
      <w:r w:rsidRPr="00F522FA">
        <w:rPr>
          <w:b/>
          <w:bCs/>
          <w:lang w:val="es-419"/>
        </w:rPr>
        <w:t>Mejorar:</w:t>
      </w:r>
      <w:r w:rsidRPr="00F522FA">
        <w:rPr>
          <w:lang w:val="es-419"/>
        </w:rPr>
        <w:t xml:space="preserve"> El análisis continuo de problemas alimenta la práctica de Mejora Continua con iniciativas de optimización y prevención.</w:t>
      </w:r>
    </w:p>
    <w:p w14:paraId="1538BEDD" w14:textId="77777777" w:rsidR="003D403C" w:rsidRDefault="003D403C" w:rsidP="003D403C">
      <w:pPr>
        <w:pStyle w:val="Heading3"/>
      </w:pPr>
      <w:r>
        <w:t>Formato de Registro de Problemas</w:t>
      </w:r>
    </w:p>
    <w:tbl>
      <w:tblPr>
        <w:tblStyle w:val="GridTable4-Accent3"/>
        <w:tblW w:w="0" w:type="auto"/>
        <w:tblLook w:val="04A0" w:firstRow="1" w:lastRow="0" w:firstColumn="1" w:lastColumn="0" w:noHBand="0" w:noVBand="1"/>
      </w:tblPr>
      <w:tblGrid>
        <w:gridCol w:w="1413"/>
        <w:gridCol w:w="1436"/>
        <w:gridCol w:w="1428"/>
        <w:gridCol w:w="1396"/>
        <w:gridCol w:w="1421"/>
        <w:gridCol w:w="1400"/>
      </w:tblGrid>
      <w:tr w:rsidR="003D403C" w14:paraId="6C985453" w14:textId="77777777" w:rsidTr="00324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3CFEDCA2" w14:textId="77777777" w:rsidR="003D403C" w:rsidRPr="00264C20" w:rsidRDefault="003D403C" w:rsidP="003246DD">
            <w:pPr>
              <w:jc w:val="center"/>
              <w:rPr>
                <w:sz w:val="18"/>
                <w:szCs w:val="16"/>
              </w:rPr>
            </w:pPr>
            <w:r w:rsidRPr="00264C20">
              <w:rPr>
                <w:sz w:val="18"/>
                <w:szCs w:val="16"/>
              </w:rPr>
              <w:t>ID Problema</w:t>
            </w:r>
          </w:p>
        </w:tc>
        <w:tc>
          <w:tcPr>
            <w:tcW w:w="1440" w:type="dxa"/>
            <w:vAlign w:val="center"/>
          </w:tcPr>
          <w:p w14:paraId="1862FD1C" w14:textId="77777777" w:rsidR="003D403C" w:rsidRPr="00264C20" w:rsidRDefault="003D403C" w:rsidP="003246DD">
            <w:pPr>
              <w:jc w:val="center"/>
              <w:cnfStyle w:val="100000000000" w:firstRow="1" w:lastRow="0" w:firstColumn="0" w:lastColumn="0" w:oddVBand="0" w:evenVBand="0" w:oddHBand="0" w:evenHBand="0" w:firstRowFirstColumn="0" w:firstRowLastColumn="0" w:lastRowFirstColumn="0" w:lastRowLastColumn="0"/>
              <w:rPr>
                <w:sz w:val="18"/>
                <w:szCs w:val="16"/>
              </w:rPr>
            </w:pPr>
            <w:r w:rsidRPr="00264C20">
              <w:rPr>
                <w:sz w:val="18"/>
                <w:szCs w:val="16"/>
              </w:rPr>
              <w:t>Fecha Identificación</w:t>
            </w:r>
          </w:p>
        </w:tc>
        <w:tc>
          <w:tcPr>
            <w:tcW w:w="1440" w:type="dxa"/>
            <w:vAlign w:val="center"/>
          </w:tcPr>
          <w:p w14:paraId="2894CEE0" w14:textId="77777777" w:rsidR="003D403C" w:rsidRPr="00264C20" w:rsidRDefault="003D403C" w:rsidP="003246DD">
            <w:pPr>
              <w:jc w:val="center"/>
              <w:cnfStyle w:val="100000000000" w:firstRow="1" w:lastRow="0" w:firstColumn="0" w:lastColumn="0" w:oddVBand="0" w:evenVBand="0" w:oddHBand="0" w:evenHBand="0" w:firstRowFirstColumn="0" w:firstRowLastColumn="0" w:lastRowFirstColumn="0" w:lastRowLastColumn="0"/>
              <w:rPr>
                <w:sz w:val="18"/>
                <w:szCs w:val="16"/>
              </w:rPr>
            </w:pPr>
            <w:r w:rsidRPr="00264C20">
              <w:rPr>
                <w:sz w:val="18"/>
                <w:szCs w:val="16"/>
              </w:rPr>
              <w:t>Descripción</w:t>
            </w:r>
          </w:p>
        </w:tc>
        <w:tc>
          <w:tcPr>
            <w:tcW w:w="1440" w:type="dxa"/>
            <w:vAlign w:val="center"/>
          </w:tcPr>
          <w:p w14:paraId="6FD12796" w14:textId="77777777" w:rsidR="003D403C" w:rsidRPr="00264C20" w:rsidRDefault="003D403C" w:rsidP="003246DD">
            <w:pPr>
              <w:jc w:val="center"/>
              <w:cnfStyle w:val="100000000000" w:firstRow="1" w:lastRow="0" w:firstColumn="0" w:lastColumn="0" w:oddVBand="0" w:evenVBand="0" w:oddHBand="0" w:evenHBand="0" w:firstRowFirstColumn="0" w:firstRowLastColumn="0" w:lastRowFirstColumn="0" w:lastRowLastColumn="0"/>
              <w:rPr>
                <w:sz w:val="18"/>
                <w:szCs w:val="16"/>
              </w:rPr>
            </w:pPr>
            <w:r w:rsidRPr="00264C20">
              <w:rPr>
                <w:sz w:val="18"/>
                <w:szCs w:val="16"/>
              </w:rPr>
              <w:t>Causa Raíz</w:t>
            </w:r>
          </w:p>
        </w:tc>
        <w:tc>
          <w:tcPr>
            <w:tcW w:w="1440" w:type="dxa"/>
            <w:vAlign w:val="center"/>
          </w:tcPr>
          <w:p w14:paraId="45E898E2" w14:textId="77777777" w:rsidR="003D403C" w:rsidRPr="00264C20" w:rsidRDefault="003D403C" w:rsidP="003246DD">
            <w:pPr>
              <w:jc w:val="center"/>
              <w:cnfStyle w:val="100000000000" w:firstRow="1" w:lastRow="0" w:firstColumn="0" w:lastColumn="0" w:oddVBand="0" w:evenVBand="0" w:oddHBand="0" w:evenHBand="0" w:firstRowFirstColumn="0" w:firstRowLastColumn="0" w:lastRowFirstColumn="0" w:lastRowLastColumn="0"/>
              <w:rPr>
                <w:sz w:val="18"/>
                <w:szCs w:val="16"/>
              </w:rPr>
            </w:pPr>
            <w:r w:rsidRPr="00264C20">
              <w:rPr>
                <w:sz w:val="18"/>
                <w:szCs w:val="16"/>
              </w:rPr>
              <w:t>Solución Alternativa</w:t>
            </w:r>
          </w:p>
        </w:tc>
        <w:tc>
          <w:tcPr>
            <w:tcW w:w="1440" w:type="dxa"/>
            <w:vAlign w:val="center"/>
          </w:tcPr>
          <w:p w14:paraId="073DE574" w14:textId="77777777" w:rsidR="003D403C" w:rsidRPr="00264C20" w:rsidRDefault="003D403C" w:rsidP="003246DD">
            <w:pPr>
              <w:jc w:val="center"/>
              <w:cnfStyle w:val="100000000000" w:firstRow="1" w:lastRow="0" w:firstColumn="0" w:lastColumn="0" w:oddVBand="0" w:evenVBand="0" w:oddHBand="0" w:evenHBand="0" w:firstRowFirstColumn="0" w:firstRowLastColumn="0" w:lastRowFirstColumn="0" w:lastRowLastColumn="0"/>
              <w:rPr>
                <w:sz w:val="18"/>
                <w:szCs w:val="16"/>
              </w:rPr>
            </w:pPr>
            <w:r w:rsidRPr="00264C20">
              <w:rPr>
                <w:sz w:val="18"/>
                <w:szCs w:val="16"/>
              </w:rPr>
              <w:t>Estado</w:t>
            </w:r>
          </w:p>
        </w:tc>
      </w:tr>
      <w:tr w:rsidR="003D403C" w14:paraId="4DD39A33" w14:textId="77777777" w:rsidTr="00324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AE7F568" w14:textId="77777777" w:rsidR="003D403C" w:rsidRDefault="003D403C" w:rsidP="003246DD"/>
        </w:tc>
        <w:tc>
          <w:tcPr>
            <w:tcW w:w="1440" w:type="dxa"/>
          </w:tcPr>
          <w:p w14:paraId="1FBE56FF" w14:textId="77777777" w:rsidR="003D403C" w:rsidRDefault="003D403C" w:rsidP="003246DD">
            <w:pPr>
              <w:cnfStyle w:val="000000100000" w:firstRow="0" w:lastRow="0" w:firstColumn="0" w:lastColumn="0" w:oddVBand="0" w:evenVBand="0" w:oddHBand="1" w:evenHBand="0" w:firstRowFirstColumn="0" w:firstRowLastColumn="0" w:lastRowFirstColumn="0" w:lastRowLastColumn="0"/>
            </w:pPr>
          </w:p>
        </w:tc>
        <w:tc>
          <w:tcPr>
            <w:tcW w:w="1440" w:type="dxa"/>
          </w:tcPr>
          <w:p w14:paraId="641C41A9" w14:textId="77777777" w:rsidR="003D403C" w:rsidRDefault="003D403C" w:rsidP="003246DD">
            <w:pPr>
              <w:cnfStyle w:val="000000100000" w:firstRow="0" w:lastRow="0" w:firstColumn="0" w:lastColumn="0" w:oddVBand="0" w:evenVBand="0" w:oddHBand="1" w:evenHBand="0" w:firstRowFirstColumn="0" w:firstRowLastColumn="0" w:lastRowFirstColumn="0" w:lastRowLastColumn="0"/>
            </w:pPr>
          </w:p>
        </w:tc>
        <w:tc>
          <w:tcPr>
            <w:tcW w:w="1440" w:type="dxa"/>
          </w:tcPr>
          <w:p w14:paraId="2B0FE61C" w14:textId="77777777" w:rsidR="003D403C" w:rsidRDefault="003D403C" w:rsidP="003246DD">
            <w:pPr>
              <w:cnfStyle w:val="000000100000" w:firstRow="0" w:lastRow="0" w:firstColumn="0" w:lastColumn="0" w:oddVBand="0" w:evenVBand="0" w:oddHBand="1" w:evenHBand="0" w:firstRowFirstColumn="0" w:firstRowLastColumn="0" w:lastRowFirstColumn="0" w:lastRowLastColumn="0"/>
            </w:pPr>
          </w:p>
        </w:tc>
        <w:tc>
          <w:tcPr>
            <w:tcW w:w="1440" w:type="dxa"/>
          </w:tcPr>
          <w:p w14:paraId="1BFB815D" w14:textId="77777777" w:rsidR="003D403C" w:rsidRDefault="003D403C" w:rsidP="003246DD">
            <w:pPr>
              <w:cnfStyle w:val="000000100000" w:firstRow="0" w:lastRow="0" w:firstColumn="0" w:lastColumn="0" w:oddVBand="0" w:evenVBand="0" w:oddHBand="1" w:evenHBand="0" w:firstRowFirstColumn="0" w:firstRowLastColumn="0" w:lastRowFirstColumn="0" w:lastRowLastColumn="0"/>
            </w:pPr>
          </w:p>
        </w:tc>
        <w:tc>
          <w:tcPr>
            <w:tcW w:w="1440" w:type="dxa"/>
          </w:tcPr>
          <w:p w14:paraId="1A9E8150" w14:textId="77777777" w:rsidR="003D403C" w:rsidRDefault="003D403C" w:rsidP="003246DD">
            <w:pPr>
              <w:cnfStyle w:val="000000100000" w:firstRow="0" w:lastRow="0" w:firstColumn="0" w:lastColumn="0" w:oddVBand="0" w:evenVBand="0" w:oddHBand="1" w:evenHBand="0" w:firstRowFirstColumn="0" w:firstRowLastColumn="0" w:lastRowFirstColumn="0" w:lastRowLastColumn="0"/>
            </w:pPr>
          </w:p>
        </w:tc>
      </w:tr>
    </w:tbl>
    <w:p w14:paraId="39427331" w14:textId="77777777" w:rsidR="00D5577F" w:rsidRDefault="00D5577F" w:rsidP="00693F50">
      <w:pPr>
        <w:jc w:val="both"/>
        <w:rPr>
          <w:lang w:val="es-419"/>
        </w:rPr>
      </w:pPr>
    </w:p>
    <w:p w14:paraId="7108B07E" w14:textId="007B0A8D" w:rsidR="00F522FA" w:rsidRDefault="00F522FA" w:rsidP="00693F50">
      <w:pPr>
        <w:pStyle w:val="Heading2"/>
        <w:jc w:val="both"/>
        <w:rPr>
          <w:lang w:val="es-419"/>
        </w:rPr>
      </w:pPr>
      <w:r>
        <w:rPr>
          <w:lang w:val="es-419"/>
        </w:rPr>
        <w:t>Gestión de solicitudes de servicio</w:t>
      </w:r>
    </w:p>
    <w:p w14:paraId="7E1ADB18" w14:textId="77777777" w:rsidR="00FD5B8A" w:rsidRDefault="00FD5B8A" w:rsidP="00FD5B8A">
      <w:pPr>
        <w:pStyle w:val="Heading3"/>
        <w:rPr>
          <w:lang w:val="es-419"/>
        </w:rPr>
      </w:pPr>
      <w:r w:rsidRPr="00FD5B8A">
        <w:rPr>
          <w:lang w:val="es-419"/>
        </w:rPr>
        <w:t>Definición y Alcance</w:t>
      </w:r>
    </w:p>
    <w:p w14:paraId="34615E71" w14:textId="2110019E" w:rsidR="00FD5B8A" w:rsidRPr="00FD5B8A" w:rsidRDefault="00FD5B8A" w:rsidP="00693F50">
      <w:pPr>
        <w:jc w:val="both"/>
        <w:rPr>
          <w:lang w:val="es-419"/>
        </w:rPr>
      </w:pPr>
      <w:r w:rsidRPr="00FD5B8A">
        <w:rPr>
          <w:lang w:val="es-419"/>
        </w:rPr>
        <w:t xml:space="preserve">Una </w:t>
      </w:r>
      <w:r w:rsidRPr="00FD5B8A">
        <w:rPr>
          <w:b/>
          <w:bCs/>
          <w:lang w:val="es-419"/>
        </w:rPr>
        <w:t>solicitud de servicio</w:t>
      </w:r>
      <w:r w:rsidRPr="00FD5B8A">
        <w:rPr>
          <w:lang w:val="es-419"/>
        </w:rPr>
        <w:t xml:space="preserve"> es cualquier petición iniciada por un usuario o un representante autorizado que forma parte del catálogo de servicios acordado (por ejemplo: reposición de consumibles, provisión de espacio de almacenamiento, creación de cuentas de acceso o consultas de información). Estas solicitudes no representan fallos del servicio, sino actividades estándar, muchas de ellas preautorizadas (cambios estándar), que contribuyen a las fases de “Obtener/Construir” y “Diseñar/Transición” del SVS de ITIL 4.</w:t>
      </w:r>
    </w:p>
    <w:p w14:paraId="1670EA3F" w14:textId="0D76FCF9" w:rsidR="00FD5B8A" w:rsidRPr="00FD5B8A" w:rsidRDefault="00FD5B8A" w:rsidP="00FD5B8A">
      <w:pPr>
        <w:pStyle w:val="Heading3"/>
        <w:rPr>
          <w:lang w:val="es-419"/>
        </w:rPr>
      </w:pPr>
      <w:r w:rsidRPr="00FD5B8A">
        <w:rPr>
          <w:lang w:val="es-419"/>
        </w:rPr>
        <w:t>Tipos de Solicitud</w:t>
      </w:r>
    </w:p>
    <w:p w14:paraId="04D73A86" w14:textId="77777777" w:rsidR="00FD5B8A" w:rsidRPr="00FD5B8A" w:rsidRDefault="00FD5B8A" w:rsidP="00693F50">
      <w:pPr>
        <w:numPr>
          <w:ilvl w:val="0"/>
          <w:numId w:val="22"/>
        </w:numPr>
        <w:jc w:val="both"/>
        <w:rPr>
          <w:lang w:val="es-419"/>
        </w:rPr>
      </w:pPr>
      <w:r w:rsidRPr="00FD5B8A">
        <w:rPr>
          <w:b/>
          <w:bCs/>
          <w:lang w:val="es-419"/>
        </w:rPr>
        <w:t>Provisión de Servicio o Recurso:</w:t>
      </w:r>
      <w:r w:rsidRPr="00FD5B8A">
        <w:rPr>
          <w:lang w:val="es-419"/>
        </w:rPr>
        <w:t xml:space="preserve"> Asignación de almacenamiento, cuentas de usuario, licencias de software.</w:t>
      </w:r>
    </w:p>
    <w:p w14:paraId="4FECCCAB" w14:textId="77777777" w:rsidR="00FD5B8A" w:rsidRPr="00FD5B8A" w:rsidRDefault="00FD5B8A" w:rsidP="00693F50">
      <w:pPr>
        <w:numPr>
          <w:ilvl w:val="0"/>
          <w:numId w:val="22"/>
        </w:numPr>
        <w:jc w:val="both"/>
        <w:rPr>
          <w:lang w:val="es-419"/>
        </w:rPr>
      </w:pPr>
      <w:r w:rsidRPr="00FD5B8A">
        <w:rPr>
          <w:b/>
          <w:bCs/>
          <w:lang w:val="es-419"/>
        </w:rPr>
        <w:lastRenderedPageBreak/>
        <w:t>Acceso a Servicios:</w:t>
      </w:r>
      <w:r w:rsidRPr="00FD5B8A">
        <w:rPr>
          <w:lang w:val="es-419"/>
        </w:rPr>
        <w:t xml:space="preserve"> Alta, modificación o revocación de permisos en aplicaciones corporativas.</w:t>
      </w:r>
    </w:p>
    <w:p w14:paraId="4A74997B" w14:textId="77777777" w:rsidR="00FD5B8A" w:rsidRPr="00FD5B8A" w:rsidRDefault="00FD5B8A" w:rsidP="00693F50">
      <w:pPr>
        <w:numPr>
          <w:ilvl w:val="0"/>
          <w:numId w:val="22"/>
        </w:numPr>
        <w:jc w:val="both"/>
        <w:rPr>
          <w:lang w:val="es-419"/>
        </w:rPr>
      </w:pPr>
      <w:r w:rsidRPr="00FD5B8A">
        <w:rPr>
          <w:b/>
          <w:bCs/>
          <w:lang w:val="es-419"/>
        </w:rPr>
        <w:t>Entrega de Productos o Consumibles:</w:t>
      </w:r>
      <w:r w:rsidRPr="00FD5B8A">
        <w:rPr>
          <w:lang w:val="es-419"/>
        </w:rPr>
        <w:t xml:space="preserve"> Suministro de cartuchos de tóner, medios de almacenamiento físico o informes predefinidos.</w:t>
      </w:r>
    </w:p>
    <w:p w14:paraId="7630E9F5" w14:textId="77777777" w:rsidR="00FD5B8A" w:rsidRPr="00FD5B8A" w:rsidRDefault="00FD5B8A" w:rsidP="00693F50">
      <w:pPr>
        <w:numPr>
          <w:ilvl w:val="0"/>
          <w:numId w:val="22"/>
        </w:numPr>
        <w:jc w:val="both"/>
        <w:rPr>
          <w:lang w:val="es-419"/>
        </w:rPr>
      </w:pPr>
      <w:r w:rsidRPr="00FD5B8A">
        <w:rPr>
          <w:b/>
          <w:bCs/>
          <w:lang w:val="es-419"/>
        </w:rPr>
        <w:t>Solicitudes de Información:</w:t>
      </w:r>
      <w:r w:rsidRPr="00FD5B8A">
        <w:rPr>
          <w:lang w:val="es-419"/>
        </w:rPr>
        <w:t xml:space="preserve"> Peticiones de reportes, estadísticas o documentación técnica.</w:t>
      </w:r>
    </w:p>
    <w:p w14:paraId="4D8C59E2" w14:textId="77777777" w:rsidR="00FD5B8A" w:rsidRPr="00FD5B8A" w:rsidRDefault="00FD5B8A" w:rsidP="00693F50">
      <w:pPr>
        <w:numPr>
          <w:ilvl w:val="0"/>
          <w:numId w:val="22"/>
        </w:numPr>
        <w:jc w:val="both"/>
        <w:rPr>
          <w:lang w:val="es-419"/>
        </w:rPr>
      </w:pPr>
      <w:proofErr w:type="spellStart"/>
      <w:r w:rsidRPr="00FD5B8A">
        <w:rPr>
          <w:b/>
          <w:bCs/>
          <w:lang w:val="es-419"/>
        </w:rPr>
        <w:t>Feedback</w:t>
      </w:r>
      <w:proofErr w:type="spellEnd"/>
      <w:r w:rsidRPr="00FD5B8A">
        <w:rPr>
          <w:b/>
          <w:bCs/>
          <w:lang w:val="es-419"/>
        </w:rPr>
        <w:t xml:space="preserve"> y Quejas:</w:t>
      </w:r>
      <w:r w:rsidRPr="00FD5B8A">
        <w:rPr>
          <w:lang w:val="es-419"/>
        </w:rPr>
        <w:t xml:space="preserve"> Felicitaciones, sugerencias de mejora o reclamaciones relacionadas con el servicio.</w:t>
      </w:r>
    </w:p>
    <w:p w14:paraId="1C6112F0" w14:textId="2AF1FEBB" w:rsidR="00FD5B8A" w:rsidRPr="00FD5B8A" w:rsidRDefault="00FD5B8A" w:rsidP="00693F50">
      <w:pPr>
        <w:pStyle w:val="Heading3"/>
        <w:jc w:val="both"/>
        <w:rPr>
          <w:lang w:val="es-419"/>
        </w:rPr>
      </w:pPr>
      <w:r w:rsidRPr="00FD5B8A">
        <w:rPr>
          <w:lang w:val="es-419"/>
        </w:rPr>
        <w:t>Proceso de Gestión de Solicitudes</w:t>
      </w:r>
    </w:p>
    <w:p w14:paraId="532040E0" w14:textId="77777777" w:rsidR="00FD5B8A" w:rsidRPr="00FD5B8A" w:rsidRDefault="00FD5B8A" w:rsidP="00693F50">
      <w:pPr>
        <w:numPr>
          <w:ilvl w:val="0"/>
          <w:numId w:val="23"/>
        </w:numPr>
        <w:jc w:val="both"/>
        <w:rPr>
          <w:lang w:val="es-419"/>
        </w:rPr>
      </w:pPr>
      <w:r w:rsidRPr="00FD5B8A">
        <w:rPr>
          <w:b/>
          <w:bCs/>
          <w:lang w:val="es-419"/>
        </w:rPr>
        <w:t>Registro y Clasificación</w:t>
      </w:r>
    </w:p>
    <w:p w14:paraId="1765BA5A" w14:textId="77777777" w:rsidR="00FD5B8A" w:rsidRPr="00FD5B8A" w:rsidRDefault="00FD5B8A" w:rsidP="00693F50">
      <w:pPr>
        <w:numPr>
          <w:ilvl w:val="1"/>
          <w:numId w:val="23"/>
        </w:numPr>
        <w:jc w:val="both"/>
        <w:rPr>
          <w:lang w:val="es-419"/>
        </w:rPr>
      </w:pPr>
      <w:r w:rsidRPr="00FD5B8A">
        <w:rPr>
          <w:lang w:val="es-419"/>
        </w:rPr>
        <w:t>El usuario completa un formulario en el portal de autoservicio, seleccionando el tipo de solicitud y proporcionando detalles.</w:t>
      </w:r>
    </w:p>
    <w:p w14:paraId="34AAD488" w14:textId="77777777" w:rsidR="00FD5B8A" w:rsidRPr="00FD5B8A" w:rsidRDefault="00FD5B8A" w:rsidP="00693F50">
      <w:pPr>
        <w:numPr>
          <w:ilvl w:val="1"/>
          <w:numId w:val="23"/>
        </w:numPr>
        <w:jc w:val="both"/>
        <w:rPr>
          <w:lang w:val="es-419"/>
        </w:rPr>
      </w:pPr>
      <w:r w:rsidRPr="00FD5B8A">
        <w:rPr>
          <w:lang w:val="es-419"/>
        </w:rPr>
        <w:t xml:space="preserve">La </w:t>
      </w:r>
      <w:r w:rsidRPr="00FD5B8A">
        <w:rPr>
          <w:b/>
          <w:bCs/>
          <w:lang w:val="es-419"/>
        </w:rPr>
        <w:t>Mesa de Servicio</w:t>
      </w:r>
      <w:r w:rsidRPr="00FD5B8A">
        <w:rPr>
          <w:lang w:val="es-419"/>
        </w:rPr>
        <w:t xml:space="preserve"> verifica la validez y categoriza la solicitud según el catálogo, asignándole un nivel de prioridad y un SLA objetivo.</w:t>
      </w:r>
    </w:p>
    <w:p w14:paraId="18A823F9" w14:textId="77777777" w:rsidR="00FD5B8A" w:rsidRPr="00FD5B8A" w:rsidRDefault="00FD5B8A" w:rsidP="00693F50">
      <w:pPr>
        <w:numPr>
          <w:ilvl w:val="0"/>
          <w:numId w:val="23"/>
        </w:numPr>
        <w:jc w:val="both"/>
        <w:rPr>
          <w:lang w:val="es-419"/>
        </w:rPr>
      </w:pPr>
      <w:r w:rsidRPr="00FD5B8A">
        <w:rPr>
          <w:b/>
          <w:bCs/>
          <w:lang w:val="es-419"/>
        </w:rPr>
        <w:t>Aprobación (si aplica)</w:t>
      </w:r>
    </w:p>
    <w:p w14:paraId="0578D4A3" w14:textId="77777777" w:rsidR="00FD5B8A" w:rsidRPr="00FD5B8A" w:rsidRDefault="00FD5B8A" w:rsidP="00693F50">
      <w:pPr>
        <w:numPr>
          <w:ilvl w:val="1"/>
          <w:numId w:val="23"/>
        </w:numPr>
        <w:jc w:val="both"/>
        <w:rPr>
          <w:lang w:val="es-419"/>
        </w:rPr>
      </w:pPr>
      <w:r w:rsidRPr="00FD5B8A">
        <w:rPr>
          <w:lang w:val="es-419"/>
        </w:rPr>
        <w:t xml:space="preserve">Para solicitudes que requieren autorización (por ejemplo, aprovisionamiento con coste o acceso sensible), la solicitud se remite al </w:t>
      </w:r>
      <w:r w:rsidRPr="00FD5B8A">
        <w:rPr>
          <w:b/>
          <w:bCs/>
          <w:lang w:val="es-419"/>
        </w:rPr>
        <w:t>Autoridad de Solicitud</w:t>
      </w:r>
      <w:r w:rsidRPr="00FD5B8A">
        <w:rPr>
          <w:lang w:val="es-419"/>
        </w:rPr>
        <w:t xml:space="preserve"> definida (jefatura, Finanzas, Seguridad).</w:t>
      </w:r>
    </w:p>
    <w:p w14:paraId="07822824" w14:textId="77777777" w:rsidR="00FD5B8A" w:rsidRPr="00FD5B8A" w:rsidRDefault="00FD5B8A" w:rsidP="00693F50">
      <w:pPr>
        <w:numPr>
          <w:ilvl w:val="1"/>
          <w:numId w:val="23"/>
        </w:numPr>
        <w:jc w:val="both"/>
        <w:rPr>
          <w:lang w:val="es-419"/>
        </w:rPr>
      </w:pPr>
      <w:r w:rsidRPr="00FD5B8A">
        <w:rPr>
          <w:lang w:val="es-419"/>
        </w:rPr>
        <w:t>Las solicitudes estándar sin impacto o coste predefinido se consideran preautorizadas y avanzan directamente al cumplimiento.</w:t>
      </w:r>
    </w:p>
    <w:p w14:paraId="274AA607" w14:textId="77777777" w:rsidR="00FD5B8A" w:rsidRPr="00FD5B8A" w:rsidRDefault="00FD5B8A" w:rsidP="00693F50">
      <w:pPr>
        <w:numPr>
          <w:ilvl w:val="0"/>
          <w:numId w:val="23"/>
        </w:numPr>
        <w:jc w:val="both"/>
        <w:rPr>
          <w:lang w:val="es-419"/>
        </w:rPr>
      </w:pPr>
      <w:r w:rsidRPr="00FD5B8A">
        <w:rPr>
          <w:b/>
          <w:bCs/>
          <w:lang w:val="es-419"/>
        </w:rPr>
        <w:t>Cumplimiento</w:t>
      </w:r>
    </w:p>
    <w:p w14:paraId="75D00FD0" w14:textId="77777777" w:rsidR="00FD5B8A" w:rsidRPr="00FD5B8A" w:rsidRDefault="00FD5B8A" w:rsidP="00693F50">
      <w:pPr>
        <w:numPr>
          <w:ilvl w:val="1"/>
          <w:numId w:val="23"/>
        </w:numPr>
        <w:jc w:val="both"/>
        <w:rPr>
          <w:lang w:val="es-419"/>
        </w:rPr>
      </w:pPr>
      <w:r w:rsidRPr="00FD5B8A">
        <w:rPr>
          <w:lang w:val="es-419"/>
        </w:rPr>
        <w:t xml:space="preserve">El </w:t>
      </w:r>
      <w:r w:rsidRPr="00FD5B8A">
        <w:rPr>
          <w:b/>
          <w:bCs/>
          <w:lang w:val="es-419"/>
        </w:rPr>
        <w:t>Equipo de Cumplimiento</w:t>
      </w:r>
      <w:r w:rsidRPr="00FD5B8A">
        <w:rPr>
          <w:lang w:val="es-419"/>
        </w:rPr>
        <w:t xml:space="preserve"> sigue un flujo de trabajo documentado y validado, apoyado por scripts y automatizaciones, para llevar a cabo la solicitud.</w:t>
      </w:r>
    </w:p>
    <w:p w14:paraId="49FBA462" w14:textId="77777777" w:rsidR="00FD5B8A" w:rsidRPr="00FD5B8A" w:rsidRDefault="00FD5B8A" w:rsidP="00693F50">
      <w:pPr>
        <w:numPr>
          <w:ilvl w:val="1"/>
          <w:numId w:val="23"/>
        </w:numPr>
        <w:jc w:val="both"/>
        <w:rPr>
          <w:lang w:val="es-419"/>
        </w:rPr>
      </w:pPr>
      <w:r w:rsidRPr="00FD5B8A">
        <w:rPr>
          <w:lang w:val="es-419"/>
        </w:rPr>
        <w:t>Se emplean pipelines CI/CD y herramientas de gestión de configuración para garantizar consistencia en entornos de desarrollo, prueba y producción.</w:t>
      </w:r>
    </w:p>
    <w:p w14:paraId="55DE2D53" w14:textId="77777777" w:rsidR="00FD5B8A" w:rsidRPr="00FD5B8A" w:rsidRDefault="00FD5B8A" w:rsidP="00693F50">
      <w:pPr>
        <w:numPr>
          <w:ilvl w:val="0"/>
          <w:numId w:val="23"/>
        </w:numPr>
        <w:jc w:val="both"/>
        <w:rPr>
          <w:lang w:val="es-419"/>
        </w:rPr>
      </w:pPr>
      <w:r w:rsidRPr="00FD5B8A">
        <w:rPr>
          <w:b/>
          <w:bCs/>
          <w:lang w:val="es-419"/>
        </w:rPr>
        <w:t>Notificación y Cierre</w:t>
      </w:r>
    </w:p>
    <w:p w14:paraId="477DAE4E" w14:textId="77777777" w:rsidR="00FD5B8A" w:rsidRPr="00FD5B8A" w:rsidRDefault="00FD5B8A" w:rsidP="00693F50">
      <w:pPr>
        <w:numPr>
          <w:ilvl w:val="1"/>
          <w:numId w:val="23"/>
        </w:numPr>
        <w:jc w:val="both"/>
        <w:rPr>
          <w:lang w:val="es-419"/>
        </w:rPr>
      </w:pPr>
      <w:r w:rsidRPr="00FD5B8A">
        <w:rPr>
          <w:lang w:val="es-419"/>
        </w:rPr>
        <w:t>Una vez completado el servicio, el usuario recibe una notificación automática con la confirmación y, si procede, un enlace a la encuesta de satisfacción.</w:t>
      </w:r>
    </w:p>
    <w:p w14:paraId="3B94C86B" w14:textId="77777777" w:rsidR="00FD5B8A" w:rsidRPr="00FD5B8A" w:rsidRDefault="00FD5B8A" w:rsidP="00693F50">
      <w:pPr>
        <w:numPr>
          <w:ilvl w:val="1"/>
          <w:numId w:val="23"/>
        </w:numPr>
        <w:jc w:val="both"/>
        <w:rPr>
          <w:lang w:val="es-419"/>
        </w:rPr>
      </w:pPr>
      <w:r w:rsidRPr="00FD5B8A">
        <w:rPr>
          <w:lang w:val="es-419"/>
        </w:rPr>
        <w:t>La solicitud se marca como “Completada” en el sistema ITSM y se documentan posibles desviaciones o tiempos reales de cumplimiento.</w:t>
      </w:r>
    </w:p>
    <w:p w14:paraId="55D981CB" w14:textId="4A4C424B" w:rsidR="00FD5B8A" w:rsidRPr="00FD5B8A" w:rsidRDefault="00FD5B8A" w:rsidP="00693F50">
      <w:pPr>
        <w:pStyle w:val="Heading3"/>
        <w:jc w:val="both"/>
        <w:rPr>
          <w:lang w:val="es-419"/>
        </w:rPr>
      </w:pPr>
      <w:r w:rsidRPr="00FD5B8A">
        <w:rPr>
          <w:lang w:val="es-419"/>
        </w:rPr>
        <w:lastRenderedPageBreak/>
        <w:t>Roles y Responsabilidades</w:t>
      </w:r>
    </w:p>
    <w:p w14:paraId="1455292F" w14:textId="77777777" w:rsidR="00FD5B8A" w:rsidRPr="00FD5B8A" w:rsidRDefault="00FD5B8A" w:rsidP="00693F50">
      <w:pPr>
        <w:numPr>
          <w:ilvl w:val="0"/>
          <w:numId w:val="24"/>
        </w:numPr>
        <w:jc w:val="both"/>
        <w:rPr>
          <w:lang w:val="es-419"/>
        </w:rPr>
      </w:pPr>
      <w:r w:rsidRPr="00FD5B8A">
        <w:rPr>
          <w:b/>
          <w:bCs/>
          <w:lang w:val="es-419"/>
        </w:rPr>
        <w:t>Usuario/Representante Autorizado:</w:t>
      </w:r>
      <w:r w:rsidRPr="00FD5B8A">
        <w:rPr>
          <w:lang w:val="es-419"/>
        </w:rPr>
        <w:t xml:space="preserve"> Inicia la solicitud mediante el portal de autoservicio.</w:t>
      </w:r>
    </w:p>
    <w:p w14:paraId="22199AC9" w14:textId="77777777" w:rsidR="00FD5B8A" w:rsidRPr="00FD5B8A" w:rsidRDefault="00FD5B8A" w:rsidP="00693F50">
      <w:pPr>
        <w:numPr>
          <w:ilvl w:val="0"/>
          <w:numId w:val="24"/>
        </w:numPr>
        <w:jc w:val="both"/>
        <w:rPr>
          <w:lang w:val="es-419"/>
        </w:rPr>
      </w:pPr>
      <w:r w:rsidRPr="00FD5B8A">
        <w:rPr>
          <w:b/>
          <w:bCs/>
          <w:lang w:val="es-419"/>
        </w:rPr>
        <w:t>Mesa de Servicio:</w:t>
      </w:r>
      <w:r w:rsidRPr="00FD5B8A">
        <w:rPr>
          <w:lang w:val="es-419"/>
        </w:rPr>
        <w:t xml:space="preserve"> Registra, clasifica y da seguimiento hasta la asignación al equipo de cumplimiento.</w:t>
      </w:r>
    </w:p>
    <w:p w14:paraId="4B53D906" w14:textId="77777777" w:rsidR="00FD5B8A" w:rsidRPr="00FD5B8A" w:rsidRDefault="00FD5B8A" w:rsidP="00693F50">
      <w:pPr>
        <w:numPr>
          <w:ilvl w:val="0"/>
          <w:numId w:val="24"/>
        </w:numPr>
        <w:jc w:val="both"/>
        <w:rPr>
          <w:lang w:val="es-419"/>
        </w:rPr>
      </w:pPr>
      <w:r w:rsidRPr="00FD5B8A">
        <w:rPr>
          <w:b/>
          <w:bCs/>
          <w:lang w:val="es-419"/>
        </w:rPr>
        <w:t>Autoridad de Solicitud:</w:t>
      </w:r>
      <w:r w:rsidRPr="00FD5B8A">
        <w:rPr>
          <w:lang w:val="es-419"/>
        </w:rPr>
        <w:t xml:space="preserve"> Valida y autoriza aquellas solicitudes que afectan políticas financieras, de seguridad o de licenciamiento.</w:t>
      </w:r>
    </w:p>
    <w:p w14:paraId="6AB9AA5F" w14:textId="77777777" w:rsidR="00FD5B8A" w:rsidRPr="00FD5B8A" w:rsidRDefault="00FD5B8A" w:rsidP="00693F50">
      <w:pPr>
        <w:numPr>
          <w:ilvl w:val="0"/>
          <w:numId w:val="24"/>
        </w:numPr>
        <w:jc w:val="both"/>
        <w:rPr>
          <w:lang w:val="es-419"/>
        </w:rPr>
      </w:pPr>
      <w:r w:rsidRPr="00FD5B8A">
        <w:rPr>
          <w:b/>
          <w:bCs/>
          <w:lang w:val="es-419"/>
        </w:rPr>
        <w:t>Equipo de Cumplimiento:</w:t>
      </w:r>
      <w:r w:rsidRPr="00FD5B8A">
        <w:rPr>
          <w:lang w:val="es-419"/>
        </w:rPr>
        <w:t xml:space="preserve"> Ejecuta las tareas necesarias según el proceso definido, documenta resultados y respeta el SLA acordado.</w:t>
      </w:r>
    </w:p>
    <w:p w14:paraId="6FC9EDA1" w14:textId="77777777" w:rsidR="00FD5B8A" w:rsidRPr="00FD5B8A" w:rsidRDefault="00FD5B8A" w:rsidP="00693F50">
      <w:pPr>
        <w:numPr>
          <w:ilvl w:val="0"/>
          <w:numId w:val="24"/>
        </w:numPr>
        <w:jc w:val="both"/>
        <w:rPr>
          <w:lang w:val="es-419"/>
        </w:rPr>
      </w:pPr>
      <w:r w:rsidRPr="00FD5B8A">
        <w:rPr>
          <w:b/>
          <w:bCs/>
          <w:lang w:val="es-419"/>
        </w:rPr>
        <w:t>Coordinador de Solicitudes:</w:t>
      </w:r>
      <w:r w:rsidRPr="00FD5B8A">
        <w:rPr>
          <w:lang w:val="es-419"/>
        </w:rPr>
        <w:t xml:space="preserve"> Monitorea indicadores de cumplimiento, gestiona el catálogo de servicios y promueve mejoras de proceso.</w:t>
      </w:r>
    </w:p>
    <w:p w14:paraId="30AE21A4" w14:textId="0E1AAD31" w:rsidR="00FD5B8A" w:rsidRPr="00FD5B8A" w:rsidRDefault="00FD5B8A" w:rsidP="00693F50">
      <w:pPr>
        <w:pStyle w:val="Heading3"/>
        <w:jc w:val="both"/>
        <w:rPr>
          <w:lang w:val="es-419"/>
        </w:rPr>
      </w:pPr>
      <w:r w:rsidRPr="00FD5B8A">
        <w:rPr>
          <w:lang w:val="es-419"/>
        </w:rPr>
        <w:t xml:space="preserve">Métricas y </w:t>
      </w:r>
      <w:proofErr w:type="spellStart"/>
      <w:r w:rsidRPr="00FD5B8A">
        <w:rPr>
          <w:lang w:val="es-419"/>
        </w:rPr>
        <w:t>SLAs</w:t>
      </w:r>
      <w:proofErr w:type="spellEnd"/>
    </w:p>
    <w:p w14:paraId="234D56A3" w14:textId="77777777" w:rsidR="00FD5B8A" w:rsidRPr="00FD5B8A" w:rsidRDefault="00FD5B8A" w:rsidP="00693F50">
      <w:pPr>
        <w:numPr>
          <w:ilvl w:val="0"/>
          <w:numId w:val="25"/>
        </w:numPr>
        <w:jc w:val="both"/>
        <w:rPr>
          <w:lang w:val="es-419"/>
        </w:rPr>
      </w:pPr>
      <w:r w:rsidRPr="00FD5B8A">
        <w:rPr>
          <w:b/>
          <w:bCs/>
          <w:lang w:val="es-419"/>
        </w:rPr>
        <w:t>Tiempo de Cumplimiento Promedio:</w:t>
      </w:r>
      <w:r w:rsidRPr="00FD5B8A">
        <w:rPr>
          <w:lang w:val="es-419"/>
        </w:rPr>
        <w:t xml:space="preserve"> Intervalo medio desde la solicitud hasta su finalización.</w:t>
      </w:r>
    </w:p>
    <w:p w14:paraId="69017EAF" w14:textId="77777777" w:rsidR="00FD5B8A" w:rsidRPr="00FD5B8A" w:rsidRDefault="00FD5B8A" w:rsidP="00693F50">
      <w:pPr>
        <w:numPr>
          <w:ilvl w:val="0"/>
          <w:numId w:val="25"/>
        </w:numPr>
        <w:jc w:val="both"/>
        <w:rPr>
          <w:lang w:val="es-419"/>
        </w:rPr>
      </w:pPr>
      <w:r w:rsidRPr="00FD5B8A">
        <w:rPr>
          <w:b/>
          <w:bCs/>
          <w:lang w:val="es-419"/>
        </w:rPr>
        <w:t>Porcentaje de Solicitudes Cumplidas Dentro del SLA:</w:t>
      </w:r>
      <w:r w:rsidRPr="00FD5B8A">
        <w:rPr>
          <w:lang w:val="es-419"/>
        </w:rPr>
        <w:t xml:space="preserve"> Proporción de peticiones atendidas en el plazo objetivo.</w:t>
      </w:r>
    </w:p>
    <w:p w14:paraId="7965E6BF" w14:textId="77777777" w:rsidR="00FD5B8A" w:rsidRPr="00FD5B8A" w:rsidRDefault="00FD5B8A" w:rsidP="00693F50">
      <w:pPr>
        <w:numPr>
          <w:ilvl w:val="0"/>
          <w:numId w:val="25"/>
        </w:numPr>
        <w:jc w:val="both"/>
        <w:rPr>
          <w:lang w:val="es-419"/>
        </w:rPr>
      </w:pPr>
      <w:r w:rsidRPr="00FD5B8A">
        <w:rPr>
          <w:b/>
          <w:bCs/>
          <w:lang w:val="es-419"/>
        </w:rPr>
        <w:t>Tasa de Automatización de Solicitudes:</w:t>
      </w:r>
      <w:r w:rsidRPr="00FD5B8A">
        <w:rPr>
          <w:lang w:val="es-419"/>
        </w:rPr>
        <w:t xml:space="preserve"> Porcentaje de solicitudes gestionadas de forma completamente automática.</w:t>
      </w:r>
    </w:p>
    <w:p w14:paraId="55523229" w14:textId="77777777" w:rsidR="00FD5B8A" w:rsidRPr="00FD5B8A" w:rsidRDefault="00FD5B8A" w:rsidP="00693F50">
      <w:pPr>
        <w:numPr>
          <w:ilvl w:val="0"/>
          <w:numId w:val="25"/>
        </w:numPr>
        <w:jc w:val="both"/>
        <w:rPr>
          <w:lang w:val="es-419"/>
        </w:rPr>
      </w:pPr>
      <w:r w:rsidRPr="00FD5B8A">
        <w:rPr>
          <w:b/>
          <w:bCs/>
          <w:lang w:val="es-419"/>
        </w:rPr>
        <w:t>Satisfacción del Usuario:</w:t>
      </w:r>
      <w:r w:rsidRPr="00FD5B8A">
        <w:rPr>
          <w:lang w:val="es-419"/>
        </w:rPr>
        <w:t xml:space="preserve"> Valoración media obtenida a través de la encuesta de satisfacción tras el cierre de la solicitud.</w:t>
      </w:r>
    </w:p>
    <w:p w14:paraId="4D5B23A3" w14:textId="5773FF1C" w:rsidR="00FD5B8A" w:rsidRPr="00FD5B8A" w:rsidRDefault="00FD5B8A" w:rsidP="00693F50">
      <w:pPr>
        <w:pStyle w:val="Heading3"/>
        <w:jc w:val="both"/>
        <w:rPr>
          <w:lang w:val="es-419"/>
        </w:rPr>
      </w:pPr>
      <w:r w:rsidRPr="00FD5B8A">
        <w:rPr>
          <w:lang w:val="es-419"/>
        </w:rPr>
        <w:t>Integración con la Cadena de Valor</w:t>
      </w:r>
    </w:p>
    <w:p w14:paraId="3C730EC3" w14:textId="77777777" w:rsidR="00FD5B8A" w:rsidRPr="00FD5B8A" w:rsidRDefault="00FD5B8A" w:rsidP="00693F50">
      <w:pPr>
        <w:numPr>
          <w:ilvl w:val="0"/>
          <w:numId w:val="26"/>
        </w:numPr>
        <w:jc w:val="both"/>
        <w:rPr>
          <w:lang w:val="es-419"/>
        </w:rPr>
      </w:pPr>
      <w:r w:rsidRPr="00FD5B8A">
        <w:rPr>
          <w:b/>
          <w:bCs/>
          <w:lang w:val="es-419"/>
        </w:rPr>
        <w:t>Obtener/Construir:</w:t>
      </w:r>
      <w:r w:rsidRPr="00FD5B8A">
        <w:rPr>
          <w:lang w:val="es-419"/>
        </w:rPr>
        <w:t xml:space="preserve"> Gestiona la adquisición y provisionamiento de componentes y recursos preaprobados.</w:t>
      </w:r>
    </w:p>
    <w:p w14:paraId="250A33EC" w14:textId="77777777" w:rsidR="00FD5B8A" w:rsidRPr="00FD5B8A" w:rsidRDefault="00FD5B8A" w:rsidP="00693F50">
      <w:pPr>
        <w:numPr>
          <w:ilvl w:val="0"/>
          <w:numId w:val="26"/>
        </w:numPr>
        <w:jc w:val="both"/>
        <w:rPr>
          <w:lang w:val="es-419"/>
        </w:rPr>
      </w:pPr>
      <w:r w:rsidRPr="00FD5B8A">
        <w:rPr>
          <w:b/>
          <w:bCs/>
          <w:lang w:val="es-419"/>
        </w:rPr>
        <w:t>Diseñar/Transición:</w:t>
      </w:r>
      <w:r w:rsidRPr="00FD5B8A">
        <w:rPr>
          <w:lang w:val="es-419"/>
        </w:rPr>
        <w:t xml:space="preserve"> Ejecuta cambios estándar durante despliegues y puesta en marcha de nuevos servicios.</w:t>
      </w:r>
    </w:p>
    <w:p w14:paraId="1376997D" w14:textId="77777777" w:rsidR="00FD5B8A" w:rsidRPr="00FD5B8A" w:rsidRDefault="00FD5B8A" w:rsidP="00693F50">
      <w:pPr>
        <w:numPr>
          <w:ilvl w:val="0"/>
          <w:numId w:val="26"/>
        </w:numPr>
        <w:jc w:val="both"/>
        <w:rPr>
          <w:lang w:val="es-419"/>
        </w:rPr>
      </w:pPr>
      <w:r w:rsidRPr="00FD5B8A">
        <w:rPr>
          <w:b/>
          <w:bCs/>
          <w:lang w:val="es-419"/>
        </w:rPr>
        <w:t>Entregar y Asistir:</w:t>
      </w:r>
      <w:r w:rsidRPr="00FD5B8A">
        <w:rPr>
          <w:lang w:val="es-419"/>
        </w:rPr>
        <w:t xml:space="preserve"> Constituye el canal principal de interacción con el usuario para actividades cotidianas.</w:t>
      </w:r>
    </w:p>
    <w:p w14:paraId="47EAFF17" w14:textId="77777777" w:rsidR="00FD5B8A" w:rsidRPr="00FD5B8A" w:rsidRDefault="00FD5B8A" w:rsidP="00693F50">
      <w:pPr>
        <w:numPr>
          <w:ilvl w:val="0"/>
          <w:numId w:val="26"/>
        </w:numPr>
        <w:jc w:val="both"/>
        <w:rPr>
          <w:lang w:val="es-419"/>
        </w:rPr>
      </w:pPr>
      <w:r w:rsidRPr="00FD5B8A">
        <w:rPr>
          <w:b/>
          <w:bCs/>
          <w:lang w:val="es-419"/>
        </w:rPr>
        <w:t>Mejorar:</w:t>
      </w:r>
      <w:r w:rsidRPr="00FD5B8A">
        <w:rPr>
          <w:lang w:val="es-419"/>
        </w:rPr>
        <w:t xml:space="preserve"> El </w:t>
      </w:r>
      <w:proofErr w:type="spellStart"/>
      <w:r w:rsidRPr="00FD5B8A">
        <w:rPr>
          <w:lang w:val="es-419"/>
        </w:rPr>
        <w:t>feedback</w:t>
      </w:r>
      <w:proofErr w:type="spellEnd"/>
      <w:r w:rsidRPr="00FD5B8A">
        <w:rPr>
          <w:lang w:val="es-419"/>
        </w:rPr>
        <w:t xml:space="preserve"> y las métricas de cumplimiento alimentan iniciativas de mejora continua, optimizando procesos y ampliando la automatización.</w:t>
      </w:r>
    </w:p>
    <w:p w14:paraId="46FCA233" w14:textId="77777777" w:rsidR="00F522FA" w:rsidRDefault="00F522FA" w:rsidP="00693F50">
      <w:pPr>
        <w:jc w:val="both"/>
        <w:rPr>
          <w:lang w:val="es-419"/>
        </w:rPr>
      </w:pPr>
    </w:p>
    <w:p w14:paraId="5195A497" w14:textId="5D04EBF8" w:rsidR="00FD5B8A" w:rsidRDefault="009B7988" w:rsidP="00693F50">
      <w:pPr>
        <w:pStyle w:val="Heading2"/>
        <w:jc w:val="both"/>
        <w:rPr>
          <w:lang w:val="es-419"/>
        </w:rPr>
      </w:pPr>
      <w:r>
        <w:rPr>
          <w:lang w:val="es-419"/>
        </w:rPr>
        <w:t>Catálogo de servicios y Mesa de servicio</w:t>
      </w:r>
    </w:p>
    <w:p w14:paraId="329791E4" w14:textId="77777777" w:rsidR="009B7988" w:rsidRPr="009B7988" w:rsidRDefault="009B7988" w:rsidP="00693F50">
      <w:pPr>
        <w:jc w:val="both"/>
        <w:rPr>
          <w:lang w:val="es-419"/>
        </w:rPr>
      </w:pPr>
      <w:r w:rsidRPr="009B7988">
        <w:rPr>
          <w:lang w:val="es-419"/>
        </w:rPr>
        <w:t xml:space="preserve">El Catálogo de Servicios es un repositorio estructurado y accesible que describe de forma detallada los servicios acordados con los usuarios, sus niveles de desempeño y los procedimientos de solicitud. Para </w:t>
      </w:r>
      <w:proofErr w:type="spellStart"/>
      <w:r w:rsidRPr="009B7988">
        <w:rPr>
          <w:lang w:val="es-419"/>
        </w:rPr>
        <w:t>Storix</w:t>
      </w:r>
      <w:proofErr w:type="spellEnd"/>
      <w:r w:rsidRPr="009B7988">
        <w:rPr>
          <w:lang w:val="es-419"/>
        </w:rPr>
        <w:t>, el catálogo incluye:</w:t>
      </w:r>
    </w:p>
    <w:p w14:paraId="4974AB6E" w14:textId="77777777" w:rsidR="00693F50" w:rsidRDefault="009B7988" w:rsidP="00693F50">
      <w:pPr>
        <w:numPr>
          <w:ilvl w:val="0"/>
          <w:numId w:val="27"/>
        </w:numPr>
        <w:jc w:val="both"/>
        <w:rPr>
          <w:lang w:val="es-419"/>
        </w:rPr>
      </w:pPr>
      <w:r w:rsidRPr="009B7988">
        <w:rPr>
          <w:b/>
          <w:bCs/>
          <w:lang w:val="es-419"/>
        </w:rPr>
        <w:t>Nombre y Descripción</w:t>
      </w:r>
    </w:p>
    <w:p w14:paraId="7BC4B7A8" w14:textId="5F4DDF19" w:rsidR="009B7988" w:rsidRPr="009B7988" w:rsidRDefault="009B7988" w:rsidP="00693F50">
      <w:pPr>
        <w:ind w:left="720"/>
        <w:jc w:val="both"/>
        <w:rPr>
          <w:lang w:val="es-419"/>
        </w:rPr>
      </w:pPr>
      <w:r w:rsidRPr="009B7988">
        <w:rPr>
          <w:lang w:val="es-419"/>
        </w:rPr>
        <w:lastRenderedPageBreak/>
        <w:t>Cada servicio se presenta con un título claro y un resumen de su funcionalidad y alcance.</w:t>
      </w:r>
    </w:p>
    <w:p w14:paraId="1D7D812F" w14:textId="77777777" w:rsidR="00693F50" w:rsidRDefault="009B7988" w:rsidP="00693F50">
      <w:pPr>
        <w:numPr>
          <w:ilvl w:val="0"/>
          <w:numId w:val="27"/>
        </w:numPr>
        <w:jc w:val="both"/>
        <w:rPr>
          <w:lang w:val="es-419"/>
        </w:rPr>
      </w:pPr>
      <w:r w:rsidRPr="009B7988">
        <w:rPr>
          <w:b/>
          <w:bCs/>
          <w:lang w:val="es-419"/>
        </w:rPr>
        <w:t>Procedimiento de Solicitud</w:t>
      </w:r>
    </w:p>
    <w:p w14:paraId="44C6B472" w14:textId="3583D48A" w:rsidR="009B7988" w:rsidRPr="009B7988" w:rsidRDefault="009B7988" w:rsidP="00693F50">
      <w:pPr>
        <w:ind w:left="720"/>
        <w:jc w:val="both"/>
        <w:rPr>
          <w:lang w:val="es-419"/>
        </w:rPr>
      </w:pPr>
      <w:r w:rsidRPr="009B7988">
        <w:rPr>
          <w:lang w:val="es-419"/>
        </w:rPr>
        <w:t>Pasos estandarizados para que el usuario inicie la acción (portal de autoservicio, formulario específico, datos requeridos).</w:t>
      </w:r>
    </w:p>
    <w:p w14:paraId="2E496257" w14:textId="77777777" w:rsidR="00693F50" w:rsidRDefault="009B7988" w:rsidP="00693F50">
      <w:pPr>
        <w:numPr>
          <w:ilvl w:val="0"/>
          <w:numId w:val="27"/>
        </w:numPr>
        <w:jc w:val="both"/>
        <w:rPr>
          <w:lang w:val="es-419"/>
        </w:rPr>
      </w:pPr>
      <w:r w:rsidRPr="009B7988">
        <w:rPr>
          <w:b/>
          <w:bCs/>
          <w:lang w:val="es-419"/>
        </w:rPr>
        <w:t>Tipo de Solicitud y Clasificación</w:t>
      </w:r>
    </w:p>
    <w:p w14:paraId="1605628B" w14:textId="71E9B81F" w:rsidR="009B7988" w:rsidRPr="009B7988" w:rsidRDefault="009B7988" w:rsidP="00693F50">
      <w:pPr>
        <w:ind w:left="720"/>
        <w:jc w:val="both"/>
        <w:rPr>
          <w:lang w:val="es-419"/>
        </w:rPr>
      </w:pPr>
      <w:r w:rsidRPr="009B7988">
        <w:rPr>
          <w:lang w:val="es-419"/>
        </w:rPr>
        <w:t>Identifica si es un servicio de información, provisión, acceso, entrega física o cambio estándar, para determinar el flujo de trabajo interno.</w:t>
      </w:r>
    </w:p>
    <w:p w14:paraId="6913A769" w14:textId="77777777" w:rsidR="00693F50" w:rsidRDefault="009B7988" w:rsidP="009B7988">
      <w:pPr>
        <w:numPr>
          <w:ilvl w:val="0"/>
          <w:numId w:val="27"/>
        </w:numPr>
        <w:rPr>
          <w:lang w:val="es-419"/>
        </w:rPr>
      </w:pPr>
      <w:r w:rsidRPr="009B7988">
        <w:rPr>
          <w:b/>
          <w:bCs/>
          <w:lang w:val="es-419"/>
        </w:rPr>
        <w:t>Requisitos de Aprobación</w:t>
      </w:r>
    </w:p>
    <w:p w14:paraId="67A21BE7" w14:textId="6E630DC1" w:rsidR="009B7988" w:rsidRPr="009B7988" w:rsidRDefault="009B7988" w:rsidP="00693F50">
      <w:pPr>
        <w:ind w:left="720"/>
        <w:rPr>
          <w:lang w:val="es-419"/>
        </w:rPr>
      </w:pPr>
      <w:r w:rsidRPr="009B7988">
        <w:rPr>
          <w:lang w:val="es-419"/>
        </w:rPr>
        <w:t>Indica cuándo se necesita autorización (seguridad, finanzas, compras) y a qué nivel.</w:t>
      </w:r>
    </w:p>
    <w:p w14:paraId="1518EDC1" w14:textId="77777777" w:rsidR="00693F50" w:rsidRDefault="009B7988" w:rsidP="009B7988">
      <w:pPr>
        <w:numPr>
          <w:ilvl w:val="0"/>
          <w:numId w:val="27"/>
        </w:numPr>
        <w:rPr>
          <w:lang w:val="es-419"/>
        </w:rPr>
      </w:pPr>
      <w:r w:rsidRPr="009B7988">
        <w:rPr>
          <w:b/>
          <w:bCs/>
          <w:lang w:val="es-419"/>
        </w:rPr>
        <w:t>Acuerdos de Nivel de Servicio (SLA)</w:t>
      </w:r>
    </w:p>
    <w:p w14:paraId="5115499B" w14:textId="53739B48" w:rsidR="009B7988" w:rsidRPr="009B7988" w:rsidRDefault="009B7988" w:rsidP="00693F50">
      <w:pPr>
        <w:ind w:left="720"/>
        <w:rPr>
          <w:lang w:val="es-419"/>
        </w:rPr>
      </w:pPr>
      <w:r w:rsidRPr="009B7988">
        <w:rPr>
          <w:lang w:val="es-419"/>
        </w:rPr>
        <w:t>Tiempo objetivo de cumplimiento, horario de atención y canales de soporte.</w:t>
      </w:r>
    </w:p>
    <w:p w14:paraId="12D04477" w14:textId="77777777" w:rsidR="00693F50" w:rsidRDefault="009B7988" w:rsidP="009B7988">
      <w:pPr>
        <w:numPr>
          <w:ilvl w:val="0"/>
          <w:numId w:val="27"/>
        </w:numPr>
        <w:rPr>
          <w:lang w:val="es-419"/>
        </w:rPr>
      </w:pPr>
      <w:r w:rsidRPr="009B7988">
        <w:rPr>
          <w:b/>
          <w:bCs/>
          <w:lang w:val="es-419"/>
        </w:rPr>
        <w:t>Indicadores de Calidad</w:t>
      </w:r>
    </w:p>
    <w:p w14:paraId="38B58D3C" w14:textId="71D1A5BD" w:rsidR="009B7988" w:rsidRPr="009B7988" w:rsidRDefault="009B7988" w:rsidP="00693F50">
      <w:pPr>
        <w:ind w:left="720"/>
        <w:rPr>
          <w:lang w:val="es-419"/>
        </w:rPr>
      </w:pPr>
      <w:r w:rsidRPr="009B7988">
        <w:rPr>
          <w:lang w:val="es-419"/>
        </w:rPr>
        <w:t>Métricas específicas (porcentaje de solicitudes automatizadas, satisfacción del usuario, tiempo promedio de respuesta) que permiten a los responsables monitorear y mejorar cada servicio.</w:t>
      </w:r>
    </w:p>
    <w:p w14:paraId="72191517" w14:textId="26FA76DE" w:rsidR="009B7988" w:rsidRDefault="009B7988" w:rsidP="00693F50">
      <w:pPr>
        <w:jc w:val="both"/>
        <w:rPr>
          <w:lang w:val="es-419"/>
        </w:rPr>
      </w:pPr>
      <w:r w:rsidRPr="009B7988">
        <w:rPr>
          <w:lang w:val="es-419"/>
        </w:rPr>
        <w:t>Este catálogo se mantiene actualizado dentro de la herramienta ITSM y se expone a los usuarios vía portal web, garantizando transparencia y autoayuda.</w:t>
      </w:r>
    </w:p>
    <w:p w14:paraId="608C3F6B" w14:textId="77777777" w:rsidR="009B7988" w:rsidRPr="009B7988" w:rsidRDefault="009B7988" w:rsidP="009B7988">
      <w:pPr>
        <w:rPr>
          <w:lang w:val="es-419"/>
        </w:rPr>
      </w:pPr>
    </w:p>
    <w:p w14:paraId="474B191A" w14:textId="6A702FAE" w:rsidR="009B7988" w:rsidRPr="009B7988" w:rsidRDefault="009B7988" w:rsidP="009B7988">
      <w:pPr>
        <w:pStyle w:val="Heading3"/>
        <w:rPr>
          <w:lang w:val="es-419"/>
        </w:rPr>
      </w:pPr>
      <w:r w:rsidRPr="009B7988">
        <w:rPr>
          <w:lang w:val="es-419"/>
        </w:rPr>
        <w:t>Mesa de Servicio</w:t>
      </w:r>
    </w:p>
    <w:p w14:paraId="270EDD21" w14:textId="7907605C" w:rsidR="009B7988" w:rsidRPr="009B7988" w:rsidRDefault="009B7988" w:rsidP="00693F50">
      <w:pPr>
        <w:jc w:val="both"/>
        <w:rPr>
          <w:lang w:val="es-419"/>
        </w:rPr>
      </w:pPr>
      <w:r w:rsidRPr="009B7988">
        <w:rPr>
          <w:lang w:val="es-419"/>
        </w:rPr>
        <w:t>La Mesa de Servicio</w:t>
      </w:r>
      <w:r>
        <w:rPr>
          <w:lang w:val="es-419"/>
        </w:rPr>
        <w:t xml:space="preserve"> </w:t>
      </w:r>
      <w:r w:rsidRPr="009B7988">
        <w:rPr>
          <w:lang w:val="es-419"/>
        </w:rPr>
        <w:t xml:space="preserve">es el punto único de contacto para todos los usuarios de </w:t>
      </w:r>
      <w:proofErr w:type="spellStart"/>
      <w:r w:rsidRPr="009B7988">
        <w:rPr>
          <w:lang w:val="es-419"/>
        </w:rPr>
        <w:t>Storix</w:t>
      </w:r>
      <w:proofErr w:type="spellEnd"/>
      <w:r w:rsidRPr="009B7988">
        <w:rPr>
          <w:lang w:val="es-419"/>
        </w:rPr>
        <w:t>, encargado de recibir, clasificar y canalizar:</w:t>
      </w:r>
    </w:p>
    <w:p w14:paraId="0045F6EF" w14:textId="77777777" w:rsidR="009B7988" w:rsidRPr="009B7988" w:rsidRDefault="009B7988" w:rsidP="00693F50">
      <w:pPr>
        <w:numPr>
          <w:ilvl w:val="0"/>
          <w:numId w:val="28"/>
        </w:numPr>
        <w:jc w:val="both"/>
        <w:rPr>
          <w:lang w:val="es-419"/>
        </w:rPr>
      </w:pPr>
      <w:r w:rsidRPr="009B7988">
        <w:rPr>
          <w:b/>
          <w:bCs/>
          <w:lang w:val="es-419"/>
        </w:rPr>
        <w:t>Incidentes:</w:t>
      </w:r>
    </w:p>
    <w:p w14:paraId="171EEE4B" w14:textId="77777777" w:rsidR="009B7988" w:rsidRPr="009B7988" w:rsidRDefault="009B7988" w:rsidP="00693F50">
      <w:pPr>
        <w:numPr>
          <w:ilvl w:val="1"/>
          <w:numId w:val="28"/>
        </w:numPr>
        <w:jc w:val="both"/>
        <w:rPr>
          <w:lang w:val="es-419"/>
        </w:rPr>
      </w:pPr>
      <w:r w:rsidRPr="009B7988">
        <w:rPr>
          <w:lang w:val="es-419"/>
        </w:rPr>
        <w:t>Registro inicial, diagnóstico de primer nivel y resolución de aquéllos con baja complejidad, o escalación al equipo especializado.</w:t>
      </w:r>
    </w:p>
    <w:p w14:paraId="18A860F5" w14:textId="77777777" w:rsidR="009B7988" w:rsidRPr="009B7988" w:rsidRDefault="009B7988" w:rsidP="00693F50">
      <w:pPr>
        <w:numPr>
          <w:ilvl w:val="0"/>
          <w:numId w:val="28"/>
        </w:numPr>
        <w:jc w:val="both"/>
        <w:rPr>
          <w:lang w:val="es-419"/>
        </w:rPr>
      </w:pPr>
      <w:r w:rsidRPr="009B7988">
        <w:rPr>
          <w:b/>
          <w:bCs/>
          <w:lang w:val="es-419"/>
        </w:rPr>
        <w:t>Solicitudes de Servicio:</w:t>
      </w:r>
    </w:p>
    <w:p w14:paraId="0E9C5135" w14:textId="77777777" w:rsidR="009B7988" w:rsidRPr="009B7988" w:rsidRDefault="009B7988" w:rsidP="00693F50">
      <w:pPr>
        <w:numPr>
          <w:ilvl w:val="1"/>
          <w:numId w:val="28"/>
        </w:numPr>
        <w:jc w:val="both"/>
        <w:rPr>
          <w:lang w:val="es-419"/>
        </w:rPr>
      </w:pPr>
      <w:r w:rsidRPr="009B7988">
        <w:rPr>
          <w:lang w:val="es-419"/>
        </w:rPr>
        <w:t>Validación de la petición según el Catálogo de Servicios, clasificación y, si procede, autorización o derivación al Equipo de Cumplimiento.</w:t>
      </w:r>
    </w:p>
    <w:p w14:paraId="1DE41EC0" w14:textId="77777777" w:rsidR="009B7988" w:rsidRPr="009B7988" w:rsidRDefault="009B7988" w:rsidP="00693F50">
      <w:pPr>
        <w:numPr>
          <w:ilvl w:val="0"/>
          <w:numId w:val="28"/>
        </w:numPr>
        <w:jc w:val="both"/>
        <w:rPr>
          <w:lang w:val="es-419"/>
        </w:rPr>
      </w:pPr>
      <w:r w:rsidRPr="009B7988">
        <w:rPr>
          <w:b/>
          <w:bCs/>
          <w:lang w:val="es-419"/>
        </w:rPr>
        <w:t xml:space="preserve">Información y </w:t>
      </w:r>
      <w:proofErr w:type="spellStart"/>
      <w:r w:rsidRPr="009B7988">
        <w:rPr>
          <w:b/>
          <w:bCs/>
          <w:lang w:val="es-419"/>
        </w:rPr>
        <w:t>Feedback</w:t>
      </w:r>
      <w:proofErr w:type="spellEnd"/>
      <w:r w:rsidRPr="009B7988">
        <w:rPr>
          <w:b/>
          <w:bCs/>
          <w:lang w:val="es-419"/>
        </w:rPr>
        <w:t>:</w:t>
      </w:r>
    </w:p>
    <w:p w14:paraId="537C7622" w14:textId="77777777" w:rsidR="009B7988" w:rsidRPr="009B7988" w:rsidRDefault="009B7988" w:rsidP="00693F50">
      <w:pPr>
        <w:numPr>
          <w:ilvl w:val="1"/>
          <w:numId w:val="28"/>
        </w:numPr>
        <w:jc w:val="both"/>
        <w:rPr>
          <w:lang w:val="es-419"/>
        </w:rPr>
      </w:pPr>
      <w:r w:rsidRPr="009B7988">
        <w:rPr>
          <w:lang w:val="es-419"/>
        </w:rPr>
        <w:t>Atención de consultas generales, gestión de felicitaciones y quejas, y recopilación de sugerencias para alimentar la mejora continua.</w:t>
      </w:r>
    </w:p>
    <w:p w14:paraId="68CCE638" w14:textId="77777777" w:rsidR="009B7988" w:rsidRPr="009B7988" w:rsidRDefault="009B7988" w:rsidP="00693F50">
      <w:pPr>
        <w:jc w:val="both"/>
        <w:rPr>
          <w:lang w:val="es-419"/>
        </w:rPr>
      </w:pPr>
      <w:r w:rsidRPr="009B7988">
        <w:rPr>
          <w:b/>
          <w:bCs/>
          <w:lang w:val="es-419"/>
        </w:rPr>
        <w:t>Funciones Clave de la Mesa de Servicio</w:t>
      </w:r>
    </w:p>
    <w:p w14:paraId="17A8D374" w14:textId="77777777" w:rsidR="009B7988" w:rsidRPr="009B7988" w:rsidRDefault="009B7988" w:rsidP="00693F50">
      <w:pPr>
        <w:numPr>
          <w:ilvl w:val="0"/>
          <w:numId w:val="29"/>
        </w:numPr>
        <w:jc w:val="both"/>
        <w:rPr>
          <w:lang w:val="es-419"/>
        </w:rPr>
      </w:pPr>
      <w:r w:rsidRPr="009B7988">
        <w:rPr>
          <w:b/>
          <w:bCs/>
          <w:lang w:val="es-419"/>
        </w:rPr>
        <w:lastRenderedPageBreak/>
        <w:t>Comunicación Única:</w:t>
      </w:r>
      <w:r w:rsidRPr="009B7988">
        <w:rPr>
          <w:lang w:val="es-419"/>
        </w:rPr>
        <w:t xml:space="preserve"> Mantener informados a los usuarios sobre el estado de sus tickets y cambios programados (manteniendo el cronograma de cambios accesible).</w:t>
      </w:r>
    </w:p>
    <w:p w14:paraId="42C4CC34" w14:textId="77777777" w:rsidR="009B7988" w:rsidRPr="009B7988" w:rsidRDefault="009B7988" w:rsidP="00693F50">
      <w:pPr>
        <w:numPr>
          <w:ilvl w:val="0"/>
          <w:numId w:val="29"/>
        </w:numPr>
        <w:jc w:val="both"/>
        <w:rPr>
          <w:lang w:val="es-419"/>
        </w:rPr>
      </w:pPr>
      <w:r w:rsidRPr="009B7988">
        <w:rPr>
          <w:b/>
          <w:bCs/>
          <w:lang w:val="es-419"/>
        </w:rPr>
        <w:t>Coordinación de Recursos:</w:t>
      </w:r>
      <w:r w:rsidRPr="009B7988">
        <w:rPr>
          <w:lang w:val="es-419"/>
        </w:rPr>
        <w:t xml:space="preserve"> Asignar técnicos, proveedores o equipos de enjambre según la naturaleza y prioridad de cada caso.</w:t>
      </w:r>
    </w:p>
    <w:p w14:paraId="12DAB02C" w14:textId="77777777" w:rsidR="009B7988" w:rsidRPr="009B7988" w:rsidRDefault="009B7988" w:rsidP="00693F50">
      <w:pPr>
        <w:numPr>
          <w:ilvl w:val="0"/>
          <w:numId w:val="29"/>
        </w:numPr>
        <w:jc w:val="both"/>
        <w:rPr>
          <w:lang w:val="es-419"/>
        </w:rPr>
      </w:pPr>
      <w:r w:rsidRPr="009B7988">
        <w:rPr>
          <w:b/>
          <w:bCs/>
          <w:lang w:val="es-419"/>
        </w:rPr>
        <w:t>Escalación y Seguimiento:</w:t>
      </w:r>
      <w:r w:rsidRPr="009B7988">
        <w:rPr>
          <w:lang w:val="es-419"/>
        </w:rPr>
        <w:t xml:space="preserve"> Aplicar criterios de prioridad basados en el Impacto/Urgencia, garantizando que los casos críticos se atiendan bajo planes de contingencia claros.</w:t>
      </w:r>
    </w:p>
    <w:p w14:paraId="639B84DC" w14:textId="1F3AC84F" w:rsidR="009B7988" w:rsidRDefault="009B7988" w:rsidP="00693F50">
      <w:pPr>
        <w:numPr>
          <w:ilvl w:val="0"/>
          <w:numId w:val="29"/>
        </w:numPr>
        <w:jc w:val="both"/>
        <w:rPr>
          <w:lang w:val="es-419"/>
        </w:rPr>
      </w:pPr>
      <w:r w:rsidRPr="009B7988">
        <w:rPr>
          <w:b/>
          <w:bCs/>
          <w:lang w:val="es-419"/>
        </w:rPr>
        <w:t>Base de Conocimiento:</w:t>
      </w:r>
      <w:r w:rsidRPr="009B7988">
        <w:rPr>
          <w:lang w:val="es-419"/>
        </w:rPr>
        <w:t xml:space="preserve"> Documentar soluciones frecuentes, </w:t>
      </w:r>
      <w:proofErr w:type="spellStart"/>
      <w:r w:rsidRPr="009B7988">
        <w:rPr>
          <w:lang w:val="es-419"/>
        </w:rPr>
        <w:t>workarounds</w:t>
      </w:r>
      <w:proofErr w:type="spellEnd"/>
      <w:r w:rsidRPr="009B7988">
        <w:rPr>
          <w:lang w:val="es-419"/>
        </w:rPr>
        <w:t xml:space="preserve"> y </w:t>
      </w:r>
      <w:proofErr w:type="spellStart"/>
      <w:r w:rsidRPr="009B7988">
        <w:rPr>
          <w:lang w:val="es-419"/>
        </w:rPr>
        <w:t>FAQs</w:t>
      </w:r>
      <w:proofErr w:type="spellEnd"/>
      <w:r w:rsidRPr="009B7988">
        <w:rPr>
          <w:lang w:val="es-419"/>
        </w:rPr>
        <w:t xml:space="preserve"> para empoderar a los usuarios y reducir la carga de trabajo repetitiva.</w:t>
      </w:r>
    </w:p>
    <w:p w14:paraId="47E0B78F" w14:textId="77777777" w:rsidR="009B7988" w:rsidRPr="009B7988" w:rsidRDefault="009B7988" w:rsidP="00693F50">
      <w:pPr>
        <w:numPr>
          <w:ilvl w:val="0"/>
          <w:numId w:val="29"/>
        </w:numPr>
        <w:jc w:val="both"/>
        <w:rPr>
          <w:lang w:val="es-419"/>
        </w:rPr>
      </w:pPr>
    </w:p>
    <w:p w14:paraId="6044DA71" w14:textId="387A8BE2" w:rsidR="009B7988" w:rsidRPr="009B7988" w:rsidRDefault="009B7988" w:rsidP="00693F50">
      <w:pPr>
        <w:pStyle w:val="Heading3"/>
        <w:jc w:val="both"/>
        <w:rPr>
          <w:lang w:val="es-419"/>
        </w:rPr>
      </w:pPr>
      <w:r w:rsidRPr="009B7988">
        <w:rPr>
          <w:lang w:val="es-419"/>
        </w:rPr>
        <w:t>Integración con la Cadena de Valor</w:t>
      </w:r>
    </w:p>
    <w:p w14:paraId="4C7CF7D1" w14:textId="77777777" w:rsidR="009B7988" w:rsidRPr="009B7988" w:rsidRDefault="009B7988" w:rsidP="00693F50">
      <w:pPr>
        <w:numPr>
          <w:ilvl w:val="0"/>
          <w:numId w:val="30"/>
        </w:numPr>
        <w:jc w:val="both"/>
        <w:rPr>
          <w:lang w:val="es-419"/>
        </w:rPr>
      </w:pPr>
      <w:r w:rsidRPr="009B7988">
        <w:rPr>
          <w:b/>
          <w:bCs/>
          <w:lang w:val="es-419"/>
        </w:rPr>
        <w:t>Involucrar:</w:t>
      </w:r>
      <w:r w:rsidRPr="009B7988">
        <w:rPr>
          <w:lang w:val="es-419"/>
        </w:rPr>
        <w:t xml:space="preserve"> Facilita la comunicación continua con clientes y usuarios, recopilando </w:t>
      </w:r>
      <w:proofErr w:type="spellStart"/>
      <w:r w:rsidRPr="009B7988">
        <w:rPr>
          <w:lang w:val="es-419"/>
        </w:rPr>
        <w:t>feedback</w:t>
      </w:r>
      <w:proofErr w:type="spellEnd"/>
      <w:r w:rsidRPr="009B7988">
        <w:rPr>
          <w:lang w:val="es-419"/>
        </w:rPr>
        <w:t xml:space="preserve"> y coordinando las expectativas de servicio.</w:t>
      </w:r>
    </w:p>
    <w:p w14:paraId="713BF3CD" w14:textId="77777777" w:rsidR="009B7988" w:rsidRPr="009B7988" w:rsidRDefault="009B7988" w:rsidP="00693F50">
      <w:pPr>
        <w:numPr>
          <w:ilvl w:val="0"/>
          <w:numId w:val="30"/>
        </w:numPr>
        <w:jc w:val="both"/>
        <w:rPr>
          <w:lang w:val="es-419"/>
        </w:rPr>
      </w:pPr>
      <w:r w:rsidRPr="009B7988">
        <w:rPr>
          <w:b/>
          <w:bCs/>
          <w:lang w:val="es-419"/>
        </w:rPr>
        <w:t>Diseñar y Transición:</w:t>
      </w:r>
      <w:r w:rsidRPr="009B7988">
        <w:rPr>
          <w:lang w:val="es-419"/>
        </w:rPr>
        <w:t xml:space="preserve"> Sirve como nexo durante despliegues, informando a los usuarios de cambios y gestionando los tickets generados en entornos de prueba.</w:t>
      </w:r>
    </w:p>
    <w:p w14:paraId="2404E860" w14:textId="77777777" w:rsidR="009B7988" w:rsidRPr="009B7988" w:rsidRDefault="009B7988" w:rsidP="00693F50">
      <w:pPr>
        <w:numPr>
          <w:ilvl w:val="0"/>
          <w:numId w:val="30"/>
        </w:numPr>
        <w:jc w:val="both"/>
        <w:rPr>
          <w:lang w:val="es-419"/>
        </w:rPr>
      </w:pPr>
      <w:r w:rsidRPr="009B7988">
        <w:rPr>
          <w:b/>
          <w:bCs/>
          <w:lang w:val="es-419"/>
        </w:rPr>
        <w:t>Entregar y Asistir:</w:t>
      </w:r>
      <w:r w:rsidRPr="009B7988">
        <w:rPr>
          <w:lang w:val="es-419"/>
        </w:rPr>
        <w:t xml:space="preserve"> Constituye la práctica central para la atención de incidentes y solicitudes, garantizando la entrega normal del servicio.</w:t>
      </w:r>
    </w:p>
    <w:p w14:paraId="6B5369BD" w14:textId="77777777" w:rsidR="009B7988" w:rsidRPr="009B7988" w:rsidRDefault="009B7988" w:rsidP="00693F50">
      <w:pPr>
        <w:numPr>
          <w:ilvl w:val="0"/>
          <w:numId w:val="30"/>
        </w:numPr>
        <w:jc w:val="both"/>
        <w:rPr>
          <w:lang w:val="es-419"/>
        </w:rPr>
      </w:pPr>
      <w:r w:rsidRPr="009B7988">
        <w:rPr>
          <w:b/>
          <w:bCs/>
          <w:lang w:val="es-419"/>
        </w:rPr>
        <w:t>Mejorar:</w:t>
      </w:r>
      <w:r w:rsidRPr="009B7988">
        <w:rPr>
          <w:lang w:val="es-419"/>
        </w:rPr>
        <w:t xml:space="preserve"> Los datos recopilados (volumen y tipo de tickets, tiempo de resolución, satisfacción) alimentan las iniciativas de mejora continua, optimizando el catálogo y la operativa de la mesa.</w:t>
      </w:r>
    </w:p>
    <w:p w14:paraId="6817FD45" w14:textId="77777777" w:rsidR="009B7988" w:rsidRDefault="009B7988" w:rsidP="00693F50">
      <w:pPr>
        <w:jc w:val="both"/>
        <w:rPr>
          <w:lang w:val="es-419"/>
        </w:rPr>
      </w:pPr>
    </w:p>
    <w:p w14:paraId="6E4885C1" w14:textId="5AA88989" w:rsidR="009B7988" w:rsidRDefault="00693F50" w:rsidP="00693F50">
      <w:pPr>
        <w:pStyle w:val="Heading2"/>
        <w:jc w:val="both"/>
        <w:rPr>
          <w:lang w:val="es-419"/>
        </w:rPr>
      </w:pPr>
      <w:r>
        <w:rPr>
          <w:lang w:val="es-419"/>
        </w:rPr>
        <w:t>Gestión del nivel de servicio</w:t>
      </w:r>
    </w:p>
    <w:p w14:paraId="64A555C6" w14:textId="4B8B0022" w:rsidR="00693F50" w:rsidRPr="00693F50" w:rsidRDefault="00693F50" w:rsidP="00693F50">
      <w:pPr>
        <w:jc w:val="both"/>
        <w:rPr>
          <w:lang w:val="es-419"/>
        </w:rPr>
      </w:pPr>
      <w:r w:rsidRPr="00693F50">
        <w:rPr>
          <w:lang w:val="es-419"/>
        </w:rPr>
        <w:t xml:space="preserve">La práctica de Gestión del Nivel de Servicio asegura que los niveles de servicio entregados por </w:t>
      </w:r>
      <w:proofErr w:type="spellStart"/>
      <w:r w:rsidRPr="00693F50">
        <w:rPr>
          <w:lang w:val="es-419"/>
        </w:rPr>
        <w:t>Storix</w:t>
      </w:r>
      <w:proofErr w:type="spellEnd"/>
      <w:r w:rsidRPr="00693F50">
        <w:rPr>
          <w:lang w:val="es-419"/>
        </w:rPr>
        <w:t xml:space="preserve"> se definan, acuerden, supervisen y revisen de forma continua, alineándose con las expectativas del negocio y los usuarios. Esta gestión se fundamenta en acuerdos documentados (</w:t>
      </w:r>
      <w:proofErr w:type="spellStart"/>
      <w:r w:rsidRPr="00693F50">
        <w:rPr>
          <w:lang w:val="es-419"/>
        </w:rPr>
        <w:t>Service</w:t>
      </w:r>
      <w:proofErr w:type="spellEnd"/>
      <w:r w:rsidRPr="00693F50">
        <w:rPr>
          <w:lang w:val="es-419"/>
        </w:rPr>
        <w:t xml:space="preserve"> </w:t>
      </w:r>
      <w:proofErr w:type="spellStart"/>
      <w:r w:rsidRPr="00693F50">
        <w:rPr>
          <w:lang w:val="es-419"/>
        </w:rPr>
        <w:t>Level</w:t>
      </w:r>
      <w:proofErr w:type="spellEnd"/>
      <w:r w:rsidRPr="00693F50">
        <w:rPr>
          <w:lang w:val="es-419"/>
        </w:rPr>
        <w:t xml:space="preserve"> </w:t>
      </w:r>
      <w:proofErr w:type="spellStart"/>
      <w:r w:rsidRPr="00693F50">
        <w:rPr>
          <w:lang w:val="es-419"/>
        </w:rPr>
        <w:t>Agreements</w:t>
      </w:r>
      <w:proofErr w:type="spellEnd"/>
      <w:r w:rsidRPr="00693F50">
        <w:rPr>
          <w:lang w:val="es-419"/>
        </w:rPr>
        <w:t>, SLA) y métricas claras que permiten medir objetivamente el desempeño y garantizar la mejora permanente.</w:t>
      </w:r>
    </w:p>
    <w:p w14:paraId="2BC4A074" w14:textId="77777777" w:rsidR="00693F50" w:rsidRDefault="00693F50" w:rsidP="00693F50">
      <w:pPr>
        <w:pStyle w:val="Heading3"/>
        <w:rPr>
          <w:lang w:val="es-419"/>
        </w:rPr>
      </w:pPr>
      <w:r w:rsidRPr="00693F50">
        <w:rPr>
          <w:lang w:val="es-419"/>
        </w:rPr>
        <w:t>Definición de Acuerdos de Nivel de Servicio</w:t>
      </w:r>
    </w:p>
    <w:p w14:paraId="35D886D7" w14:textId="09FC3687" w:rsidR="00693F50" w:rsidRPr="00693F50" w:rsidRDefault="00693F50" w:rsidP="00693F50">
      <w:pPr>
        <w:jc w:val="both"/>
        <w:rPr>
          <w:lang w:val="es-419"/>
        </w:rPr>
      </w:pPr>
      <w:r w:rsidRPr="00693F50">
        <w:rPr>
          <w:lang w:val="es-419"/>
        </w:rPr>
        <w:t>Para cada servicio del catálogo se establecen:</w:t>
      </w:r>
    </w:p>
    <w:p w14:paraId="4EB9ADE3" w14:textId="0E5FF8D3" w:rsidR="00693F50" w:rsidRPr="00693F50" w:rsidRDefault="00693F50" w:rsidP="00693F50">
      <w:pPr>
        <w:numPr>
          <w:ilvl w:val="0"/>
          <w:numId w:val="31"/>
        </w:numPr>
        <w:jc w:val="both"/>
        <w:rPr>
          <w:lang w:val="es-419"/>
        </w:rPr>
      </w:pPr>
      <w:r w:rsidRPr="00693F50">
        <w:rPr>
          <w:lang w:val="es-419"/>
        </w:rPr>
        <w:t>Objetivos de Disponibilidad</w:t>
      </w:r>
    </w:p>
    <w:p w14:paraId="4450B7C1" w14:textId="275FDD8C" w:rsidR="00693F50" w:rsidRPr="00693F50" w:rsidRDefault="00693F50" w:rsidP="00693F50">
      <w:pPr>
        <w:numPr>
          <w:ilvl w:val="0"/>
          <w:numId w:val="31"/>
        </w:numPr>
        <w:jc w:val="both"/>
        <w:rPr>
          <w:lang w:val="es-419"/>
        </w:rPr>
      </w:pPr>
      <w:r w:rsidRPr="00693F50">
        <w:rPr>
          <w:lang w:val="es-419"/>
        </w:rPr>
        <w:t>Tiempos de Respuesta y Resolución</w:t>
      </w:r>
    </w:p>
    <w:p w14:paraId="67A63C3B" w14:textId="77777777" w:rsidR="00693F50" w:rsidRPr="00693F50" w:rsidRDefault="00693F50" w:rsidP="00693F50">
      <w:pPr>
        <w:numPr>
          <w:ilvl w:val="0"/>
          <w:numId w:val="31"/>
        </w:numPr>
        <w:jc w:val="both"/>
        <w:rPr>
          <w:lang w:val="es-419"/>
        </w:rPr>
      </w:pPr>
      <w:r w:rsidRPr="00693F50">
        <w:rPr>
          <w:lang w:val="es-419"/>
        </w:rPr>
        <w:lastRenderedPageBreak/>
        <w:t>Ventanas de Mantenimiento programadas y excepciones, comunicadas con antelación para minimizar impactos.</w:t>
      </w:r>
    </w:p>
    <w:p w14:paraId="6F618A75" w14:textId="77777777" w:rsidR="00693F50" w:rsidRPr="00693F50" w:rsidRDefault="00693F50" w:rsidP="00693F50">
      <w:pPr>
        <w:jc w:val="both"/>
        <w:rPr>
          <w:lang w:val="es-419"/>
        </w:rPr>
      </w:pPr>
      <w:r w:rsidRPr="00693F50">
        <w:rPr>
          <w:lang w:val="es-419"/>
        </w:rPr>
        <w:t>Los SLA se documentan en contratos internos y externos, y se comunican al personal de soporte y a los usuarios finales.</w:t>
      </w:r>
    </w:p>
    <w:p w14:paraId="0C09A158" w14:textId="6D81C1B7" w:rsidR="00693F50" w:rsidRPr="00693F50" w:rsidRDefault="00693F50" w:rsidP="00693F50">
      <w:pPr>
        <w:pStyle w:val="Heading3"/>
        <w:jc w:val="both"/>
        <w:rPr>
          <w:lang w:val="es-419"/>
        </w:rPr>
      </w:pPr>
      <w:r w:rsidRPr="00693F50">
        <w:rPr>
          <w:lang w:val="es-419"/>
        </w:rPr>
        <w:t xml:space="preserve">Diseño de Métricas y </w:t>
      </w:r>
      <w:proofErr w:type="spellStart"/>
      <w:r w:rsidRPr="00693F50">
        <w:rPr>
          <w:lang w:val="es-419"/>
        </w:rPr>
        <w:t>KPIs</w:t>
      </w:r>
      <w:proofErr w:type="spellEnd"/>
    </w:p>
    <w:p w14:paraId="687F63BD" w14:textId="77777777" w:rsidR="00693F50" w:rsidRPr="00693F50" w:rsidRDefault="00693F50" w:rsidP="00693F50">
      <w:pPr>
        <w:numPr>
          <w:ilvl w:val="0"/>
          <w:numId w:val="32"/>
        </w:numPr>
        <w:jc w:val="both"/>
        <w:rPr>
          <w:lang w:val="es-419"/>
        </w:rPr>
      </w:pPr>
      <w:r w:rsidRPr="00693F50">
        <w:rPr>
          <w:b/>
          <w:bCs/>
          <w:lang w:val="es-419"/>
        </w:rPr>
        <w:t>Disponibilidad Real vs. Objetivo:</w:t>
      </w:r>
      <w:r w:rsidRPr="00693F50">
        <w:rPr>
          <w:lang w:val="es-419"/>
        </w:rPr>
        <w:t xml:space="preserve"> Medición continua de tiempo en que el servicio está operativo y accesible.</w:t>
      </w:r>
    </w:p>
    <w:p w14:paraId="7A224164" w14:textId="77777777" w:rsidR="00693F50" w:rsidRPr="00693F50" w:rsidRDefault="00693F50" w:rsidP="00693F50">
      <w:pPr>
        <w:numPr>
          <w:ilvl w:val="0"/>
          <w:numId w:val="32"/>
        </w:numPr>
        <w:jc w:val="both"/>
        <w:rPr>
          <w:lang w:val="es-419"/>
        </w:rPr>
      </w:pPr>
      <w:r w:rsidRPr="00693F50">
        <w:rPr>
          <w:b/>
          <w:bCs/>
          <w:lang w:val="es-419"/>
        </w:rPr>
        <w:t>Cumplimiento de Tiempos de Resolución:</w:t>
      </w:r>
      <w:r w:rsidRPr="00693F50">
        <w:rPr>
          <w:lang w:val="es-419"/>
        </w:rPr>
        <w:t xml:space="preserve"> Porcentaje de incidentes y solicitudes cerrados dentro de los objetivos pactados.</w:t>
      </w:r>
    </w:p>
    <w:p w14:paraId="0F33A393" w14:textId="77777777" w:rsidR="00693F50" w:rsidRPr="00693F50" w:rsidRDefault="00693F50" w:rsidP="00693F50">
      <w:pPr>
        <w:numPr>
          <w:ilvl w:val="0"/>
          <w:numId w:val="32"/>
        </w:numPr>
        <w:jc w:val="both"/>
        <w:rPr>
          <w:lang w:val="es-419"/>
        </w:rPr>
      </w:pPr>
      <w:r w:rsidRPr="00693F50">
        <w:rPr>
          <w:b/>
          <w:bCs/>
          <w:lang w:val="es-419"/>
        </w:rPr>
        <w:t>Nivel de Satisfacción del Cliente:</w:t>
      </w:r>
      <w:r w:rsidRPr="00693F50">
        <w:rPr>
          <w:lang w:val="es-419"/>
        </w:rPr>
        <w:t xml:space="preserve"> Índice promedio de las encuestas </w:t>
      </w:r>
      <w:proofErr w:type="spellStart"/>
      <w:r w:rsidRPr="00693F50">
        <w:rPr>
          <w:lang w:val="es-419"/>
        </w:rPr>
        <w:t>post-servicio</w:t>
      </w:r>
      <w:proofErr w:type="spellEnd"/>
      <w:r w:rsidRPr="00693F50">
        <w:rPr>
          <w:lang w:val="es-419"/>
        </w:rPr>
        <w:t>.</w:t>
      </w:r>
    </w:p>
    <w:p w14:paraId="4B16F6D3" w14:textId="77777777" w:rsidR="00693F50" w:rsidRPr="00693F50" w:rsidRDefault="00693F50" w:rsidP="00693F50">
      <w:pPr>
        <w:numPr>
          <w:ilvl w:val="0"/>
          <w:numId w:val="32"/>
        </w:numPr>
        <w:jc w:val="both"/>
        <w:rPr>
          <w:lang w:val="es-419"/>
        </w:rPr>
      </w:pPr>
      <w:r w:rsidRPr="00693F50">
        <w:rPr>
          <w:b/>
          <w:bCs/>
          <w:lang w:val="es-419"/>
        </w:rPr>
        <w:t xml:space="preserve">Capacidad de </w:t>
      </w:r>
      <w:proofErr w:type="spellStart"/>
      <w:r w:rsidRPr="00693F50">
        <w:rPr>
          <w:b/>
          <w:bCs/>
          <w:lang w:val="es-419"/>
        </w:rPr>
        <w:t>Autoescalado</w:t>
      </w:r>
      <w:proofErr w:type="spellEnd"/>
      <w:r w:rsidRPr="00693F50">
        <w:rPr>
          <w:b/>
          <w:bCs/>
          <w:lang w:val="es-419"/>
        </w:rPr>
        <w:t xml:space="preserve"> Efectivo:</w:t>
      </w:r>
      <w:r w:rsidRPr="00693F50">
        <w:rPr>
          <w:lang w:val="es-419"/>
        </w:rPr>
        <w:t xml:space="preserve"> Número de veces que la plataforma respondió adecuadamente a picos sin intervención manual.</w:t>
      </w:r>
    </w:p>
    <w:p w14:paraId="4B07CDE0" w14:textId="77777777" w:rsidR="00693F50" w:rsidRPr="00693F50" w:rsidRDefault="00693F50" w:rsidP="00693F50">
      <w:pPr>
        <w:jc w:val="both"/>
        <w:rPr>
          <w:lang w:val="es-419"/>
        </w:rPr>
      </w:pPr>
      <w:r w:rsidRPr="00693F50">
        <w:rPr>
          <w:lang w:val="es-419"/>
        </w:rPr>
        <w:t xml:space="preserve">Estas métricas se presentan en </w:t>
      </w:r>
      <w:proofErr w:type="spellStart"/>
      <w:r w:rsidRPr="00693F50">
        <w:rPr>
          <w:lang w:val="es-419"/>
        </w:rPr>
        <w:t>dashboards</w:t>
      </w:r>
      <w:proofErr w:type="spellEnd"/>
      <w:r w:rsidRPr="00693F50">
        <w:rPr>
          <w:lang w:val="es-419"/>
        </w:rPr>
        <w:t xml:space="preserve"> accesibles a la dirección y se revisan periódicamente en comités de servicio.</w:t>
      </w:r>
    </w:p>
    <w:p w14:paraId="0571E052" w14:textId="52EB672F" w:rsidR="00693F50" w:rsidRPr="00693F50" w:rsidRDefault="00693F50" w:rsidP="00693F50">
      <w:pPr>
        <w:pStyle w:val="Heading3"/>
        <w:jc w:val="both"/>
        <w:rPr>
          <w:lang w:val="es-419"/>
        </w:rPr>
      </w:pPr>
      <w:r w:rsidRPr="00693F50">
        <w:rPr>
          <w:lang w:val="es-419"/>
        </w:rPr>
        <w:t>Revisión y Mejora de Niveles de Servicio</w:t>
      </w:r>
    </w:p>
    <w:p w14:paraId="7CB76A60" w14:textId="77777777" w:rsidR="00693F50" w:rsidRPr="00693F50" w:rsidRDefault="00693F50" w:rsidP="00693F50">
      <w:pPr>
        <w:numPr>
          <w:ilvl w:val="0"/>
          <w:numId w:val="33"/>
        </w:numPr>
        <w:jc w:val="both"/>
        <w:rPr>
          <w:lang w:val="es-419"/>
        </w:rPr>
      </w:pPr>
      <w:r w:rsidRPr="00693F50">
        <w:rPr>
          <w:b/>
          <w:bCs/>
          <w:lang w:val="es-419"/>
        </w:rPr>
        <w:t>Informes Periódicos:</w:t>
      </w:r>
      <w:r w:rsidRPr="00693F50">
        <w:rPr>
          <w:lang w:val="es-419"/>
        </w:rPr>
        <w:t xml:space="preserve"> Generación mensual y trimestral de reportes de SLA que incluyen tendencias, incumplimientos y causas raíz.</w:t>
      </w:r>
    </w:p>
    <w:p w14:paraId="2378D4BF" w14:textId="77777777" w:rsidR="00693F50" w:rsidRPr="00693F50" w:rsidRDefault="00693F50" w:rsidP="00693F50">
      <w:pPr>
        <w:numPr>
          <w:ilvl w:val="0"/>
          <w:numId w:val="33"/>
        </w:numPr>
        <w:jc w:val="both"/>
        <w:rPr>
          <w:lang w:val="es-419"/>
        </w:rPr>
      </w:pPr>
      <w:r w:rsidRPr="00693F50">
        <w:rPr>
          <w:b/>
          <w:bCs/>
          <w:lang w:val="es-419"/>
        </w:rPr>
        <w:t>Reuniones de Revisión de Servicio:</w:t>
      </w:r>
      <w:r w:rsidRPr="00693F50">
        <w:rPr>
          <w:lang w:val="es-419"/>
        </w:rPr>
        <w:t xml:space="preserve"> Convocadas con </w:t>
      </w:r>
      <w:proofErr w:type="spellStart"/>
      <w:r w:rsidRPr="00693F50">
        <w:rPr>
          <w:lang w:val="es-419"/>
        </w:rPr>
        <w:t>stakeholders</w:t>
      </w:r>
      <w:proofErr w:type="spellEnd"/>
      <w:r w:rsidRPr="00693F50">
        <w:rPr>
          <w:lang w:val="es-419"/>
        </w:rPr>
        <w:t xml:space="preserve"> clave (negocio, TI, proveedores) para evaluar desempeño y negociar ajustes de SLA.</w:t>
      </w:r>
    </w:p>
    <w:p w14:paraId="6D865E34" w14:textId="77777777" w:rsidR="00693F50" w:rsidRPr="00693F50" w:rsidRDefault="00693F50" w:rsidP="00693F50">
      <w:pPr>
        <w:numPr>
          <w:ilvl w:val="0"/>
          <w:numId w:val="33"/>
        </w:numPr>
        <w:jc w:val="both"/>
        <w:rPr>
          <w:lang w:val="es-419"/>
        </w:rPr>
      </w:pPr>
      <w:r w:rsidRPr="00693F50">
        <w:rPr>
          <w:b/>
          <w:bCs/>
          <w:lang w:val="es-419"/>
        </w:rPr>
        <w:t>Acciones Correctivas:</w:t>
      </w:r>
      <w:r w:rsidRPr="00693F50">
        <w:rPr>
          <w:lang w:val="es-419"/>
        </w:rPr>
        <w:t xml:space="preserve"> Planes de mejora cuando se identifican desviaciones (optimización de arquitectura, refuerzo de equipos, ajustes de procesos).</w:t>
      </w:r>
    </w:p>
    <w:p w14:paraId="56D8E148" w14:textId="65BDE714" w:rsidR="00693F50" w:rsidRPr="00693F50" w:rsidRDefault="00693F50" w:rsidP="00693F50">
      <w:pPr>
        <w:pStyle w:val="Heading3"/>
        <w:jc w:val="both"/>
        <w:rPr>
          <w:lang w:val="es-419"/>
        </w:rPr>
      </w:pPr>
      <w:r w:rsidRPr="00693F50">
        <w:rPr>
          <w:lang w:val="es-419"/>
        </w:rPr>
        <w:t>Integración con la Cadena de Valor</w:t>
      </w:r>
    </w:p>
    <w:p w14:paraId="594772AD" w14:textId="77777777" w:rsidR="00693F50" w:rsidRPr="00693F50" w:rsidRDefault="00693F50" w:rsidP="00693F50">
      <w:pPr>
        <w:numPr>
          <w:ilvl w:val="0"/>
          <w:numId w:val="34"/>
        </w:numPr>
        <w:jc w:val="both"/>
        <w:rPr>
          <w:lang w:val="es-419"/>
        </w:rPr>
      </w:pPr>
      <w:r w:rsidRPr="00693F50">
        <w:rPr>
          <w:b/>
          <w:bCs/>
          <w:lang w:val="es-419"/>
        </w:rPr>
        <w:t>Planear:</w:t>
      </w:r>
      <w:r w:rsidRPr="00693F50">
        <w:rPr>
          <w:lang w:val="es-419"/>
        </w:rPr>
        <w:t xml:space="preserve"> Determina los niveles de control y los requisitos de medición.</w:t>
      </w:r>
    </w:p>
    <w:p w14:paraId="250749CA" w14:textId="77777777" w:rsidR="00693F50" w:rsidRPr="00693F50" w:rsidRDefault="00693F50" w:rsidP="00693F50">
      <w:pPr>
        <w:numPr>
          <w:ilvl w:val="0"/>
          <w:numId w:val="34"/>
        </w:numPr>
        <w:jc w:val="both"/>
        <w:rPr>
          <w:lang w:val="es-419"/>
        </w:rPr>
      </w:pPr>
      <w:r w:rsidRPr="00693F50">
        <w:rPr>
          <w:b/>
          <w:bCs/>
          <w:lang w:val="es-419"/>
        </w:rPr>
        <w:t>Involucrar:</w:t>
      </w:r>
      <w:r w:rsidRPr="00693F50">
        <w:rPr>
          <w:lang w:val="es-419"/>
        </w:rPr>
        <w:t xml:space="preserve"> Facilita la comunicación transversal de expectativas y resultados.</w:t>
      </w:r>
    </w:p>
    <w:p w14:paraId="23A6964A" w14:textId="77777777" w:rsidR="00693F50" w:rsidRPr="00693F50" w:rsidRDefault="00693F50" w:rsidP="00693F50">
      <w:pPr>
        <w:numPr>
          <w:ilvl w:val="0"/>
          <w:numId w:val="34"/>
        </w:numPr>
        <w:jc w:val="both"/>
        <w:rPr>
          <w:lang w:val="es-419"/>
        </w:rPr>
      </w:pPr>
      <w:r w:rsidRPr="00693F50">
        <w:rPr>
          <w:b/>
          <w:bCs/>
          <w:lang w:val="es-419"/>
        </w:rPr>
        <w:t>Entregar y Asistir:</w:t>
      </w:r>
      <w:r w:rsidRPr="00693F50">
        <w:rPr>
          <w:lang w:val="es-419"/>
        </w:rPr>
        <w:t xml:space="preserve"> Asegura el monitoreo activo durante la operación.</w:t>
      </w:r>
    </w:p>
    <w:p w14:paraId="48E0486F" w14:textId="77777777" w:rsidR="00693F50" w:rsidRPr="00693F50" w:rsidRDefault="00693F50" w:rsidP="00693F50">
      <w:pPr>
        <w:numPr>
          <w:ilvl w:val="0"/>
          <w:numId w:val="34"/>
        </w:numPr>
        <w:jc w:val="both"/>
        <w:rPr>
          <w:lang w:val="es-419"/>
        </w:rPr>
      </w:pPr>
      <w:r w:rsidRPr="00693F50">
        <w:rPr>
          <w:b/>
          <w:bCs/>
          <w:lang w:val="es-419"/>
        </w:rPr>
        <w:t>Mejorar:</w:t>
      </w:r>
      <w:r w:rsidRPr="00693F50">
        <w:rPr>
          <w:lang w:val="es-419"/>
        </w:rPr>
        <w:t xml:space="preserve"> Alimenta la práctica de Mejora Continua con datos objetivos de desempeño.</w:t>
      </w:r>
    </w:p>
    <w:p w14:paraId="41B4EBB5" w14:textId="77777777" w:rsidR="00693F50" w:rsidRDefault="00693F50" w:rsidP="009B7988">
      <w:pPr>
        <w:rPr>
          <w:lang w:val="es-419"/>
        </w:rPr>
      </w:pPr>
    </w:p>
    <w:p w14:paraId="4E3BDA93" w14:textId="5504C186" w:rsidR="00693F50" w:rsidRDefault="00693F50" w:rsidP="00693F50">
      <w:pPr>
        <w:pStyle w:val="Heading2"/>
        <w:rPr>
          <w:lang w:val="es-419"/>
        </w:rPr>
      </w:pPr>
      <w:r>
        <w:rPr>
          <w:lang w:val="es-419"/>
        </w:rPr>
        <w:t>Prácticas técnicas relevantes</w:t>
      </w:r>
    </w:p>
    <w:p w14:paraId="53901B9D" w14:textId="77777777" w:rsidR="00693F50" w:rsidRPr="00693F50" w:rsidRDefault="00693F50" w:rsidP="00693F50">
      <w:pPr>
        <w:jc w:val="both"/>
        <w:rPr>
          <w:lang w:val="es-419"/>
        </w:rPr>
      </w:pPr>
      <w:r w:rsidRPr="00693F50">
        <w:rPr>
          <w:lang w:val="es-419"/>
        </w:rPr>
        <w:t xml:space="preserve">Además de las prácticas de gestión descritas, </w:t>
      </w:r>
      <w:proofErr w:type="spellStart"/>
      <w:r w:rsidRPr="00693F50">
        <w:rPr>
          <w:lang w:val="es-419"/>
        </w:rPr>
        <w:t>Storix</w:t>
      </w:r>
      <w:proofErr w:type="spellEnd"/>
      <w:r w:rsidRPr="00693F50">
        <w:rPr>
          <w:lang w:val="es-419"/>
        </w:rPr>
        <w:t xml:space="preserve"> se apoya en varias prácticas técnicas que proporcionan la capacidad operativa y la fiabilidad necesarias para </w:t>
      </w:r>
      <w:r w:rsidRPr="00693F50">
        <w:rPr>
          <w:lang w:val="es-419"/>
        </w:rPr>
        <w:lastRenderedPageBreak/>
        <w:t xml:space="preserve">una plataforma basada en microservicios. Estas prácticas técnicas integran métodos y herramientas especializadas para asegurar que el diseño, despliegue y operación de los componentes de </w:t>
      </w:r>
      <w:proofErr w:type="spellStart"/>
      <w:r w:rsidRPr="00693F50">
        <w:rPr>
          <w:lang w:val="es-419"/>
        </w:rPr>
        <w:t>Storix</w:t>
      </w:r>
      <w:proofErr w:type="spellEnd"/>
      <w:r w:rsidRPr="00693F50">
        <w:rPr>
          <w:lang w:val="es-419"/>
        </w:rPr>
        <w:t xml:space="preserve"> cumplan los requisitos de disponibilidad, escalabilidad y seguridad.</w:t>
      </w:r>
    </w:p>
    <w:p w14:paraId="51091913" w14:textId="77777777" w:rsidR="00693F50" w:rsidRDefault="00693F50" w:rsidP="00693F50">
      <w:pPr>
        <w:jc w:val="both"/>
        <w:rPr>
          <w:lang w:val="es-419"/>
        </w:rPr>
      </w:pPr>
      <w:r w:rsidRPr="00693F50">
        <w:rPr>
          <w:b/>
          <w:bCs/>
          <w:lang w:val="es-419"/>
        </w:rPr>
        <w:t>Gestión de Implementación (</w:t>
      </w:r>
      <w:proofErr w:type="spellStart"/>
      <w:r w:rsidRPr="00693F50">
        <w:rPr>
          <w:b/>
          <w:bCs/>
          <w:lang w:val="es-419"/>
        </w:rPr>
        <w:t>Deployment</w:t>
      </w:r>
      <w:proofErr w:type="spellEnd"/>
      <w:r w:rsidRPr="00693F50">
        <w:rPr>
          <w:b/>
          <w:bCs/>
          <w:lang w:val="es-419"/>
        </w:rPr>
        <w:t xml:space="preserve"> Management)</w:t>
      </w:r>
    </w:p>
    <w:p w14:paraId="5A802ADA" w14:textId="382A7CF8" w:rsidR="00693F50" w:rsidRPr="00693F50" w:rsidRDefault="00693F50" w:rsidP="00693F50">
      <w:pPr>
        <w:jc w:val="both"/>
        <w:rPr>
          <w:lang w:val="es-419"/>
        </w:rPr>
      </w:pPr>
      <w:r w:rsidRPr="00693F50">
        <w:rPr>
          <w:lang w:val="es-419"/>
        </w:rPr>
        <w:t>Esta práctica coordina la liberación y el despliegue de nuevos componentes y versiones de microservicios en los distintos entornos (desarrollo, prueba, producción). Incluye:</w:t>
      </w:r>
    </w:p>
    <w:p w14:paraId="01F8DEB7" w14:textId="77777777" w:rsidR="00693F50" w:rsidRPr="00693F50" w:rsidRDefault="00693F50" w:rsidP="00693F50">
      <w:pPr>
        <w:numPr>
          <w:ilvl w:val="0"/>
          <w:numId w:val="35"/>
        </w:numPr>
        <w:jc w:val="both"/>
        <w:rPr>
          <w:lang w:val="es-419"/>
        </w:rPr>
      </w:pPr>
      <w:r w:rsidRPr="00693F50">
        <w:rPr>
          <w:b/>
          <w:bCs/>
          <w:lang w:val="es-419"/>
        </w:rPr>
        <w:t>Pipelines CI/CD:</w:t>
      </w:r>
      <w:r w:rsidRPr="00693F50">
        <w:rPr>
          <w:lang w:val="es-419"/>
        </w:rPr>
        <w:t xml:space="preserve"> Automatización de compilación, pruebas y despliegue utilizando herramientas como Jenkins, </w:t>
      </w:r>
      <w:proofErr w:type="spellStart"/>
      <w:r w:rsidRPr="00693F50">
        <w:rPr>
          <w:lang w:val="es-419"/>
        </w:rPr>
        <w:t>GitLab</w:t>
      </w:r>
      <w:proofErr w:type="spellEnd"/>
      <w:r w:rsidRPr="00693F50">
        <w:rPr>
          <w:lang w:val="es-419"/>
        </w:rPr>
        <w:t xml:space="preserve"> CI o GitHub </w:t>
      </w:r>
      <w:proofErr w:type="spellStart"/>
      <w:r w:rsidRPr="00693F50">
        <w:rPr>
          <w:lang w:val="es-419"/>
        </w:rPr>
        <w:t>Actions</w:t>
      </w:r>
      <w:proofErr w:type="spellEnd"/>
      <w:r w:rsidRPr="00693F50">
        <w:rPr>
          <w:lang w:val="es-419"/>
        </w:rPr>
        <w:t>.</w:t>
      </w:r>
    </w:p>
    <w:p w14:paraId="4384CD13" w14:textId="77777777" w:rsidR="00693F50" w:rsidRPr="00693F50" w:rsidRDefault="00693F50" w:rsidP="00693F50">
      <w:pPr>
        <w:numPr>
          <w:ilvl w:val="0"/>
          <w:numId w:val="35"/>
        </w:numPr>
        <w:jc w:val="both"/>
        <w:rPr>
          <w:lang w:val="es-419"/>
        </w:rPr>
      </w:pPr>
      <w:r w:rsidRPr="00693F50">
        <w:rPr>
          <w:b/>
          <w:bCs/>
          <w:lang w:val="es-419"/>
        </w:rPr>
        <w:t xml:space="preserve">Entornos de </w:t>
      </w:r>
      <w:proofErr w:type="spellStart"/>
      <w:r w:rsidRPr="00693F50">
        <w:rPr>
          <w:b/>
          <w:bCs/>
          <w:lang w:val="es-419"/>
        </w:rPr>
        <w:t>Staging</w:t>
      </w:r>
      <w:proofErr w:type="spellEnd"/>
      <w:r w:rsidRPr="00693F50">
        <w:rPr>
          <w:b/>
          <w:bCs/>
          <w:lang w:val="es-419"/>
        </w:rPr>
        <w:t xml:space="preserve"> y Producción:</w:t>
      </w:r>
      <w:r w:rsidRPr="00693F50">
        <w:rPr>
          <w:lang w:val="es-419"/>
        </w:rPr>
        <w:t xml:space="preserve"> Definición de entornos idénticos que permiten validar cambios antes de su liberación y aplicar estrategias de “</w:t>
      </w:r>
      <w:proofErr w:type="spellStart"/>
      <w:r w:rsidRPr="00693F50">
        <w:rPr>
          <w:lang w:val="es-419"/>
        </w:rPr>
        <w:t>canary</w:t>
      </w:r>
      <w:proofErr w:type="spellEnd"/>
      <w:r w:rsidRPr="00693F50">
        <w:rPr>
          <w:lang w:val="es-419"/>
        </w:rPr>
        <w:t>” o despliegues “blue/</w:t>
      </w:r>
      <w:proofErr w:type="spellStart"/>
      <w:r w:rsidRPr="00693F50">
        <w:rPr>
          <w:lang w:val="es-419"/>
        </w:rPr>
        <w:t>green</w:t>
      </w:r>
      <w:proofErr w:type="spellEnd"/>
      <w:r w:rsidRPr="00693F50">
        <w:rPr>
          <w:lang w:val="es-419"/>
        </w:rPr>
        <w:t>” para minimizar riesgos.</w:t>
      </w:r>
    </w:p>
    <w:p w14:paraId="58BC2D64" w14:textId="77777777" w:rsidR="00693F50" w:rsidRDefault="00693F50" w:rsidP="00693F50">
      <w:pPr>
        <w:numPr>
          <w:ilvl w:val="0"/>
          <w:numId w:val="35"/>
        </w:numPr>
        <w:jc w:val="both"/>
        <w:rPr>
          <w:lang w:val="es-419"/>
        </w:rPr>
      </w:pPr>
      <w:proofErr w:type="spellStart"/>
      <w:r w:rsidRPr="00693F50">
        <w:rPr>
          <w:b/>
          <w:bCs/>
          <w:lang w:val="es-419"/>
        </w:rPr>
        <w:t>Rollback</w:t>
      </w:r>
      <w:proofErr w:type="spellEnd"/>
      <w:r w:rsidRPr="00693F50">
        <w:rPr>
          <w:b/>
          <w:bCs/>
          <w:lang w:val="es-419"/>
        </w:rPr>
        <w:t xml:space="preserve"> Automatizado:</w:t>
      </w:r>
      <w:r w:rsidRPr="00693F50">
        <w:rPr>
          <w:lang w:val="es-419"/>
        </w:rPr>
        <w:t xml:space="preserve"> Mecanismos preconfigurados que revierten automáticamente a la versión anterior si se detectan errores críticos tras el despliegue.</w:t>
      </w:r>
    </w:p>
    <w:p w14:paraId="37BC7B9C" w14:textId="77777777" w:rsidR="00693F50" w:rsidRPr="00693F50" w:rsidRDefault="00693F50" w:rsidP="00693F50">
      <w:pPr>
        <w:ind w:left="720"/>
        <w:jc w:val="both"/>
        <w:rPr>
          <w:lang w:val="es-419"/>
        </w:rPr>
      </w:pPr>
    </w:p>
    <w:p w14:paraId="11457661" w14:textId="60BF2E99" w:rsidR="00693F50" w:rsidRDefault="00693F50" w:rsidP="00693F50">
      <w:pPr>
        <w:jc w:val="both"/>
        <w:rPr>
          <w:lang w:val="es-419"/>
        </w:rPr>
      </w:pPr>
      <w:r w:rsidRPr="00693F50">
        <w:rPr>
          <w:b/>
          <w:bCs/>
          <w:lang w:val="es-419"/>
        </w:rPr>
        <w:t>Administración de Infraestructura y Plataforma</w:t>
      </w:r>
    </w:p>
    <w:p w14:paraId="46263DDA" w14:textId="218BF512" w:rsidR="00693F50" w:rsidRPr="00693F50" w:rsidRDefault="00693F50" w:rsidP="00693F50">
      <w:pPr>
        <w:jc w:val="both"/>
        <w:rPr>
          <w:lang w:val="es-419"/>
        </w:rPr>
      </w:pPr>
      <w:r w:rsidRPr="00693F50">
        <w:rPr>
          <w:lang w:val="es-419"/>
        </w:rPr>
        <w:t xml:space="preserve">Se encarga de la provisión, configuración y monitorización de la infraestructura subyacente que ejecuta los contenedores de </w:t>
      </w:r>
      <w:proofErr w:type="spellStart"/>
      <w:r w:rsidRPr="00693F50">
        <w:rPr>
          <w:lang w:val="es-419"/>
        </w:rPr>
        <w:t>Storix</w:t>
      </w:r>
      <w:proofErr w:type="spellEnd"/>
      <w:r w:rsidRPr="00693F50">
        <w:rPr>
          <w:lang w:val="es-419"/>
        </w:rPr>
        <w:t xml:space="preserve"> y sus servicios de soporte:</w:t>
      </w:r>
    </w:p>
    <w:p w14:paraId="441FBCF2" w14:textId="77777777" w:rsidR="00693F50" w:rsidRPr="00693F50" w:rsidRDefault="00693F50" w:rsidP="00721482">
      <w:pPr>
        <w:numPr>
          <w:ilvl w:val="0"/>
          <w:numId w:val="36"/>
        </w:numPr>
        <w:jc w:val="both"/>
        <w:rPr>
          <w:lang w:val="es-419"/>
        </w:rPr>
      </w:pPr>
      <w:r w:rsidRPr="00693F50">
        <w:rPr>
          <w:b/>
          <w:bCs/>
          <w:lang w:val="es-419"/>
        </w:rPr>
        <w:t>Orquestación de Contenedores:</w:t>
      </w:r>
      <w:r w:rsidRPr="00693F50">
        <w:rPr>
          <w:lang w:val="es-419"/>
        </w:rPr>
        <w:t xml:space="preserve"> Uso de </w:t>
      </w:r>
      <w:proofErr w:type="spellStart"/>
      <w:r w:rsidRPr="00693F50">
        <w:rPr>
          <w:lang w:val="es-419"/>
        </w:rPr>
        <w:t>Kubernetes</w:t>
      </w:r>
      <w:proofErr w:type="spellEnd"/>
      <w:r w:rsidRPr="00693F50">
        <w:rPr>
          <w:lang w:val="es-419"/>
        </w:rPr>
        <w:t xml:space="preserve"> para gestionar réplicas, </w:t>
      </w:r>
      <w:proofErr w:type="spellStart"/>
      <w:r w:rsidRPr="00693F50">
        <w:rPr>
          <w:lang w:val="es-419"/>
        </w:rPr>
        <w:t>autoescalado</w:t>
      </w:r>
      <w:proofErr w:type="spellEnd"/>
      <w:r w:rsidRPr="00693F50">
        <w:rPr>
          <w:lang w:val="es-419"/>
        </w:rPr>
        <w:t xml:space="preserve">, </w:t>
      </w:r>
      <w:proofErr w:type="spellStart"/>
      <w:r w:rsidRPr="00693F50">
        <w:rPr>
          <w:lang w:val="es-419"/>
        </w:rPr>
        <w:t>self-healing</w:t>
      </w:r>
      <w:proofErr w:type="spellEnd"/>
      <w:r w:rsidRPr="00693F50">
        <w:rPr>
          <w:lang w:val="es-419"/>
        </w:rPr>
        <w:t xml:space="preserve"> y distribución de carga entre nodos.</w:t>
      </w:r>
    </w:p>
    <w:p w14:paraId="10A06735" w14:textId="77777777" w:rsidR="00693F50" w:rsidRPr="00693F50" w:rsidRDefault="00693F50" w:rsidP="00721482">
      <w:pPr>
        <w:numPr>
          <w:ilvl w:val="0"/>
          <w:numId w:val="36"/>
        </w:numPr>
        <w:jc w:val="both"/>
        <w:rPr>
          <w:lang w:val="es-419"/>
        </w:rPr>
      </w:pPr>
      <w:r w:rsidRPr="00693F50">
        <w:rPr>
          <w:b/>
          <w:bCs/>
          <w:lang w:val="es-419"/>
        </w:rPr>
        <w:t>Infraestructura como Código (</w:t>
      </w:r>
      <w:proofErr w:type="spellStart"/>
      <w:r w:rsidRPr="00693F50">
        <w:rPr>
          <w:b/>
          <w:bCs/>
          <w:lang w:val="es-419"/>
        </w:rPr>
        <w:t>IaC</w:t>
      </w:r>
      <w:proofErr w:type="spellEnd"/>
      <w:r w:rsidRPr="00693F50">
        <w:rPr>
          <w:b/>
          <w:bCs/>
          <w:lang w:val="es-419"/>
        </w:rPr>
        <w:t>):</w:t>
      </w:r>
      <w:r w:rsidRPr="00693F50">
        <w:rPr>
          <w:lang w:val="es-419"/>
        </w:rPr>
        <w:t xml:space="preserve"> Definición declarativa de recursos (</w:t>
      </w:r>
      <w:proofErr w:type="spellStart"/>
      <w:r w:rsidRPr="00693F50">
        <w:rPr>
          <w:lang w:val="es-419"/>
        </w:rPr>
        <w:t>VMs</w:t>
      </w:r>
      <w:proofErr w:type="spellEnd"/>
      <w:r w:rsidRPr="00693F50">
        <w:rPr>
          <w:lang w:val="es-419"/>
        </w:rPr>
        <w:t xml:space="preserve">, redes, almacenamiento) mediante </w:t>
      </w:r>
      <w:proofErr w:type="spellStart"/>
      <w:r w:rsidRPr="00693F50">
        <w:rPr>
          <w:lang w:val="es-419"/>
        </w:rPr>
        <w:t>Terraform</w:t>
      </w:r>
      <w:proofErr w:type="spellEnd"/>
      <w:r w:rsidRPr="00693F50">
        <w:rPr>
          <w:lang w:val="es-419"/>
        </w:rPr>
        <w:t xml:space="preserve"> o Ansible, garantizando reproducibilidad y trazabilidad de cambios.</w:t>
      </w:r>
    </w:p>
    <w:p w14:paraId="74A4272E" w14:textId="77777777" w:rsidR="00693F50" w:rsidRPr="00693F50" w:rsidRDefault="00693F50" w:rsidP="00721482">
      <w:pPr>
        <w:numPr>
          <w:ilvl w:val="0"/>
          <w:numId w:val="36"/>
        </w:numPr>
        <w:jc w:val="both"/>
        <w:rPr>
          <w:lang w:val="es-419"/>
        </w:rPr>
      </w:pPr>
      <w:r w:rsidRPr="00693F50">
        <w:rPr>
          <w:b/>
          <w:bCs/>
          <w:lang w:val="es-419"/>
        </w:rPr>
        <w:t>Monitorización y Alertas:</w:t>
      </w:r>
      <w:r w:rsidRPr="00693F50">
        <w:rPr>
          <w:lang w:val="es-419"/>
        </w:rPr>
        <w:t xml:space="preserve"> Implementación de </w:t>
      </w:r>
      <w:proofErr w:type="spellStart"/>
      <w:r w:rsidRPr="00693F50">
        <w:rPr>
          <w:lang w:val="es-419"/>
        </w:rPr>
        <w:t>Prometheus</w:t>
      </w:r>
      <w:proofErr w:type="spellEnd"/>
      <w:r w:rsidRPr="00693F50">
        <w:rPr>
          <w:lang w:val="es-419"/>
        </w:rPr>
        <w:t xml:space="preserve"> para la recolección de métricas de CPU, memoria, latencia y </w:t>
      </w:r>
      <w:proofErr w:type="spellStart"/>
      <w:r w:rsidRPr="00693F50">
        <w:rPr>
          <w:lang w:val="es-419"/>
        </w:rPr>
        <w:t>Grafana</w:t>
      </w:r>
      <w:proofErr w:type="spellEnd"/>
      <w:r w:rsidRPr="00693F50">
        <w:rPr>
          <w:lang w:val="es-419"/>
        </w:rPr>
        <w:t xml:space="preserve"> para la visualización en </w:t>
      </w:r>
      <w:proofErr w:type="spellStart"/>
      <w:r w:rsidRPr="00693F50">
        <w:rPr>
          <w:lang w:val="es-419"/>
        </w:rPr>
        <w:t>dashboards</w:t>
      </w:r>
      <w:proofErr w:type="spellEnd"/>
      <w:r w:rsidRPr="00693F50">
        <w:rPr>
          <w:lang w:val="es-419"/>
        </w:rPr>
        <w:t xml:space="preserve">, junto con </w:t>
      </w:r>
      <w:proofErr w:type="spellStart"/>
      <w:r w:rsidRPr="00693F50">
        <w:rPr>
          <w:lang w:val="es-419"/>
        </w:rPr>
        <w:t>Alertmanager</w:t>
      </w:r>
      <w:proofErr w:type="spellEnd"/>
      <w:r w:rsidRPr="00693F50">
        <w:rPr>
          <w:lang w:val="es-419"/>
        </w:rPr>
        <w:t xml:space="preserve"> para escalado de incidencias.</w:t>
      </w:r>
    </w:p>
    <w:p w14:paraId="5EAE5DE1" w14:textId="3D5EF650" w:rsidR="00721482" w:rsidRDefault="00693F50" w:rsidP="00721482">
      <w:pPr>
        <w:pStyle w:val="Heading3"/>
        <w:rPr>
          <w:lang w:val="es-419"/>
        </w:rPr>
      </w:pPr>
      <w:r w:rsidRPr="00693F50">
        <w:rPr>
          <w:lang w:val="es-419"/>
        </w:rPr>
        <w:t>Desarrollo y Gestión de Software</w:t>
      </w:r>
    </w:p>
    <w:p w14:paraId="58800220" w14:textId="2CC00C8E" w:rsidR="00693F50" w:rsidRPr="00693F50" w:rsidRDefault="00693F50" w:rsidP="00693F50">
      <w:pPr>
        <w:rPr>
          <w:lang w:val="es-419"/>
        </w:rPr>
      </w:pPr>
      <w:r w:rsidRPr="00693F50">
        <w:rPr>
          <w:lang w:val="es-419"/>
        </w:rPr>
        <w:t>Garantiza que el ciclo de vida del desarrollo de cada microservicio sea ágil, consistente y de alta calidad:</w:t>
      </w:r>
    </w:p>
    <w:p w14:paraId="41DE6D8D" w14:textId="77777777" w:rsidR="00693F50" w:rsidRPr="00693F50" w:rsidRDefault="00693F50" w:rsidP="00693F50">
      <w:pPr>
        <w:numPr>
          <w:ilvl w:val="0"/>
          <w:numId w:val="37"/>
        </w:numPr>
        <w:rPr>
          <w:lang w:val="es-419"/>
        </w:rPr>
      </w:pPr>
      <w:r w:rsidRPr="00693F50">
        <w:rPr>
          <w:b/>
          <w:bCs/>
          <w:lang w:val="es-419"/>
        </w:rPr>
        <w:t>Control de Versiones y Ramificación:</w:t>
      </w:r>
      <w:r w:rsidRPr="00693F50">
        <w:rPr>
          <w:lang w:val="es-419"/>
        </w:rPr>
        <w:t xml:space="preserve"> Uso de Git con estrategias de </w:t>
      </w:r>
      <w:proofErr w:type="spellStart"/>
      <w:r w:rsidRPr="00693F50">
        <w:rPr>
          <w:lang w:val="es-419"/>
        </w:rPr>
        <w:t>branching</w:t>
      </w:r>
      <w:proofErr w:type="spellEnd"/>
      <w:r w:rsidRPr="00693F50">
        <w:rPr>
          <w:lang w:val="es-419"/>
        </w:rPr>
        <w:t xml:space="preserve"> (</w:t>
      </w:r>
      <w:proofErr w:type="spellStart"/>
      <w:r w:rsidRPr="00693F50">
        <w:rPr>
          <w:lang w:val="es-419"/>
        </w:rPr>
        <w:t>feature</w:t>
      </w:r>
      <w:proofErr w:type="spellEnd"/>
      <w:r w:rsidRPr="00693F50">
        <w:rPr>
          <w:lang w:val="es-419"/>
        </w:rPr>
        <w:t xml:space="preserve"> </w:t>
      </w:r>
      <w:proofErr w:type="spellStart"/>
      <w:r w:rsidRPr="00693F50">
        <w:rPr>
          <w:lang w:val="es-419"/>
        </w:rPr>
        <w:t>branches</w:t>
      </w:r>
      <w:proofErr w:type="spellEnd"/>
      <w:r w:rsidRPr="00693F50">
        <w:rPr>
          <w:lang w:val="es-419"/>
        </w:rPr>
        <w:t xml:space="preserve">, </w:t>
      </w:r>
      <w:proofErr w:type="spellStart"/>
      <w:r w:rsidRPr="00693F50">
        <w:rPr>
          <w:lang w:val="es-419"/>
        </w:rPr>
        <w:t>trunk-based</w:t>
      </w:r>
      <w:proofErr w:type="spellEnd"/>
      <w:r w:rsidRPr="00693F50">
        <w:rPr>
          <w:lang w:val="es-419"/>
        </w:rPr>
        <w:t xml:space="preserve"> </w:t>
      </w:r>
      <w:proofErr w:type="spellStart"/>
      <w:r w:rsidRPr="00693F50">
        <w:rPr>
          <w:lang w:val="es-419"/>
        </w:rPr>
        <w:t>development</w:t>
      </w:r>
      <w:proofErr w:type="spellEnd"/>
      <w:r w:rsidRPr="00693F50">
        <w:rPr>
          <w:lang w:val="es-419"/>
        </w:rPr>
        <w:t>) para coordinar el trabajo en equipo y facilitar integraciones tempranas.</w:t>
      </w:r>
    </w:p>
    <w:p w14:paraId="0D1D9198" w14:textId="77777777" w:rsidR="00693F50" w:rsidRPr="00693F50" w:rsidRDefault="00693F50" w:rsidP="00693F50">
      <w:pPr>
        <w:numPr>
          <w:ilvl w:val="0"/>
          <w:numId w:val="37"/>
        </w:numPr>
        <w:rPr>
          <w:lang w:val="es-419"/>
        </w:rPr>
      </w:pPr>
      <w:r w:rsidRPr="00693F50">
        <w:rPr>
          <w:b/>
          <w:bCs/>
          <w:lang w:val="es-419"/>
        </w:rPr>
        <w:t>Pruebas Automatizadas:</w:t>
      </w:r>
      <w:r w:rsidRPr="00693F50">
        <w:rPr>
          <w:lang w:val="es-419"/>
        </w:rPr>
        <w:t xml:space="preserve"> Inclusión de pruebas unitarias, de integración y de contrato (</w:t>
      </w:r>
      <w:proofErr w:type="spellStart"/>
      <w:r w:rsidRPr="00693F50">
        <w:rPr>
          <w:lang w:val="es-419"/>
        </w:rPr>
        <w:t>contract</w:t>
      </w:r>
      <w:proofErr w:type="spellEnd"/>
      <w:r w:rsidRPr="00693F50">
        <w:rPr>
          <w:lang w:val="es-419"/>
        </w:rPr>
        <w:t xml:space="preserve"> </w:t>
      </w:r>
      <w:proofErr w:type="spellStart"/>
      <w:r w:rsidRPr="00693F50">
        <w:rPr>
          <w:lang w:val="es-419"/>
        </w:rPr>
        <w:t>testing</w:t>
      </w:r>
      <w:proofErr w:type="spellEnd"/>
      <w:r w:rsidRPr="00693F50">
        <w:rPr>
          <w:lang w:val="es-419"/>
        </w:rPr>
        <w:t>) para validar que cada componente respeta sus interfaces y no rompe dependencias.</w:t>
      </w:r>
    </w:p>
    <w:p w14:paraId="0939F70C" w14:textId="17050C10" w:rsidR="00693F50" w:rsidRPr="00693F50" w:rsidRDefault="00693F50" w:rsidP="00693F50">
      <w:pPr>
        <w:numPr>
          <w:ilvl w:val="0"/>
          <w:numId w:val="37"/>
        </w:numPr>
        <w:rPr>
          <w:lang w:val="es-419"/>
        </w:rPr>
      </w:pPr>
      <w:r w:rsidRPr="00693F50">
        <w:rPr>
          <w:b/>
          <w:bCs/>
          <w:lang w:val="es-419"/>
        </w:rPr>
        <w:lastRenderedPageBreak/>
        <w:t>Revisión de Código y Seguridad:</w:t>
      </w:r>
      <w:r w:rsidRPr="00693F50">
        <w:rPr>
          <w:lang w:val="es-419"/>
        </w:rPr>
        <w:t xml:space="preserve"> Implementación de </w:t>
      </w:r>
      <w:proofErr w:type="spellStart"/>
      <w:r w:rsidRPr="00693F50">
        <w:rPr>
          <w:lang w:val="es-419"/>
        </w:rPr>
        <w:t>pull</w:t>
      </w:r>
      <w:proofErr w:type="spellEnd"/>
      <w:r w:rsidRPr="00693F50">
        <w:rPr>
          <w:lang w:val="es-419"/>
        </w:rPr>
        <w:t xml:space="preserve"> </w:t>
      </w:r>
      <w:proofErr w:type="spellStart"/>
      <w:r w:rsidRPr="00693F50">
        <w:rPr>
          <w:lang w:val="es-419"/>
        </w:rPr>
        <w:t>requests</w:t>
      </w:r>
      <w:proofErr w:type="spellEnd"/>
      <w:r w:rsidRPr="00693F50">
        <w:rPr>
          <w:lang w:val="es-419"/>
        </w:rPr>
        <w:t xml:space="preserve"> con revisiones por pares y herramientas de análisis estático (SonarQube, </w:t>
      </w:r>
      <w:proofErr w:type="spellStart"/>
      <w:r w:rsidRPr="00693F50">
        <w:rPr>
          <w:lang w:val="es-419"/>
        </w:rPr>
        <w:t>Snyk</w:t>
      </w:r>
      <w:proofErr w:type="spellEnd"/>
      <w:r w:rsidRPr="00693F50">
        <w:rPr>
          <w:lang w:val="es-419"/>
        </w:rPr>
        <w:t>) que detectan vulnerabilidades y ayuda a mantener la calidad del código.</w:t>
      </w:r>
    </w:p>
    <w:p w14:paraId="0FC7493A" w14:textId="77777777" w:rsidR="00693F50" w:rsidRPr="00693F50" w:rsidRDefault="00693F50" w:rsidP="00721482">
      <w:pPr>
        <w:pStyle w:val="Heading3"/>
        <w:rPr>
          <w:lang w:val="es-419"/>
        </w:rPr>
      </w:pPr>
      <w:r w:rsidRPr="00693F50">
        <w:rPr>
          <w:lang w:val="es-419"/>
        </w:rPr>
        <w:t>Integración con la Cadena de Valor</w:t>
      </w:r>
    </w:p>
    <w:p w14:paraId="6B50DC95" w14:textId="77777777" w:rsidR="00693F50" w:rsidRPr="00693F50" w:rsidRDefault="00693F50" w:rsidP="00693F50">
      <w:pPr>
        <w:numPr>
          <w:ilvl w:val="0"/>
          <w:numId w:val="38"/>
        </w:numPr>
        <w:rPr>
          <w:lang w:val="es-419"/>
        </w:rPr>
      </w:pPr>
      <w:r w:rsidRPr="00693F50">
        <w:rPr>
          <w:b/>
          <w:bCs/>
          <w:lang w:val="es-419"/>
        </w:rPr>
        <w:t>Obtener/Construir:</w:t>
      </w:r>
      <w:r w:rsidRPr="00693F50">
        <w:rPr>
          <w:lang w:val="es-419"/>
        </w:rPr>
        <w:t xml:space="preserve"> </w:t>
      </w:r>
      <w:proofErr w:type="spellStart"/>
      <w:r w:rsidRPr="00693F50">
        <w:rPr>
          <w:lang w:val="es-419"/>
        </w:rPr>
        <w:t>IaC</w:t>
      </w:r>
      <w:proofErr w:type="spellEnd"/>
      <w:r w:rsidRPr="00693F50">
        <w:rPr>
          <w:lang w:val="es-419"/>
        </w:rPr>
        <w:t xml:space="preserve"> y pipelines CI/CD agilizan la construcción y validación de componentes.</w:t>
      </w:r>
    </w:p>
    <w:p w14:paraId="182B27E8" w14:textId="77777777" w:rsidR="00693F50" w:rsidRPr="00693F50" w:rsidRDefault="00693F50" w:rsidP="00693F50">
      <w:pPr>
        <w:numPr>
          <w:ilvl w:val="0"/>
          <w:numId w:val="38"/>
        </w:numPr>
        <w:rPr>
          <w:lang w:val="es-419"/>
        </w:rPr>
      </w:pPr>
      <w:r w:rsidRPr="00693F50">
        <w:rPr>
          <w:b/>
          <w:bCs/>
          <w:lang w:val="es-419"/>
        </w:rPr>
        <w:t>Diseñar/Transición:</w:t>
      </w:r>
      <w:r w:rsidRPr="00693F50">
        <w:rPr>
          <w:lang w:val="es-419"/>
        </w:rPr>
        <w:t xml:space="preserve"> Las estrategias de despliegue seguro (</w:t>
      </w:r>
      <w:proofErr w:type="spellStart"/>
      <w:r w:rsidRPr="00693F50">
        <w:rPr>
          <w:lang w:val="es-419"/>
        </w:rPr>
        <w:t>canary</w:t>
      </w:r>
      <w:proofErr w:type="spellEnd"/>
      <w:r w:rsidRPr="00693F50">
        <w:rPr>
          <w:lang w:val="es-419"/>
        </w:rPr>
        <w:t>, blue/</w:t>
      </w:r>
      <w:proofErr w:type="spellStart"/>
      <w:r w:rsidRPr="00693F50">
        <w:rPr>
          <w:lang w:val="es-419"/>
        </w:rPr>
        <w:t>green</w:t>
      </w:r>
      <w:proofErr w:type="spellEnd"/>
      <w:r w:rsidRPr="00693F50">
        <w:rPr>
          <w:lang w:val="es-419"/>
        </w:rPr>
        <w:t>) facilitan la transición de nuevas versiones.</w:t>
      </w:r>
    </w:p>
    <w:p w14:paraId="4AA6B8C9" w14:textId="77777777" w:rsidR="00693F50" w:rsidRPr="00693F50" w:rsidRDefault="00693F50" w:rsidP="00693F50">
      <w:pPr>
        <w:numPr>
          <w:ilvl w:val="0"/>
          <w:numId w:val="38"/>
        </w:numPr>
        <w:rPr>
          <w:lang w:val="es-419"/>
        </w:rPr>
      </w:pPr>
      <w:r w:rsidRPr="00693F50">
        <w:rPr>
          <w:b/>
          <w:bCs/>
          <w:lang w:val="es-419"/>
        </w:rPr>
        <w:t>Entregar y Asistir:</w:t>
      </w:r>
      <w:r w:rsidRPr="00693F50">
        <w:rPr>
          <w:lang w:val="es-419"/>
        </w:rPr>
        <w:t xml:space="preserve"> </w:t>
      </w:r>
      <w:proofErr w:type="spellStart"/>
      <w:r w:rsidRPr="00693F50">
        <w:rPr>
          <w:lang w:val="es-419"/>
        </w:rPr>
        <w:t>Kubernetes</w:t>
      </w:r>
      <w:proofErr w:type="spellEnd"/>
      <w:r w:rsidRPr="00693F50">
        <w:rPr>
          <w:lang w:val="es-419"/>
        </w:rPr>
        <w:t xml:space="preserve"> y monitorización continua garantizan la entrega estable y el soporte proactivo ante problemas.</w:t>
      </w:r>
    </w:p>
    <w:p w14:paraId="790BD820" w14:textId="77777777" w:rsidR="00693F50" w:rsidRPr="00693F50" w:rsidRDefault="00693F50" w:rsidP="00693F50">
      <w:pPr>
        <w:numPr>
          <w:ilvl w:val="0"/>
          <w:numId w:val="38"/>
        </w:numPr>
        <w:rPr>
          <w:lang w:val="es-419"/>
        </w:rPr>
      </w:pPr>
      <w:r w:rsidRPr="00693F50">
        <w:rPr>
          <w:b/>
          <w:bCs/>
          <w:lang w:val="es-419"/>
        </w:rPr>
        <w:t>Mejorar:</w:t>
      </w:r>
      <w:r w:rsidRPr="00693F50">
        <w:rPr>
          <w:lang w:val="es-419"/>
        </w:rPr>
        <w:t xml:space="preserve"> La retroalimentación de pruebas y métricas de despliegue impulsa ajustes en el pipeline y en la infraestructura para optimizar tiempos y reducir riesgos.</w:t>
      </w:r>
    </w:p>
    <w:p w14:paraId="1E753E88" w14:textId="77777777" w:rsidR="00693F50" w:rsidRPr="00693F50" w:rsidRDefault="00693F50" w:rsidP="00693F50">
      <w:pPr>
        <w:rPr>
          <w:lang w:val="es-419"/>
        </w:rPr>
      </w:pPr>
    </w:p>
    <w:p w14:paraId="4FE4EAE1" w14:textId="77777777" w:rsidR="00FD1078" w:rsidRPr="00FD1078" w:rsidRDefault="00FD1078" w:rsidP="00FD1078">
      <w:pPr>
        <w:pStyle w:val="Heading1"/>
        <w:rPr>
          <w:lang w:val="es-419"/>
        </w:rPr>
      </w:pPr>
      <w:r w:rsidRPr="00FD1078">
        <w:rPr>
          <w:lang w:val="es-419"/>
        </w:rPr>
        <w:t>Conclusión</w:t>
      </w:r>
    </w:p>
    <w:p w14:paraId="1C138F16" w14:textId="5FD9A418" w:rsidR="00FD1078" w:rsidRPr="00FD1078" w:rsidRDefault="00931D94" w:rsidP="00FD1078">
      <w:pPr>
        <w:jc w:val="both"/>
        <w:rPr>
          <w:lang w:val="es-419"/>
        </w:rPr>
      </w:pPr>
      <w:r>
        <w:rPr>
          <w:lang w:val="es-419"/>
        </w:rPr>
        <w:t xml:space="preserve">El </w:t>
      </w:r>
      <w:r w:rsidR="00FD1078" w:rsidRPr="00FD1078">
        <w:rPr>
          <w:lang w:val="es-419"/>
        </w:rPr>
        <w:t xml:space="preserve">proceso de desarrollo de </w:t>
      </w:r>
      <w:proofErr w:type="spellStart"/>
      <w:r w:rsidR="00FD1078" w:rsidRPr="00FD1078">
        <w:rPr>
          <w:lang w:val="es-419"/>
        </w:rPr>
        <w:t>Storix</w:t>
      </w:r>
      <w:proofErr w:type="spellEnd"/>
      <w:r w:rsidR="00FD1078" w:rsidRPr="00FD1078">
        <w:rPr>
          <w:lang w:val="es-419"/>
        </w:rPr>
        <w:t xml:space="preserve"> abarca desde la identificación de requerimientos hasta la operación y la mejora continua, garantizando que cada fase se ejecute con altos estándares de calidad y orientada a la generación de valor para la organización. La incorporación de los principios de ITILv4 en cada etapa asegura una gestión de servicios robusta y profesional, optimizando el rendimiento del sistema y proporcionando una base sólida para la toma de decisiones estratégicas. Con este enfoque, </w:t>
      </w:r>
      <w:proofErr w:type="spellStart"/>
      <w:r w:rsidR="00FD1078" w:rsidRPr="00FD1078">
        <w:rPr>
          <w:lang w:val="es-419"/>
        </w:rPr>
        <w:t>Storix</w:t>
      </w:r>
      <w:proofErr w:type="spellEnd"/>
      <w:r w:rsidR="00FD1078" w:rsidRPr="00FD1078">
        <w:rPr>
          <w:lang w:val="es-419"/>
        </w:rPr>
        <w:t xml:space="preserve"> se presenta como una solución innovadora y adaptable, preparada para satisfacer tanto las necesidades técnicas como los objetivos estratégicos en entornos empresariales dinámicos.</w:t>
      </w:r>
    </w:p>
    <w:p w14:paraId="7538FC56" w14:textId="43317EE6" w:rsidR="006A0CCA" w:rsidRPr="00F058CE" w:rsidRDefault="00D32F7A" w:rsidP="00560B8C">
      <w:pPr>
        <w:jc w:val="both"/>
        <w:rPr>
          <w:lang w:val="es-419"/>
        </w:rPr>
      </w:pPr>
      <w:r w:rsidRPr="00D32F7A">
        <w:rPr>
          <w:lang w:val="es-419"/>
        </w:rPr>
        <w:t xml:space="preserve"> </w:t>
      </w:r>
    </w:p>
    <w:sectPr w:rsidR="006A0CCA" w:rsidRPr="00F058CE">
      <w:pgSz w:w="11906" w:h="16838"/>
      <w:pgMar w:top="1417" w:right="1701" w:bottom="1417" w:left="1701"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DejaVu Sans">
    <w:altName w:val="Verdan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348"/>
    <w:multiLevelType w:val="multilevel"/>
    <w:tmpl w:val="901C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93600"/>
    <w:multiLevelType w:val="multilevel"/>
    <w:tmpl w:val="94DE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83C98"/>
    <w:multiLevelType w:val="multilevel"/>
    <w:tmpl w:val="C7E4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42E71"/>
    <w:multiLevelType w:val="multilevel"/>
    <w:tmpl w:val="CDEC5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F6A89"/>
    <w:multiLevelType w:val="multilevel"/>
    <w:tmpl w:val="A922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A131E"/>
    <w:multiLevelType w:val="multilevel"/>
    <w:tmpl w:val="1A7C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E09A9"/>
    <w:multiLevelType w:val="multilevel"/>
    <w:tmpl w:val="7E50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20CC0"/>
    <w:multiLevelType w:val="multilevel"/>
    <w:tmpl w:val="95A4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B70E1"/>
    <w:multiLevelType w:val="multilevel"/>
    <w:tmpl w:val="4EB6F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F31873"/>
    <w:multiLevelType w:val="multilevel"/>
    <w:tmpl w:val="36DE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A33A1"/>
    <w:multiLevelType w:val="multilevel"/>
    <w:tmpl w:val="B092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451FF"/>
    <w:multiLevelType w:val="multilevel"/>
    <w:tmpl w:val="BBAE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72507"/>
    <w:multiLevelType w:val="multilevel"/>
    <w:tmpl w:val="8332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85049"/>
    <w:multiLevelType w:val="hybridMultilevel"/>
    <w:tmpl w:val="4D36602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2F6F7B28"/>
    <w:multiLevelType w:val="multilevel"/>
    <w:tmpl w:val="F2D0A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FC155F"/>
    <w:multiLevelType w:val="hybridMultilevel"/>
    <w:tmpl w:val="125CC72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424811E9"/>
    <w:multiLevelType w:val="multilevel"/>
    <w:tmpl w:val="A8B6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A63F43"/>
    <w:multiLevelType w:val="multilevel"/>
    <w:tmpl w:val="724C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4D29E1"/>
    <w:multiLevelType w:val="multilevel"/>
    <w:tmpl w:val="9076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F4765D"/>
    <w:multiLevelType w:val="multilevel"/>
    <w:tmpl w:val="1BE6A2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50F5049D"/>
    <w:multiLevelType w:val="multilevel"/>
    <w:tmpl w:val="6AC2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5D55F3"/>
    <w:multiLevelType w:val="hybridMultilevel"/>
    <w:tmpl w:val="252C5E1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2" w15:restartNumberingAfterBreak="0">
    <w:nsid w:val="555449FF"/>
    <w:multiLevelType w:val="multilevel"/>
    <w:tmpl w:val="E60A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2A550F"/>
    <w:multiLevelType w:val="hybridMultilevel"/>
    <w:tmpl w:val="8B3C03FC"/>
    <w:lvl w:ilvl="0" w:tplc="D00C0336">
      <w:start w:val="1"/>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5C3D6CA6"/>
    <w:multiLevelType w:val="multilevel"/>
    <w:tmpl w:val="B460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B24B42"/>
    <w:multiLevelType w:val="multilevel"/>
    <w:tmpl w:val="B6543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CD1AF4"/>
    <w:multiLevelType w:val="multilevel"/>
    <w:tmpl w:val="5618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CE3CC8"/>
    <w:multiLevelType w:val="multilevel"/>
    <w:tmpl w:val="1D1E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337FF6"/>
    <w:multiLevelType w:val="multilevel"/>
    <w:tmpl w:val="AFE43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0F1472"/>
    <w:multiLevelType w:val="hybridMultilevel"/>
    <w:tmpl w:val="9272886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0" w15:restartNumberingAfterBreak="0">
    <w:nsid w:val="65C176BE"/>
    <w:multiLevelType w:val="hybridMultilevel"/>
    <w:tmpl w:val="809ED1F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1" w15:restartNumberingAfterBreak="0">
    <w:nsid w:val="65D571B1"/>
    <w:multiLevelType w:val="multilevel"/>
    <w:tmpl w:val="D3E8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A043EF"/>
    <w:multiLevelType w:val="multilevel"/>
    <w:tmpl w:val="E11EE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3" w15:restartNumberingAfterBreak="0">
    <w:nsid w:val="6E8D620B"/>
    <w:multiLevelType w:val="hybridMultilevel"/>
    <w:tmpl w:val="A5B49BB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4" w15:restartNumberingAfterBreak="0">
    <w:nsid w:val="748861C6"/>
    <w:multiLevelType w:val="multilevel"/>
    <w:tmpl w:val="80A4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AB5B35"/>
    <w:multiLevelType w:val="multilevel"/>
    <w:tmpl w:val="7DE65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9A5119"/>
    <w:multiLevelType w:val="multilevel"/>
    <w:tmpl w:val="03DE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C20136"/>
    <w:multiLevelType w:val="multilevel"/>
    <w:tmpl w:val="5AF2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5017240">
    <w:abstractNumId w:val="19"/>
  </w:num>
  <w:num w:numId="2" w16cid:durableId="1525512454">
    <w:abstractNumId w:val="32"/>
  </w:num>
  <w:num w:numId="3" w16cid:durableId="727266828">
    <w:abstractNumId w:val="35"/>
  </w:num>
  <w:num w:numId="4" w16cid:durableId="102767793">
    <w:abstractNumId w:val="25"/>
  </w:num>
  <w:num w:numId="5" w16cid:durableId="2141533927">
    <w:abstractNumId w:val="31"/>
  </w:num>
  <w:num w:numId="6" w16cid:durableId="1486118080">
    <w:abstractNumId w:val="15"/>
  </w:num>
  <w:num w:numId="7" w16cid:durableId="2003001714">
    <w:abstractNumId w:val="21"/>
  </w:num>
  <w:num w:numId="8" w16cid:durableId="2073966877">
    <w:abstractNumId w:val="29"/>
  </w:num>
  <w:num w:numId="9" w16cid:durableId="122895995">
    <w:abstractNumId w:val="30"/>
  </w:num>
  <w:num w:numId="10" w16cid:durableId="968828268">
    <w:abstractNumId w:val="23"/>
  </w:num>
  <w:num w:numId="11" w16cid:durableId="739211477">
    <w:abstractNumId w:val="33"/>
  </w:num>
  <w:num w:numId="12" w16cid:durableId="1845436238">
    <w:abstractNumId w:val="13"/>
  </w:num>
  <w:num w:numId="13" w16cid:durableId="1459375607">
    <w:abstractNumId w:val="28"/>
  </w:num>
  <w:num w:numId="14" w16cid:durableId="375659595">
    <w:abstractNumId w:val="16"/>
  </w:num>
  <w:num w:numId="15" w16cid:durableId="1263689154">
    <w:abstractNumId w:val="12"/>
  </w:num>
  <w:num w:numId="16" w16cid:durableId="1480272027">
    <w:abstractNumId w:val="9"/>
  </w:num>
  <w:num w:numId="17" w16cid:durableId="422532472">
    <w:abstractNumId w:val="10"/>
  </w:num>
  <w:num w:numId="18" w16cid:durableId="1465469728">
    <w:abstractNumId w:val="14"/>
  </w:num>
  <w:num w:numId="19" w16cid:durableId="1001464961">
    <w:abstractNumId w:val="17"/>
  </w:num>
  <w:num w:numId="20" w16cid:durableId="2101291425">
    <w:abstractNumId w:val="6"/>
  </w:num>
  <w:num w:numId="21" w16cid:durableId="2045786825">
    <w:abstractNumId w:val="18"/>
  </w:num>
  <w:num w:numId="22" w16cid:durableId="164519181">
    <w:abstractNumId w:val="11"/>
  </w:num>
  <w:num w:numId="23" w16cid:durableId="1694646530">
    <w:abstractNumId w:val="3"/>
  </w:num>
  <w:num w:numId="24" w16cid:durableId="2097943591">
    <w:abstractNumId w:val="7"/>
  </w:num>
  <w:num w:numId="25" w16cid:durableId="262999669">
    <w:abstractNumId w:val="26"/>
  </w:num>
  <w:num w:numId="26" w16cid:durableId="1984197472">
    <w:abstractNumId w:val="27"/>
  </w:num>
  <w:num w:numId="27" w16cid:durableId="493105365">
    <w:abstractNumId w:val="0"/>
  </w:num>
  <w:num w:numId="28" w16cid:durableId="852494586">
    <w:abstractNumId w:val="8"/>
  </w:num>
  <w:num w:numId="29" w16cid:durableId="315650831">
    <w:abstractNumId w:val="4"/>
  </w:num>
  <w:num w:numId="30" w16cid:durableId="1166895991">
    <w:abstractNumId w:val="20"/>
  </w:num>
  <w:num w:numId="31" w16cid:durableId="235551847">
    <w:abstractNumId w:val="2"/>
  </w:num>
  <w:num w:numId="32" w16cid:durableId="912131475">
    <w:abstractNumId w:val="37"/>
  </w:num>
  <w:num w:numId="33" w16cid:durableId="863636702">
    <w:abstractNumId w:val="36"/>
  </w:num>
  <w:num w:numId="34" w16cid:durableId="468941332">
    <w:abstractNumId w:val="22"/>
  </w:num>
  <w:num w:numId="35" w16cid:durableId="1610354063">
    <w:abstractNumId w:val="1"/>
  </w:num>
  <w:num w:numId="36" w16cid:durableId="1475174626">
    <w:abstractNumId w:val="24"/>
  </w:num>
  <w:num w:numId="37" w16cid:durableId="117917499">
    <w:abstractNumId w:val="5"/>
  </w:num>
  <w:num w:numId="38" w16cid:durableId="1269452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CCA"/>
    <w:rsid w:val="000777AC"/>
    <w:rsid w:val="00193937"/>
    <w:rsid w:val="00215CD8"/>
    <w:rsid w:val="002C26B7"/>
    <w:rsid w:val="003D403C"/>
    <w:rsid w:val="00521C3B"/>
    <w:rsid w:val="0055646B"/>
    <w:rsid w:val="00560B8C"/>
    <w:rsid w:val="005B32A7"/>
    <w:rsid w:val="006144D1"/>
    <w:rsid w:val="00693F50"/>
    <w:rsid w:val="006A0CCA"/>
    <w:rsid w:val="00721482"/>
    <w:rsid w:val="007A7734"/>
    <w:rsid w:val="007D5082"/>
    <w:rsid w:val="00802A70"/>
    <w:rsid w:val="008870F6"/>
    <w:rsid w:val="00931D94"/>
    <w:rsid w:val="009B7988"/>
    <w:rsid w:val="009D4A14"/>
    <w:rsid w:val="00BF0468"/>
    <w:rsid w:val="00BF4BDF"/>
    <w:rsid w:val="00D32F7A"/>
    <w:rsid w:val="00D5577F"/>
    <w:rsid w:val="00DE7FA1"/>
    <w:rsid w:val="00F058CE"/>
    <w:rsid w:val="00F20F98"/>
    <w:rsid w:val="00F522FA"/>
    <w:rsid w:val="00FD1078"/>
    <w:rsid w:val="00FD5B8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38ADC"/>
  <w15:docId w15:val="{4EDA5F7D-8C0E-4259-BF7E-04D6FA9C5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91"/>
    <w:pPr>
      <w:spacing w:after="160" w:line="259" w:lineRule="auto"/>
    </w:pPr>
    <w:rPr>
      <w:rFonts w:ascii="Arial" w:hAnsi="Arial"/>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E7695B"/>
    <w:rPr>
      <w:color w:val="808080"/>
    </w:rPr>
  </w:style>
  <w:style w:type="character" w:customStyle="1" w:styleId="HeaderChar">
    <w:name w:val="Header Char"/>
    <w:basedOn w:val="DefaultParagraphFont"/>
    <w:link w:val="Header"/>
    <w:uiPriority w:val="99"/>
    <w:qFormat/>
    <w:rsid w:val="009800F2"/>
  </w:style>
  <w:style w:type="character" w:customStyle="1" w:styleId="FooterChar">
    <w:name w:val="Footer Char"/>
    <w:basedOn w:val="DefaultParagraphFont"/>
    <w:link w:val="Footer"/>
    <w:uiPriority w:val="99"/>
    <w:qFormat/>
    <w:rsid w:val="009800F2"/>
  </w:style>
  <w:style w:type="character" w:styleId="Hyperlink">
    <w:name w:val="Hyperlink"/>
    <w:basedOn w:val="DefaultParagraphFont"/>
    <w:uiPriority w:val="99"/>
    <w:unhideWhenUsed/>
    <w:rsid w:val="000F3C75"/>
    <w:rPr>
      <w:color w:val="0000FF"/>
      <w:u w:val="single"/>
    </w:rPr>
  </w:style>
  <w:style w:type="character" w:styleId="Emphasis">
    <w:name w:val="Emphasis"/>
    <w:basedOn w:val="DefaultParagraphFont"/>
    <w:uiPriority w:val="20"/>
    <w:qFormat/>
    <w:rsid w:val="00FF085A"/>
    <w:rPr>
      <w:i/>
      <w:iCs/>
    </w:rPr>
  </w:style>
  <w:style w:type="character" w:styleId="UnresolvedMention">
    <w:name w:val="Unresolved Mention"/>
    <w:basedOn w:val="DefaultParagraphFont"/>
    <w:uiPriority w:val="99"/>
    <w:semiHidden/>
    <w:unhideWhenUsed/>
    <w:qFormat/>
    <w:rsid w:val="007D2627"/>
    <w:rPr>
      <w:color w:val="605E5C"/>
      <w:shd w:val="clear" w:color="auto" w:fill="E1DFDD"/>
    </w:rPr>
  </w:style>
  <w:style w:type="character" w:customStyle="1" w:styleId="url">
    <w:name w:val="url"/>
    <w:basedOn w:val="DefaultParagraphFont"/>
    <w:qFormat/>
    <w:rsid w:val="00177374"/>
  </w:style>
  <w:style w:type="character" w:styleId="Strong">
    <w:name w:val="Strong"/>
    <w:uiPriority w:val="22"/>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styleId="Title">
    <w:name w:val="Title"/>
    <w:basedOn w:val="Normal"/>
    <w:next w:val="Normal"/>
    <w:uiPriority w:val="10"/>
    <w:qFormat/>
    <w:pPr>
      <w:keepNext/>
      <w:keepLines/>
      <w:spacing w:before="480" w:after="120"/>
    </w:pPr>
    <w:rPr>
      <w:b/>
      <w:sz w:val="72"/>
      <w:szCs w:val="72"/>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paragraph" w:styleId="ListParagraph">
    <w:name w:val="List Paragraph"/>
    <w:basedOn w:val="Normal"/>
    <w:uiPriority w:val="34"/>
    <w:qFormat/>
    <w:rsid w:val="008C69E9"/>
    <w:pPr>
      <w:ind w:left="720"/>
      <w:contextualSpacing/>
    </w:pPr>
  </w:style>
  <w:style w:type="paragraph" w:styleId="NormalWeb">
    <w:name w:val="Normal (Web)"/>
    <w:basedOn w:val="Normal"/>
    <w:uiPriority w:val="99"/>
    <w:unhideWhenUsed/>
    <w:qFormat/>
    <w:rsid w:val="007D2627"/>
    <w:pPr>
      <w:spacing w:beforeAutospacing="1" w:afterAutospacing="1" w:line="240" w:lineRule="auto"/>
    </w:pPr>
    <w:rPr>
      <w:rFonts w:ascii="Times New Roman" w:eastAsia="Times New Roman" w:hAnsi="Times New Roman" w:cs="Times New Roman"/>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B07A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21C3B"/>
    <w:rPr>
      <w:rFonts w:ascii="Arial" w:hAnsi="Arial"/>
      <w:b/>
      <w:sz w:val="36"/>
      <w:szCs w:val="36"/>
    </w:rPr>
  </w:style>
  <w:style w:type="character" w:customStyle="1" w:styleId="Heading3Char">
    <w:name w:val="Heading 3 Char"/>
    <w:basedOn w:val="DefaultParagraphFont"/>
    <w:link w:val="Heading3"/>
    <w:uiPriority w:val="9"/>
    <w:rsid w:val="00521C3B"/>
    <w:rPr>
      <w:rFonts w:ascii="Arial" w:hAnsi="Arial"/>
      <w:b/>
      <w:sz w:val="28"/>
      <w:szCs w:val="28"/>
    </w:rPr>
  </w:style>
  <w:style w:type="table" w:styleId="GridTable4-Accent3">
    <w:name w:val="Grid Table 4 Accent 3"/>
    <w:basedOn w:val="TableNormal"/>
    <w:uiPriority w:val="49"/>
    <w:rsid w:val="003D403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654796">
      <w:bodyDiv w:val="1"/>
      <w:marLeft w:val="0"/>
      <w:marRight w:val="0"/>
      <w:marTop w:val="0"/>
      <w:marBottom w:val="0"/>
      <w:divBdr>
        <w:top w:val="none" w:sz="0" w:space="0" w:color="auto"/>
        <w:left w:val="none" w:sz="0" w:space="0" w:color="auto"/>
        <w:bottom w:val="none" w:sz="0" w:space="0" w:color="auto"/>
        <w:right w:val="none" w:sz="0" w:space="0" w:color="auto"/>
      </w:divBdr>
    </w:div>
    <w:div w:id="308444445">
      <w:bodyDiv w:val="1"/>
      <w:marLeft w:val="0"/>
      <w:marRight w:val="0"/>
      <w:marTop w:val="0"/>
      <w:marBottom w:val="0"/>
      <w:divBdr>
        <w:top w:val="none" w:sz="0" w:space="0" w:color="auto"/>
        <w:left w:val="none" w:sz="0" w:space="0" w:color="auto"/>
        <w:bottom w:val="none" w:sz="0" w:space="0" w:color="auto"/>
        <w:right w:val="none" w:sz="0" w:space="0" w:color="auto"/>
      </w:divBdr>
    </w:div>
    <w:div w:id="320161812">
      <w:bodyDiv w:val="1"/>
      <w:marLeft w:val="0"/>
      <w:marRight w:val="0"/>
      <w:marTop w:val="0"/>
      <w:marBottom w:val="0"/>
      <w:divBdr>
        <w:top w:val="none" w:sz="0" w:space="0" w:color="auto"/>
        <w:left w:val="none" w:sz="0" w:space="0" w:color="auto"/>
        <w:bottom w:val="none" w:sz="0" w:space="0" w:color="auto"/>
        <w:right w:val="none" w:sz="0" w:space="0" w:color="auto"/>
      </w:divBdr>
    </w:div>
    <w:div w:id="389353826">
      <w:bodyDiv w:val="1"/>
      <w:marLeft w:val="0"/>
      <w:marRight w:val="0"/>
      <w:marTop w:val="0"/>
      <w:marBottom w:val="0"/>
      <w:divBdr>
        <w:top w:val="none" w:sz="0" w:space="0" w:color="auto"/>
        <w:left w:val="none" w:sz="0" w:space="0" w:color="auto"/>
        <w:bottom w:val="none" w:sz="0" w:space="0" w:color="auto"/>
        <w:right w:val="none" w:sz="0" w:space="0" w:color="auto"/>
      </w:divBdr>
    </w:div>
    <w:div w:id="429663264">
      <w:bodyDiv w:val="1"/>
      <w:marLeft w:val="0"/>
      <w:marRight w:val="0"/>
      <w:marTop w:val="0"/>
      <w:marBottom w:val="0"/>
      <w:divBdr>
        <w:top w:val="none" w:sz="0" w:space="0" w:color="auto"/>
        <w:left w:val="none" w:sz="0" w:space="0" w:color="auto"/>
        <w:bottom w:val="none" w:sz="0" w:space="0" w:color="auto"/>
        <w:right w:val="none" w:sz="0" w:space="0" w:color="auto"/>
      </w:divBdr>
    </w:div>
    <w:div w:id="485434032">
      <w:bodyDiv w:val="1"/>
      <w:marLeft w:val="0"/>
      <w:marRight w:val="0"/>
      <w:marTop w:val="0"/>
      <w:marBottom w:val="0"/>
      <w:divBdr>
        <w:top w:val="none" w:sz="0" w:space="0" w:color="auto"/>
        <w:left w:val="none" w:sz="0" w:space="0" w:color="auto"/>
        <w:bottom w:val="none" w:sz="0" w:space="0" w:color="auto"/>
        <w:right w:val="none" w:sz="0" w:space="0" w:color="auto"/>
      </w:divBdr>
    </w:div>
    <w:div w:id="677578524">
      <w:bodyDiv w:val="1"/>
      <w:marLeft w:val="0"/>
      <w:marRight w:val="0"/>
      <w:marTop w:val="0"/>
      <w:marBottom w:val="0"/>
      <w:divBdr>
        <w:top w:val="none" w:sz="0" w:space="0" w:color="auto"/>
        <w:left w:val="none" w:sz="0" w:space="0" w:color="auto"/>
        <w:bottom w:val="none" w:sz="0" w:space="0" w:color="auto"/>
        <w:right w:val="none" w:sz="0" w:space="0" w:color="auto"/>
      </w:divBdr>
    </w:div>
    <w:div w:id="693000889">
      <w:bodyDiv w:val="1"/>
      <w:marLeft w:val="0"/>
      <w:marRight w:val="0"/>
      <w:marTop w:val="0"/>
      <w:marBottom w:val="0"/>
      <w:divBdr>
        <w:top w:val="none" w:sz="0" w:space="0" w:color="auto"/>
        <w:left w:val="none" w:sz="0" w:space="0" w:color="auto"/>
        <w:bottom w:val="none" w:sz="0" w:space="0" w:color="auto"/>
        <w:right w:val="none" w:sz="0" w:space="0" w:color="auto"/>
      </w:divBdr>
    </w:div>
    <w:div w:id="770516085">
      <w:bodyDiv w:val="1"/>
      <w:marLeft w:val="0"/>
      <w:marRight w:val="0"/>
      <w:marTop w:val="0"/>
      <w:marBottom w:val="0"/>
      <w:divBdr>
        <w:top w:val="none" w:sz="0" w:space="0" w:color="auto"/>
        <w:left w:val="none" w:sz="0" w:space="0" w:color="auto"/>
        <w:bottom w:val="none" w:sz="0" w:space="0" w:color="auto"/>
        <w:right w:val="none" w:sz="0" w:space="0" w:color="auto"/>
      </w:divBdr>
    </w:div>
    <w:div w:id="887109666">
      <w:bodyDiv w:val="1"/>
      <w:marLeft w:val="0"/>
      <w:marRight w:val="0"/>
      <w:marTop w:val="0"/>
      <w:marBottom w:val="0"/>
      <w:divBdr>
        <w:top w:val="none" w:sz="0" w:space="0" w:color="auto"/>
        <w:left w:val="none" w:sz="0" w:space="0" w:color="auto"/>
        <w:bottom w:val="none" w:sz="0" w:space="0" w:color="auto"/>
        <w:right w:val="none" w:sz="0" w:space="0" w:color="auto"/>
      </w:divBdr>
    </w:div>
    <w:div w:id="890311537">
      <w:bodyDiv w:val="1"/>
      <w:marLeft w:val="0"/>
      <w:marRight w:val="0"/>
      <w:marTop w:val="0"/>
      <w:marBottom w:val="0"/>
      <w:divBdr>
        <w:top w:val="none" w:sz="0" w:space="0" w:color="auto"/>
        <w:left w:val="none" w:sz="0" w:space="0" w:color="auto"/>
        <w:bottom w:val="none" w:sz="0" w:space="0" w:color="auto"/>
        <w:right w:val="none" w:sz="0" w:space="0" w:color="auto"/>
      </w:divBdr>
    </w:div>
    <w:div w:id="1026059321">
      <w:bodyDiv w:val="1"/>
      <w:marLeft w:val="0"/>
      <w:marRight w:val="0"/>
      <w:marTop w:val="0"/>
      <w:marBottom w:val="0"/>
      <w:divBdr>
        <w:top w:val="none" w:sz="0" w:space="0" w:color="auto"/>
        <w:left w:val="none" w:sz="0" w:space="0" w:color="auto"/>
        <w:bottom w:val="none" w:sz="0" w:space="0" w:color="auto"/>
        <w:right w:val="none" w:sz="0" w:space="0" w:color="auto"/>
      </w:divBdr>
    </w:div>
    <w:div w:id="1478255538">
      <w:bodyDiv w:val="1"/>
      <w:marLeft w:val="0"/>
      <w:marRight w:val="0"/>
      <w:marTop w:val="0"/>
      <w:marBottom w:val="0"/>
      <w:divBdr>
        <w:top w:val="none" w:sz="0" w:space="0" w:color="auto"/>
        <w:left w:val="none" w:sz="0" w:space="0" w:color="auto"/>
        <w:bottom w:val="none" w:sz="0" w:space="0" w:color="auto"/>
        <w:right w:val="none" w:sz="0" w:space="0" w:color="auto"/>
      </w:divBdr>
    </w:div>
    <w:div w:id="1573851189">
      <w:bodyDiv w:val="1"/>
      <w:marLeft w:val="0"/>
      <w:marRight w:val="0"/>
      <w:marTop w:val="0"/>
      <w:marBottom w:val="0"/>
      <w:divBdr>
        <w:top w:val="none" w:sz="0" w:space="0" w:color="auto"/>
        <w:left w:val="none" w:sz="0" w:space="0" w:color="auto"/>
        <w:bottom w:val="none" w:sz="0" w:space="0" w:color="auto"/>
        <w:right w:val="none" w:sz="0" w:space="0" w:color="auto"/>
      </w:divBdr>
    </w:div>
    <w:div w:id="1616642437">
      <w:bodyDiv w:val="1"/>
      <w:marLeft w:val="0"/>
      <w:marRight w:val="0"/>
      <w:marTop w:val="0"/>
      <w:marBottom w:val="0"/>
      <w:divBdr>
        <w:top w:val="none" w:sz="0" w:space="0" w:color="auto"/>
        <w:left w:val="none" w:sz="0" w:space="0" w:color="auto"/>
        <w:bottom w:val="none" w:sz="0" w:space="0" w:color="auto"/>
        <w:right w:val="none" w:sz="0" w:space="0" w:color="auto"/>
      </w:divBdr>
    </w:div>
    <w:div w:id="1756977967">
      <w:bodyDiv w:val="1"/>
      <w:marLeft w:val="0"/>
      <w:marRight w:val="0"/>
      <w:marTop w:val="0"/>
      <w:marBottom w:val="0"/>
      <w:divBdr>
        <w:top w:val="none" w:sz="0" w:space="0" w:color="auto"/>
        <w:left w:val="none" w:sz="0" w:space="0" w:color="auto"/>
        <w:bottom w:val="none" w:sz="0" w:space="0" w:color="auto"/>
        <w:right w:val="none" w:sz="0" w:space="0" w:color="auto"/>
      </w:divBdr>
    </w:div>
    <w:div w:id="1782450609">
      <w:bodyDiv w:val="1"/>
      <w:marLeft w:val="0"/>
      <w:marRight w:val="0"/>
      <w:marTop w:val="0"/>
      <w:marBottom w:val="0"/>
      <w:divBdr>
        <w:top w:val="none" w:sz="0" w:space="0" w:color="auto"/>
        <w:left w:val="none" w:sz="0" w:space="0" w:color="auto"/>
        <w:bottom w:val="none" w:sz="0" w:space="0" w:color="auto"/>
        <w:right w:val="none" w:sz="0" w:space="0" w:color="auto"/>
      </w:divBdr>
    </w:div>
    <w:div w:id="1886335116">
      <w:bodyDiv w:val="1"/>
      <w:marLeft w:val="0"/>
      <w:marRight w:val="0"/>
      <w:marTop w:val="0"/>
      <w:marBottom w:val="0"/>
      <w:divBdr>
        <w:top w:val="none" w:sz="0" w:space="0" w:color="auto"/>
        <w:left w:val="none" w:sz="0" w:space="0" w:color="auto"/>
        <w:bottom w:val="none" w:sz="0" w:space="0" w:color="auto"/>
        <w:right w:val="none" w:sz="0" w:space="0" w:color="auto"/>
      </w:divBdr>
    </w:div>
    <w:div w:id="1979214654">
      <w:bodyDiv w:val="1"/>
      <w:marLeft w:val="0"/>
      <w:marRight w:val="0"/>
      <w:marTop w:val="0"/>
      <w:marBottom w:val="0"/>
      <w:divBdr>
        <w:top w:val="none" w:sz="0" w:space="0" w:color="auto"/>
        <w:left w:val="none" w:sz="0" w:space="0" w:color="auto"/>
        <w:bottom w:val="none" w:sz="0" w:space="0" w:color="auto"/>
        <w:right w:val="none" w:sz="0" w:space="0" w:color="auto"/>
      </w:divBdr>
    </w:div>
    <w:div w:id="1997689127">
      <w:bodyDiv w:val="1"/>
      <w:marLeft w:val="0"/>
      <w:marRight w:val="0"/>
      <w:marTop w:val="0"/>
      <w:marBottom w:val="0"/>
      <w:divBdr>
        <w:top w:val="none" w:sz="0" w:space="0" w:color="auto"/>
        <w:left w:val="none" w:sz="0" w:space="0" w:color="auto"/>
        <w:bottom w:val="none" w:sz="0" w:space="0" w:color="auto"/>
        <w:right w:val="none" w:sz="0" w:space="0" w:color="auto"/>
      </w:divBdr>
    </w:div>
    <w:div w:id="2009088536">
      <w:bodyDiv w:val="1"/>
      <w:marLeft w:val="0"/>
      <w:marRight w:val="0"/>
      <w:marTop w:val="0"/>
      <w:marBottom w:val="0"/>
      <w:divBdr>
        <w:top w:val="none" w:sz="0" w:space="0" w:color="auto"/>
        <w:left w:val="none" w:sz="0" w:space="0" w:color="auto"/>
        <w:bottom w:val="none" w:sz="0" w:space="0" w:color="auto"/>
        <w:right w:val="none" w:sz="0" w:space="0" w:color="auto"/>
      </w:divBdr>
    </w:div>
    <w:div w:id="2060740010">
      <w:bodyDiv w:val="1"/>
      <w:marLeft w:val="0"/>
      <w:marRight w:val="0"/>
      <w:marTop w:val="0"/>
      <w:marBottom w:val="0"/>
      <w:divBdr>
        <w:top w:val="none" w:sz="0" w:space="0" w:color="auto"/>
        <w:left w:val="none" w:sz="0" w:space="0" w:color="auto"/>
        <w:bottom w:val="none" w:sz="0" w:space="0" w:color="auto"/>
        <w:right w:val="none" w:sz="0" w:space="0" w:color="auto"/>
      </w:divBdr>
    </w:div>
    <w:div w:id="2070348548">
      <w:bodyDiv w:val="1"/>
      <w:marLeft w:val="0"/>
      <w:marRight w:val="0"/>
      <w:marTop w:val="0"/>
      <w:marBottom w:val="0"/>
      <w:divBdr>
        <w:top w:val="none" w:sz="0" w:space="0" w:color="auto"/>
        <w:left w:val="none" w:sz="0" w:space="0" w:color="auto"/>
        <w:bottom w:val="none" w:sz="0" w:space="0" w:color="auto"/>
        <w:right w:val="none" w:sz="0" w:space="0" w:color="auto"/>
      </w:divBdr>
    </w:div>
    <w:div w:id="2107070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roundtripDataSignature="AMtx7mjWAYLiP+2zMQTWoCgp0ZqcaBozzg==">AMUW2mVWFbtDZpTIIat1qnhnQrcTw7AsJaNQf6MBaVBffNIkSUBZC+ePNwCw4L4pro+45xBZh41TDO8MrJUNxQ7evTdDreNEXeQ4nszQoeL47IWn6aTv9h8=</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FD8C8B-0B9E-49E4-B361-51BE33B6176D}">
  <ds:schemaRefs>
    <ds:schemaRef ds:uri="http://schemas.microsoft.com/sharepoint/v3/contenttype/forms"/>
  </ds:schemaRefs>
</ds:datastoreItem>
</file>

<file path=customXml/itemProps2.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21</Pages>
  <Words>5122</Words>
  <Characters>30769</Characters>
  <Application>Microsoft Office Word</Application>
  <DocSecurity>0</DocSecurity>
  <Lines>711</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Cyko .</dc:creator>
  <dc:description/>
  <cp:lastModifiedBy>JESUS ALBERTOARECHIGA CARRILLO</cp:lastModifiedBy>
  <cp:revision>3</cp:revision>
  <cp:lastPrinted>2025-03-15T22:56:00Z</cp:lastPrinted>
  <dcterms:created xsi:type="dcterms:W3CDTF">2025-05-11T08:32:00Z</dcterms:created>
  <dcterms:modified xsi:type="dcterms:W3CDTF">2025-05-11T08:49:00Z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y fmtid="{D5CDD505-2E9C-101B-9397-08002B2CF9AE}" pid="3" name="GrammarlyDocumentId">
    <vt:lpwstr>74f7de86ef7ee3effe942ab298d5d50314fbf97ab207cb1f1efa40dd42365a9d</vt:lpwstr>
  </property>
</Properties>
</file>