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98E5D" w14:textId="77777777" w:rsidR="0054083A" w:rsidRDefault="0054083A">
      <w:pPr>
        <w:widowControl w:val="0"/>
        <w:pBdr>
          <w:top w:val="nil"/>
          <w:left w:val="nil"/>
          <w:bottom w:val="nil"/>
          <w:right w:val="nil"/>
          <w:between w:val="nil"/>
        </w:pBdr>
        <w:spacing w:after="0" w:line="276" w:lineRule="auto"/>
      </w:pPr>
    </w:p>
    <w:p w14:paraId="212789BA" w14:textId="77777777" w:rsidR="0054083A" w:rsidRDefault="0067345F">
      <w:r>
        <w:rPr>
          <w:noProof/>
        </w:rPr>
        <w:drawing>
          <wp:anchor distT="0" distB="0" distL="114300" distR="114300" simplePos="0" relativeHeight="251658240" behindDoc="0" locked="0" layoutInCell="1" hidden="0" allowOverlap="1" wp14:anchorId="11F5CF95" wp14:editId="1E2937AF">
            <wp:simplePos x="0" y="0"/>
            <wp:positionH relativeFrom="margin">
              <wp:align>left</wp:align>
            </wp:positionH>
            <wp:positionV relativeFrom="margin">
              <wp:align>top</wp:align>
            </wp:positionV>
            <wp:extent cx="1445084" cy="951173"/>
            <wp:effectExtent l="0" t="0" r="0" b="0"/>
            <wp:wrapSquare wrapText="bothSides" distT="0" distB="0" distL="114300" distR="114300"/>
            <wp:docPr id="8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45084" cy="951173"/>
                    </a:xfrm>
                    <a:prstGeom prst="rect">
                      <a:avLst/>
                    </a:prstGeom>
                    <a:ln/>
                  </pic:spPr>
                </pic:pic>
              </a:graphicData>
            </a:graphic>
          </wp:anchor>
        </w:drawing>
      </w:r>
    </w:p>
    <w:p w14:paraId="04DB6A2F" w14:textId="77777777" w:rsidR="0054083A" w:rsidRDefault="0054083A"/>
    <w:p w14:paraId="708536BB" w14:textId="77777777" w:rsidR="0054083A" w:rsidRDefault="0067345F">
      <w:pPr>
        <w:jc w:val="center"/>
        <w:rPr>
          <w:b/>
          <w:sz w:val="36"/>
          <w:szCs w:val="36"/>
        </w:rPr>
      </w:pPr>
      <w:r>
        <w:rPr>
          <w:b/>
          <w:sz w:val="36"/>
          <w:szCs w:val="36"/>
        </w:rPr>
        <w:t>Centro de Enseñanza Técnica Industrial</w:t>
      </w:r>
    </w:p>
    <w:p w14:paraId="4191A3D6" w14:textId="77777777" w:rsidR="0054083A" w:rsidRDefault="0054083A">
      <w:pPr>
        <w:jc w:val="center"/>
        <w:rPr>
          <w:b/>
          <w:sz w:val="36"/>
          <w:szCs w:val="36"/>
        </w:rPr>
      </w:pPr>
    </w:p>
    <w:p w14:paraId="0B4724FC" w14:textId="77777777" w:rsidR="0054083A" w:rsidRDefault="0054083A">
      <w:pPr>
        <w:jc w:val="center"/>
        <w:rPr>
          <w:b/>
          <w:sz w:val="36"/>
          <w:szCs w:val="36"/>
        </w:rPr>
      </w:pPr>
    </w:p>
    <w:p w14:paraId="43627BAA" w14:textId="77777777" w:rsidR="0054083A" w:rsidRDefault="0067345F">
      <w:pPr>
        <w:jc w:val="center"/>
        <w:rPr>
          <w:b/>
          <w:sz w:val="36"/>
          <w:szCs w:val="36"/>
        </w:rPr>
      </w:pPr>
      <w:r>
        <w:rPr>
          <w:b/>
          <w:sz w:val="36"/>
          <w:szCs w:val="36"/>
        </w:rPr>
        <w:t>Desarrollo de Software</w:t>
      </w:r>
    </w:p>
    <w:p w14:paraId="342EF15D" w14:textId="77777777" w:rsidR="0054083A" w:rsidRDefault="0054083A">
      <w:pPr>
        <w:jc w:val="center"/>
        <w:rPr>
          <w:b/>
          <w:sz w:val="36"/>
          <w:szCs w:val="36"/>
        </w:rPr>
      </w:pPr>
    </w:p>
    <w:p w14:paraId="07EE5701" w14:textId="77777777" w:rsidR="0054083A" w:rsidRDefault="0054083A">
      <w:pPr>
        <w:jc w:val="center"/>
        <w:rPr>
          <w:b/>
          <w:sz w:val="36"/>
          <w:szCs w:val="36"/>
        </w:rPr>
      </w:pPr>
    </w:p>
    <w:p w14:paraId="5D8C6926" w14:textId="24E131EC" w:rsidR="0054083A" w:rsidRDefault="00BD6042">
      <w:pPr>
        <w:jc w:val="center"/>
        <w:rPr>
          <w:b/>
          <w:sz w:val="36"/>
          <w:szCs w:val="36"/>
        </w:rPr>
      </w:pPr>
      <w:r>
        <w:rPr>
          <w:b/>
          <w:sz w:val="36"/>
          <w:szCs w:val="36"/>
        </w:rPr>
        <w:t>Pr</w:t>
      </w:r>
      <w:r w:rsidR="00AE6D81">
        <w:rPr>
          <w:b/>
          <w:sz w:val="36"/>
          <w:szCs w:val="36"/>
        </w:rPr>
        <w:t>á</w:t>
      </w:r>
      <w:r>
        <w:rPr>
          <w:b/>
          <w:sz w:val="36"/>
          <w:szCs w:val="36"/>
        </w:rPr>
        <w:t xml:space="preserve">ctica </w:t>
      </w:r>
      <w:r w:rsidR="00910617">
        <w:rPr>
          <w:b/>
          <w:sz w:val="36"/>
          <w:szCs w:val="36"/>
        </w:rPr>
        <w:t>8</w:t>
      </w:r>
      <w:r>
        <w:rPr>
          <w:b/>
          <w:sz w:val="36"/>
          <w:szCs w:val="36"/>
        </w:rPr>
        <w:t xml:space="preserve"> </w:t>
      </w:r>
      <w:r w:rsidR="0090476B">
        <w:rPr>
          <w:b/>
          <w:sz w:val="36"/>
          <w:szCs w:val="36"/>
        </w:rPr>
        <w:t>–</w:t>
      </w:r>
      <w:r>
        <w:rPr>
          <w:b/>
          <w:sz w:val="36"/>
          <w:szCs w:val="36"/>
        </w:rPr>
        <w:t xml:space="preserve"> </w:t>
      </w:r>
      <w:r w:rsidR="00910617">
        <w:rPr>
          <w:b/>
          <w:sz w:val="36"/>
          <w:szCs w:val="36"/>
        </w:rPr>
        <w:t>Temperatura y Humedad</w:t>
      </w:r>
    </w:p>
    <w:p w14:paraId="6EAAC1F3" w14:textId="77777777" w:rsidR="0054083A" w:rsidRDefault="0054083A">
      <w:pPr>
        <w:jc w:val="center"/>
        <w:rPr>
          <w:b/>
          <w:sz w:val="36"/>
          <w:szCs w:val="36"/>
        </w:rPr>
      </w:pPr>
    </w:p>
    <w:p w14:paraId="27DF7DBE" w14:textId="77777777" w:rsidR="0054083A" w:rsidRDefault="0054083A">
      <w:pPr>
        <w:jc w:val="center"/>
        <w:rPr>
          <w:b/>
          <w:sz w:val="36"/>
          <w:szCs w:val="36"/>
        </w:rPr>
      </w:pPr>
    </w:p>
    <w:p w14:paraId="43E79C3E" w14:textId="77777777" w:rsidR="0054083A" w:rsidRDefault="0067345F">
      <w:pPr>
        <w:jc w:val="center"/>
        <w:rPr>
          <w:b/>
          <w:sz w:val="36"/>
          <w:szCs w:val="36"/>
        </w:rPr>
      </w:pPr>
      <w:r>
        <w:rPr>
          <w:b/>
          <w:sz w:val="36"/>
          <w:szCs w:val="36"/>
        </w:rPr>
        <w:t>Jesús Alberto Aréchiga Carrillo</w:t>
      </w:r>
    </w:p>
    <w:p w14:paraId="2761D589" w14:textId="3AA30054" w:rsidR="0054083A" w:rsidRDefault="0067345F">
      <w:pPr>
        <w:jc w:val="center"/>
        <w:rPr>
          <w:b/>
          <w:sz w:val="36"/>
          <w:szCs w:val="36"/>
        </w:rPr>
      </w:pPr>
      <w:r>
        <w:rPr>
          <w:b/>
          <w:sz w:val="36"/>
          <w:szCs w:val="36"/>
        </w:rPr>
        <w:t xml:space="preserve">22310439           </w:t>
      </w:r>
      <w:r w:rsidR="00866E81">
        <w:rPr>
          <w:b/>
          <w:sz w:val="36"/>
          <w:szCs w:val="36"/>
        </w:rPr>
        <w:t>3</w:t>
      </w:r>
      <w:r>
        <w:rPr>
          <w:b/>
          <w:sz w:val="36"/>
          <w:szCs w:val="36"/>
        </w:rPr>
        <w:t>M</w:t>
      </w:r>
    </w:p>
    <w:p w14:paraId="6F49A888" w14:textId="77777777" w:rsidR="0054083A" w:rsidRDefault="0054083A">
      <w:pPr>
        <w:jc w:val="center"/>
        <w:rPr>
          <w:b/>
          <w:sz w:val="36"/>
          <w:szCs w:val="36"/>
        </w:rPr>
      </w:pPr>
    </w:p>
    <w:p w14:paraId="77D35959" w14:textId="77777777" w:rsidR="0054083A" w:rsidRDefault="0054083A">
      <w:pPr>
        <w:jc w:val="center"/>
        <w:rPr>
          <w:b/>
          <w:sz w:val="36"/>
          <w:szCs w:val="36"/>
        </w:rPr>
      </w:pPr>
    </w:p>
    <w:p w14:paraId="02179390" w14:textId="77777777" w:rsidR="0054083A" w:rsidRDefault="0067345F">
      <w:pPr>
        <w:jc w:val="center"/>
        <w:rPr>
          <w:b/>
          <w:sz w:val="36"/>
          <w:szCs w:val="36"/>
        </w:rPr>
      </w:pPr>
      <w:r>
        <w:rPr>
          <w:b/>
          <w:sz w:val="36"/>
          <w:szCs w:val="36"/>
        </w:rPr>
        <w:t>Profesor</w:t>
      </w:r>
    </w:p>
    <w:p w14:paraId="5D84A1E6" w14:textId="7F8C4AC8" w:rsidR="0054083A" w:rsidRDefault="00CA00D9">
      <w:pPr>
        <w:jc w:val="center"/>
        <w:rPr>
          <w:b/>
          <w:sz w:val="36"/>
          <w:szCs w:val="36"/>
        </w:rPr>
      </w:pPr>
      <w:r>
        <w:rPr>
          <w:b/>
          <w:sz w:val="36"/>
          <w:szCs w:val="36"/>
        </w:rPr>
        <w:t>José Francisco Pérez Reyes</w:t>
      </w:r>
    </w:p>
    <w:p w14:paraId="4443E34D" w14:textId="77777777" w:rsidR="0054083A" w:rsidRDefault="0054083A">
      <w:pPr>
        <w:jc w:val="center"/>
        <w:rPr>
          <w:b/>
          <w:sz w:val="36"/>
          <w:szCs w:val="36"/>
        </w:rPr>
      </w:pPr>
    </w:p>
    <w:p w14:paraId="7B73DD48" w14:textId="77777777" w:rsidR="0054083A" w:rsidRDefault="0054083A">
      <w:pPr>
        <w:jc w:val="center"/>
        <w:rPr>
          <w:b/>
          <w:sz w:val="36"/>
          <w:szCs w:val="36"/>
        </w:rPr>
      </w:pPr>
    </w:p>
    <w:p w14:paraId="26FD0AF8" w14:textId="6643F554" w:rsidR="0054083A" w:rsidRDefault="00BD6042">
      <w:pPr>
        <w:jc w:val="center"/>
        <w:rPr>
          <w:b/>
          <w:sz w:val="36"/>
          <w:szCs w:val="36"/>
        </w:rPr>
      </w:pPr>
      <w:r>
        <w:rPr>
          <w:b/>
          <w:sz w:val="36"/>
          <w:szCs w:val="36"/>
        </w:rPr>
        <w:t>Noviembre</w:t>
      </w:r>
      <w:r w:rsidR="00CA00D9">
        <w:rPr>
          <w:b/>
          <w:sz w:val="36"/>
          <w:szCs w:val="36"/>
        </w:rPr>
        <w:t xml:space="preserve"> </w:t>
      </w:r>
      <w:r w:rsidR="0067345F">
        <w:rPr>
          <w:b/>
          <w:sz w:val="36"/>
          <w:szCs w:val="36"/>
        </w:rPr>
        <w:t>202</w:t>
      </w:r>
      <w:r w:rsidR="00CA00D9">
        <w:rPr>
          <w:b/>
          <w:sz w:val="36"/>
          <w:szCs w:val="36"/>
        </w:rPr>
        <w:t>5</w:t>
      </w:r>
    </w:p>
    <w:p w14:paraId="549A90A7" w14:textId="77777777" w:rsidR="0054083A" w:rsidRDefault="0054083A">
      <w:pPr>
        <w:jc w:val="center"/>
        <w:rPr>
          <w:b/>
          <w:sz w:val="36"/>
          <w:szCs w:val="36"/>
        </w:rPr>
      </w:pPr>
    </w:p>
    <w:p w14:paraId="06DA7C35" w14:textId="033730C8" w:rsidR="00B37DAC" w:rsidRDefault="0067345F" w:rsidP="00342087">
      <w:pPr>
        <w:jc w:val="center"/>
        <w:rPr>
          <w:b/>
          <w:sz w:val="36"/>
          <w:szCs w:val="36"/>
        </w:rPr>
      </w:pPr>
      <w:r>
        <w:rPr>
          <w:b/>
          <w:sz w:val="36"/>
          <w:szCs w:val="36"/>
        </w:rPr>
        <w:t>Guadalajara, Jalisco</w:t>
      </w:r>
      <w:r w:rsidR="002E5BF4">
        <w:rPr>
          <w:b/>
          <w:sz w:val="36"/>
          <w:szCs w:val="36"/>
        </w:rPr>
        <w:t xml:space="preserve"> </w:t>
      </w:r>
    </w:p>
    <w:p w14:paraId="121A2058" w14:textId="77777777" w:rsidR="00910617" w:rsidRPr="00910617" w:rsidRDefault="00910617" w:rsidP="00910617">
      <w:pPr>
        <w:jc w:val="both"/>
        <w:rPr>
          <w:rFonts w:ascii="Arial" w:hAnsi="Arial" w:cs="Arial"/>
          <w:sz w:val="24"/>
          <w:szCs w:val="24"/>
        </w:rPr>
      </w:pPr>
      <w:r w:rsidRPr="00910617">
        <w:rPr>
          <w:rFonts w:ascii="Arial" w:hAnsi="Arial" w:cs="Arial"/>
          <w:sz w:val="24"/>
          <w:szCs w:val="24"/>
        </w:rPr>
        <w:lastRenderedPageBreak/>
        <w:t>Este código implementa un sistema de monitoreo ambiental de temperatura y humedad relativa utilizando un microcontrolador ESP32 con los siguientes componentes:</w:t>
      </w:r>
    </w:p>
    <w:p w14:paraId="0F578300" w14:textId="77777777" w:rsidR="00910617" w:rsidRPr="00910617" w:rsidRDefault="00910617" w:rsidP="00910617">
      <w:pPr>
        <w:jc w:val="both"/>
        <w:rPr>
          <w:rFonts w:ascii="Arial" w:hAnsi="Arial" w:cs="Arial"/>
          <w:sz w:val="24"/>
          <w:szCs w:val="24"/>
          <w:lang w:val="en-US"/>
        </w:rPr>
      </w:pPr>
      <w:proofErr w:type="spellStart"/>
      <w:r w:rsidRPr="00910617">
        <w:rPr>
          <w:rFonts w:ascii="Arial" w:hAnsi="Arial" w:cs="Arial"/>
          <w:sz w:val="24"/>
          <w:szCs w:val="24"/>
          <w:lang w:val="en-US"/>
        </w:rPr>
        <w:t>Componentes</w:t>
      </w:r>
      <w:proofErr w:type="spellEnd"/>
      <w:r w:rsidRPr="00910617">
        <w:rPr>
          <w:rFonts w:ascii="Arial" w:hAnsi="Arial" w:cs="Arial"/>
          <w:sz w:val="24"/>
          <w:szCs w:val="24"/>
          <w:lang w:val="en-US"/>
        </w:rPr>
        <w:t xml:space="preserve"> </w:t>
      </w:r>
      <w:proofErr w:type="spellStart"/>
      <w:r w:rsidRPr="00910617">
        <w:rPr>
          <w:rFonts w:ascii="Arial" w:hAnsi="Arial" w:cs="Arial"/>
          <w:sz w:val="24"/>
          <w:szCs w:val="24"/>
          <w:lang w:val="en-US"/>
        </w:rPr>
        <w:t>principales</w:t>
      </w:r>
      <w:proofErr w:type="spellEnd"/>
      <w:r w:rsidRPr="00910617">
        <w:rPr>
          <w:rFonts w:ascii="Arial" w:hAnsi="Arial" w:cs="Arial"/>
          <w:sz w:val="24"/>
          <w:szCs w:val="24"/>
          <w:lang w:val="en-US"/>
        </w:rPr>
        <w:t>:</w:t>
      </w:r>
    </w:p>
    <w:p w14:paraId="2B4955DE" w14:textId="77777777" w:rsidR="00910617" w:rsidRPr="00910617" w:rsidRDefault="00910617" w:rsidP="00910617">
      <w:pPr>
        <w:numPr>
          <w:ilvl w:val="0"/>
          <w:numId w:val="16"/>
        </w:numPr>
        <w:jc w:val="both"/>
        <w:rPr>
          <w:rFonts w:ascii="Arial" w:hAnsi="Arial" w:cs="Arial"/>
          <w:sz w:val="24"/>
          <w:szCs w:val="24"/>
        </w:rPr>
      </w:pPr>
      <w:r w:rsidRPr="00910617">
        <w:rPr>
          <w:rFonts w:ascii="Arial" w:hAnsi="Arial" w:cs="Arial"/>
          <w:sz w:val="24"/>
          <w:szCs w:val="24"/>
        </w:rPr>
        <w:t>Sensor DHT11 de temperatura y humedad</w:t>
      </w:r>
    </w:p>
    <w:p w14:paraId="376FE856" w14:textId="77777777" w:rsidR="00910617" w:rsidRPr="00910617" w:rsidRDefault="00910617" w:rsidP="00910617">
      <w:pPr>
        <w:numPr>
          <w:ilvl w:val="0"/>
          <w:numId w:val="16"/>
        </w:numPr>
        <w:jc w:val="both"/>
        <w:rPr>
          <w:rFonts w:ascii="Arial" w:hAnsi="Arial" w:cs="Arial"/>
          <w:sz w:val="24"/>
          <w:szCs w:val="24"/>
        </w:rPr>
      </w:pPr>
      <w:r w:rsidRPr="00910617">
        <w:rPr>
          <w:rFonts w:ascii="Arial" w:hAnsi="Arial" w:cs="Arial"/>
          <w:sz w:val="24"/>
          <w:szCs w:val="24"/>
        </w:rPr>
        <w:t>Protocolo de comunicación digital de un solo cable</w:t>
      </w:r>
    </w:p>
    <w:p w14:paraId="5B30F80B" w14:textId="77777777" w:rsidR="00910617" w:rsidRPr="00910617" w:rsidRDefault="00910617" w:rsidP="00910617">
      <w:pPr>
        <w:jc w:val="both"/>
        <w:rPr>
          <w:rFonts w:ascii="Arial" w:hAnsi="Arial" w:cs="Arial"/>
          <w:sz w:val="24"/>
          <w:szCs w:val="24"/>
        </w:rPr>
      </w:pPr>
      <w:r w:rsidRPr="00910617">
        <w:rPr>
          <w:rFonts w:ascii="Arial" w:hAnsi="Arial" w:cs="Arial"/>
          <w:sz w:val="24"/>
          <w:szCs w:val="24"/>
        </w:rPr>
        <w:t>El programa lee continuamente las mediciones del sensor DHT11 cada 2 segundos, obteniendo dos valores simultáneos: temperatura ambiente en grados Celsius y humedad relativa en porcentaje. El DHT11 utiliza un protocolo de comunicación digital propietario que transmite datos calibrados directamente desde el sensor</w:t>
      </w:r>
    </w:p>
    <w:p w14:paraId="00A89ECF" w14:textId="77777777" w:rsidR="00910617" w:rsidRPr="00910617" w:rsidRDefault="00910617" w:rsidP="00910617">
      <w:pPr>
        <w:jc w:val="both"/>
        <w:rPr>
          <w:rFonts w:ascii="Arial" w:hAnsi="Arial" w:cs="Arial"/>
          <w:sz w:val="24"/>
          <w:szCs w:val="24"/>
        </w:rPr>
      </w:pPr>
      <w:r w:rsidRPr="00910617">
        <w:rPr>
          <w:rFonts w:ascii="Arial" w:hAnsi="Arial" w:cs="Arial"/>
          <w:sz w:val="24"/>
          <w:szCs w:val="24"/>
        </w:rPr>
        <w:t>El sistema muestra las lecturas en consola con formato legible, separando cada medición con una línea divisoria. Incluye manejo de errores tipo OSError para capturar fallos de comunicación con el sensor (común cuando el sensor no responde o hay problemas de conexión), permitiendo que el programa continúe ejecutándose incluso si ocurren lecturas fallidas</w:t>
      </w:r>
    </w:p>
    <w:p w14:paraId="5FE11263" w14:textId="77777777" w:rsidR="00910617" w:rsidRPr="00910617" w:rsidRDefault="00910617" w:rsidP="00910617">
      <w:pPr>
        <w:jc w:val="both"/>
        <w:rPr>
          <w:rFonts w:ascii="Arial" w:hAnsi="Arial" w:cs="Arial"/>
          <w:sz w:val="24"/>
          <w:szCs w:val="24"/>
        </w:rPr>
      </w:pPr>
      <w:r w:rsidRPr="00910617">
        <w:rPr>
          <w:rFonts w:ascii="Arial" w:hAnsi="Arial" w:cs="Arial"/>
          <w:sz w:val="24"/>
          <w:szCs w:val="24"/>
        </w:rPr>
        <w:t>Utiliza un pin GPIO de propósito general:</w:t>
      </w:r>
    </w:p>
    <w:p w14:paraId="588B39BB" w14:textId="77777777" w:rsidR="00910617" w:rsidRPr="00910617" w:rsidRDefault="00910617" w:rsidP="00910617">
      <w:pPr>
        <w:numPr>
          <w:ilvl w:val="0"/>
          <w:numId w:val="17"/>
        </w:numPr>
        <w:jc w:val="both"/>
        <w:rPr>
          <w:rFonts w:ascii="Arial" w:hAnsi="Arial" w:cs="Arial"/>
          <w:sz w:val="24"/>
          <w:szCs w:val="24"/>
        </w:rPr>
      </w:pPr>
      <w:r w:rsidRPr="00910617">
        <w:rPr>
          <w:rFonts w:ascii="Arial" w:hAnsi="Arial" w:cs="Arial"/>
          <w:sz w:val="24"/>
          <w:szCs w:val="24"/>
        </w:rPr>
        <w:t>GPIO 15 (entrada/salida digital) para el protocolo de comunicación bidireccional del DHT11 (pin DATA del sensor)</w:t>
      </w:r>
    </w:p>
    <w:p w14:paraId="4928DC76" w14:textId="77777777" w:rsidR="0046191A" w:rsidRPr="00BD6042" w:rsidRDefault="0046191A" w:rsidP="0090476B">
      <w:pPr>
        <w:jc w:val="both"/>
      </w:pPr>
    </w:p>
    <w:sectPr w:rsidR="0046191A" w:rsidRPr="00BD6042">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433"/>
    <w:multiLevelType w:val="multilevel"/>
    <w:tmpl w:val="9B68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F50346"/>
    <w:multiLevelType w:val="multilevel"/>
    <w:tmpl w:val="754A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722BE"/>
    <w:multiLevelType w:val="multilevel"/>
    <w:tmpl w:val="1F88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C357D"/>
    <w:multiLevelType w:val="multilevel"/>
    <w:tmpl w:val="92DA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4F2DDF"/>
    <w:multiLevelType w:val="multilevel"/>
    <w:tmpl w:val="186A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E313D0"/>
    <w:multiLevelType w:val="multilevel"/>
    <w:tmpl w:val="7EEC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A41B59"/>
    <w:multiLevelType w:val="multilevel"/>
    <w:tmpl w:val="916E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A3108C"/>
    <w:multiLevelType w:val="multilevel"/>
    <w:tmpl w:val="EF9E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20287E"/>
    <w:multiLevelType w:val="multilevel"/>
    <w:tmpl w:val="263E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5A5C59"/>
    <w:multiLevelType w:val="multilevel"/>
    <w:tmpl w:val="2A2E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086DFB"/>
    <w:multiLevelType w:val="multilevel"/>
    <w:tmpl w:val="0D06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FA51BA"/>
    <w:multiLevelType w:val="multilevel"/>
    <w:tmpl w:val="134C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5E4739"/>
    <w:multiLevelType w:val="multilevel"/>
    <w:tmpl w:val="220A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DE08B7"/>
    <w:multiLevelType w:val="multilevel"/>
    <w:tmpl w:val="24EA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8F7A90"/>
    <w:multiLevelType w:val="multilevel"/>
    <w:tmpl w:val="7A76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345F3F"/>
    <w:multiLevelType w:val="multilevel"/>
    <w:tmpl w:val="84F0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670171"/>
    <w:multiLevelType w:val="multilevel"/>
    <w:tmpl w:val="19EC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011227">
    <w:abstractNumId w:val="12"/>
  </w:num>
  <w:num w:numId="2" w16cid:durableId="1830360338">
    <w:abstractNumId w:val="5"/>
  </w:num>
  <w:num w:numId="3" w16cid:durableId="1439255866">
    <w:abstractNumId w:val="1"/>
  </w:num>
  <w:num w:numId="4" w16cid:durableId="884558390">
    <w:abstractNumId w:val="16"/>
  </w:num>
  <w:num w:numId="5" w16cid:durableId="1794667451">
    <w:abstractNumId w:val="14"/>
  </w:num>
  <w:num w:numId="6" w16cid:durableId="637224055">
    <w:abstractNumId w:val="2"/>
  </w:num>
  <w:num w:numId="7" w16cid:durableId="556817949">
    <w:abstractNumId w:val="8"/>
  </w:num>
  <w:num w:numId="8" w16cid:durableId="460346487">
    <w:abstractNumId w:val="11"/>
  </w:num>
  <w:num w:numId="9" w16cid:durableId="1256749822">
    <w:abstractNumId w:val="6"/>
  </w:num>
  <w:num w:numId="10" w16cid:durableId="110560491">
    <w:abstractNumId w:val="4"/>
  </w:num>
  <w:num w:numId="11" w16cid:durableId="1053038472">
    <w:abstractNumId w:val="9"/>
  </w:num>
  <w:num w:numId="12" w16cid:durableId="878123668">
    <w:abstractNumId w:val="15"/>
  </w:num>
  <w:num w:numId="13" w16cid:durableId="1650205667">
    <w:abstractNumId w:val="0"/>
  </w:num>
  <w:num w:numId="14" w16cid:durableId="1563099853">
    <w:abstractNumId w:val="13"/>
  </w:num>
  <w:num w:numId="15" w16cid:durableId="1557815976">
    <w:abstractNumId w:val="7"/>
  </w:num>
  <w:num w:numId="16" w16cid:durableId="982739740">
    <w:abstractNumId w:val="3"/>
  </w:num>
  <w:num w:numId="17" w16cid:durableId="11004947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83A"/>
    <w:rsid w:val="000854B0"/>
    <w:rsid w:val="001E04DC"/>
    <w:rsid w:val="001F165B"/>
    <w:rsid w:val="002B2A94"/>
    <w:rsid w:val="002E5BF4"/>
    <w:rsid w:val="00342087"/>
    <w:rsid w:val="0046191A"/>
    <w:rsid w:val="0054083A"/>
    <w:rsid w:val="00596963"/>
    <w:rsid w:val="005E08D0"/>
    <w:rsid w:val="0067345F"/>
    <w:rsid w:val="00677E22"/>
    <w:rsid w:val="006A098D"/>
    <w:rsid w:val="006A4F61"/>
    <w:rsid w:val="00705FAA"/>
    <w:rsid w:val="00773EBC"/>
    <w:rsid w:val="00796AB4"/>
    <w:rsid w:val="008077CA"/>
    <w:rsid w:val="00815A21"/>
    <w:rsid w:val="0084072E"/>
    <w:rsid w:val="00860DB7"/>
    <w:rsid w:val="00866E81"/>
    <w:rsid w:val="0089282D"/>
    <w:rsid w:val="00897A36"/>
    <w:rsid w:val="008D0135"/>
    <w:rsid w:val="0090476B"/>
    <w:rsid w:val="00910617"/>
    <w:rsid w:val="00A24AFF"/>
    <w:rsid w:val="00AE6D81"/>
    <w:rsid w:val="00B37DAC"/>
    <w:rsid w:val="00BB685C"/>
    <w:rsid w:val="00BD6042"/>
    <w:rsid w:val="00CA00D9"/>
    <w:rsid w:val="00D64CA9"/>
    <w:rsid w:val="00E458DE"/>
    <w:rsid w:val="00E830A6"/>
    <w:rsid w:val="00FA413D"/>
    <w:rsid w:val="00FA5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2DDD6"/>
  <w15:docId w15:val="{6D0838BE-9C71-4645-971E-446DDBB7B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PlaceholderText">
    <w:name w:val="Placeholder Text"/>
    <w:basedOn w:val="DefaultParagraphFont"/>
    <w:uiPriority w:val="99"/>
    <w:semiHidden/>
    <w:rsid w:val="00E7695B"/>
    <w:rPr>
      <w:color w:val="808080"/>
    </w:rPr>
  </w:style>
  <w:style w:type="paragraph" w:styleId="Header">
    <w:name w:val="header"/>
    <w:basedOn w:val="Normal"/>
    <w:link w:val="HeaderChar"/>
    <w:uiPriority w:val="99"/>
    <w:unhideWhenUsed/>
    <w:rsid w:val="009800F2"/>
    <w:pPr>
      <w:tabs>
        <w:tab w:val="center" w:pos="4252"/>
        <w:tab w:val="right" w:pos="8504"/>
      </w:tabs>
      <w:spacing w:after="0" w:line="240" w:lineRule="auto"/>
    </w:pPr>
  </w:style>
  <w:style w:type="character" w:customStyle="1" w:styleId="HeaderChar">
    <w:name w:val="Header Char"/>
    <w:basedOn w:val="DefaultParagraphFont"/>
    <w:link w:val="Header"/>
    <w:uiPriority w:val="99"/>
    <w:rsid w:val="009800F2"/>
  </w:style>
  <w:style w:type="paragraph" w:styleId="Footer">
    <w:name w:val="footer"/>
    <w:basedOn w:val="Normal"/>
    <w:link w:val="FooterChar"/>
    <w:uiPriority w:val="99"/>
    <w:unhideWhenUsed/>
    <w:rsid w:val="009800F2"/>
    <w:pPr>
      <w:tabs>
        <w:tab w:val="center" w:pos="4252"/>
        <w:tab w:val="right" w:pos="8504"/>
      </w:tabs>
      <w:spacing w:after="0" w:line="240" w:lineRule="auto"/>
    </w:pPr>
  </w:style>
  <w:style w:type="character" w:customStyle="1" w:styleId="FooterChar">
    <w:name w:val="Footer Char"/>
    <w:basedOn w:val="DefaultParagraphFont"/>
    <w:link w:val="Footer"/>
    <w:uiPriority w:val="99"/>
    <w:rsid w:val="009800F2"/>
  </w:style>
  <w:style w:type="character" w:styleId="Hyperlink">
    <w:name w:val="Hyperlink"/>
    <w:basedOn w:val="DefaultParagraphFont"/>
    <w:uiPriority w:val="99"/>
    <w:unhideWhenUsed/>
    <w:rsid w:val="000F3C75"/>
    <w:rPr>
      <w:color w:val="0000FF"/>
      <w:u w:val="single"/>
    </w:rPr>
  </w:style>
  <w:style w:type="paragraph" w:styleId="ListParagraph">
    <w:name w:val="List Paragraph"/>
    <w:basedOn w:val="Normal"/>
    <w:uiPriority w:val="34"/>
    <w:qFormat/>
    <w:rsid w:val="008C69E9"/>
    <w:pPr>
      <w:ind w:left="720"/>
      <w:contextualSpacing/>
    </w:pPr>
  </w:style>
  <w:style w:type="character" w:styleId="Emphasis">
    <w:name w:val="Emphasis"/>
    <w:basedOn w:val="DefaultParagraphFont"/>
    <w:uiPriority w:val="20"/>
    <w:qFormat/>
    <w:rsid w:val="00FF085A"/>
    <w:rPr>
      <w:i/>
      <w:iCs/>
    </w:rPr>
  </w:style>
  <w:style w:type="paragraph" w:styleId="NormalWeb">
    <w:name w:val="Normal (Web)"/>
    <w:basedOn w:val="Normal"/>
    <w:uiPriority w:val="99"/>
    <w:unhideWhenUsed/>
    <w:rsid w:val="007D262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7D2627"/>
    <w:rPr>
      <w:color w:val="605E5C"/>
      <w:shd w:val="clear" w:color="auto" w:fill="E1DFDD"/>
    </w:rPr>
  </w:style>
  <w:style w:type="table" w:styleId="TableGrid">
    <w:name w:val="Table Grid"/>
    <w:basedOn w:val="TableNormal"/>
    <w:uiPriority w:val="39"/>
    <w:rsid w:val="00B07AC0"/>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4547254A238CB4181B3637AB4EE1F66" ma:contentTypeVersion="2" ma:contentTypeDescription="Create a new document." ma:contentTypeScope="" ma:versionID="e2a65076f877d5233da37eaf88026384">
  <xsd:schema xmlns:xsd="http://www.w3.org/2001/XMLSchema" xmlns:xs="http://www.w3.org/2001/XMLSchema" xmlns:p="http://schemas.microsoft.com/office/2006/metadata/properties" xmlns:ns3="14c2feab-e1e5-4aed-b094-44c0eb494906" targetNamespace="http://schemas.microsoft.com/office/2006/metadata/properties" ma:root="true" ma:fieldsID="64057e7d34bb3bb049c7a954c0a6ef87" ns3:_="">
    <xsd:import namespace="14c2feab-e1e5-4aed-b094-44c0eb494906"/>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c2feab-e1e5-4aed-b094-44c0eb4949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jWAYLiP+2zMQTWoCgp0ZqcaBozzg==">AMUW2mVWFbtDZpTIIat1qnhnQrcTw7AsJaNQf6MBaVBffNIkSUBZC+ePNwCw4L4pro+45xBZh41TDO8MrJUNxQ7evTdDreNEXeQ4nszQoeL47IWn6aTv9h8=</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FD8C8B-0B9E-49E4-B361-51BE33B6176D}">
  <ds:schemaRefs>
    <ds:schemaRef ds:uri="http://schemas.microsoft.com/sharepoint/v3/contenttype/forms"/>
  </ds:schemaRefs>
</ds:datastoreItem>
</file>

<file path=customXml/itemProps2.xml><?xml version="1.0" encoding="utf-8"?>
<ds:datastoreItem xmlns:ds="http://schemas.openxmlformats.org/officeDocument/2006/customXml" ds:itemID="{9F458B56-BAF9-4B79-A76D-034721F63F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c2feab-e1e5-4aed-b094-44c0eb4949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ACFE2EE7-71FD-41E5-9675-A943BACED23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203</Words>
  <Characters>1136</Characters>
  <Application>Microsoft Office Word</Application>
  <DocSecurity>0</DocSecurity>
  <Lines>43</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Cyko .</dc:creator>
  <cp:lastModifiedBy>JESUS ALBERTOARECHIGA CARRILLO</cp:lastModifiedBy>
  <cp:revision>2</cp:revision>
  <dcterms:created xsi:type="dcterms:W3CDTF">2025-12-02T18:43:00Z</dcterms:created>
  <dcterms:modified xsi:type="dcterms:W3CDTF">2025-12-02T18:43:00Z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0x01010014547254A238CB4181B3637AB4EE1F66</vt:lpwstr>
  </property>
</Properties>
</file>