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98E5D" w14:textId="77777777" w:rsidR="0054083A" w:rsidRDefault="0054083A">
      <w:pPr>
        <w:widowControl w:val="0"/>
        <w:pBdr>
          <w:top w:val="nil"/>
          <w:left w:val="nil"/>
          <w:bottom w:val="nil"/>
          <w:right w:val="nil"/>
          <w:between w:val="nil"/>
        </w:pBdr>
        <w:spacing w:after="0" w:line="276" w:lineRule="auto"/>
      </w:pPr>
    </w:p>
    <w:p w14:paraId="212789BA" w14:textId="77777777" w:rsidR="0054083A" w:rsidRDefault="0067345F">
      <w:r>
        <w:rPr>
          <w:noProof/>
        </w:rPr>
        <w:drawing>
          <wp:anchor distT="0" distB="0" distL="114300" distR="114300" simplePos="0" relativeHeight="251658240" behindDoc="0" locked="0" layoutInCell="1" hidden="0" allowOverlap="1" wp14:anchorId="11F5CF95" wp14:editId="1E2937AF">
            <wp:simplePos x="0" y="0"/>
            <wp:positionH relativeFrom="margin">
              <wp:align>left</wp:align>
            </wp:positionH>
            <wp:positionV relativeFrom="margin">
              <wp:align>top</wp:align>
            </wp:positionV>
            <wp:extent cx="1445084" cy="951173"/>
            <wp:effectExtent l="0" t="0" r="0" b="0"/>
            <wp:wrapSquare wrapText="bothSides" distT="0" distB="0" distL="114300" distR="114300"/>
            <wp:docPr id="8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445084" cy="951173"/>
                    </a:xfrm>
                    <a:prstGeom prst="rect">
                      <a:avLst/>
                    </a:prstGeom>
                    <a:ln/>
                  </pic:spPr>
                </pic:pic>
              </a:graphicData>
            </a:graphic>
          </wp:anchor>
        </w:drawing>
      </w:r>
    </w:p>
    <w:p w14:paraId="04DB6A2F" w14:textId="77777777" w:rsidR="0054083A" w:rsidRDefault="0054083A"/>
    <w:p w14:paraId="708536BB" w14:textId="77777777" w:rsidR="0054083A" w:rsidRDefault="0067345F">
      <w:pPr>
        <w:jc w:val="center"/>
        <w:rPr>
          <w:b/>
          <w:sz w:val="36"/>
          <w:szCs w:val="36"/>
        </w:rPr>
      </w:pPr>
      <w:r>
        <w:rPr>
          <w:b/>
          <w:sz w:val="36"/>
          <w:szCs w:val="36"/>
        </w:rPr>
        <w:t>Centro de Enseñanza Técnica Industrial</w:t>
      </w:r>
    </w:p>
    <w:p w14:paraId="4191A3D6" w14:textId="77777777" w:rsidR="0054083A" w:rsidRDefault="0054083A">
      <w:pPr>
        <w:jc w:val="center"/>
        <w:rPr>
          <w:b/>
          <w:sz w:val="36"/>
          <w:szCs w:val="36"/>
        </w:rPr>
      </w:pPr>
    </w:p>
    <w:p w14:paraId="0B4724FC" w14:textId="77777777" w:rsidR="0054083A" w:rsidRDefault="0054083A">
      <w:pPr>
        <w:jc w:val="center"/>
        <w:rPr>
          <w:b/>
          <w:sz w:val="36"/>
          <w:szCs w:val="36"/>
        </w:rPr>
      </w:pPr>
    </w:p>
    <w:p w14:paraId="43627BAA" w14:textId="77777777" w:rsidR="0054083A" w:rsidRDefault="0067345F">
      <w:pPr>
        <w:jc w:val="center"/>
        <w:rPr>
          <w:b/>
          <w:sz w:val="36"/>
          <w:szCs w:val="36"/>
        </w:rPr>
      </w:pPr>
      <w:r>
        <w:rPr>
          <w:b/>
          <w:sz w:val="36"/>
          <w:szCs w:val="36"/>
        </w:rPr>
        <w:t>Desarrollo de Software</w:t>
      </w:r>
    </w:p>
    <w:p w14:paraId="342EF15D" w14:textId="77777777" w:rsidR="0054083A" w:rsidRDefault="0054083A">
      <w:pPr>
        <w:jc w:val="center"/>
        <w:rPr>
          <w:b/>
          <w:sz w:val="36"/>
          <w:szCs w:val="36"/>
        </w:rPr>
      </w:pPr>
    </w:p>
    <w:p w14:paraId="07EE5701" w14:textId="77777777" w:rsidR="0054083A" w:rsidRDefault="0054083A">
      <w:pPr>
        <w:jc w:val="center"/>
        <w:rPr>
          <w:b/>
          <w:sz w:val="36"/>
          <w:szCs w:val="36"/>
        </w:rPr>
      </w:pPr>
    </w:p>
    <w:p w14:paraId="5D8C6926" w14:textId="5C8E90B6" w:rsidR="0054083A" w:rsidRDefault="00BD6042">
      <w:pPr>
        <w:jc w:val="center"/>
        <w:rPr>
          <w:b/>
          <w:sz w:val="36"/>
          <w:szCs w:val="36"/>
        </w:rPr>
      </w:pPr>
      <w:r>
        <w:rPr>
          <w:b/>
          <w:sz w:val="36"/>
          <w:szCs w:val="36"/>
        </w:rPr>
        <w:t>Pr</w:t>
      </w:r>
      <w:r w:rsidR="00AE6D81">
        <w:rPr>
          <w:b/>
          <w:sz w:val="36"/>
          <w:szCs w:val="36"/>
        </w:rPr>
        <w:t>á</w:t>
      </w:r>
      <w:r>
        <w:rPr>
          <w:b/>
          <w:sz w:val="36"/>
          <w:szCs w:val="36"/>
        </w:rPr>
        <w:t xml:space="preserve">ctica </w:t>
      </w:r>
      <w:r w:rsidR="003C3B68">
        <w:rPr>
          <w:b/>
          <w:sz w:val="36"/>
          <w:szCs w:val="36"/>
        </w:rPr>
        <w:t>10</w:t>
      </w:r>
      <w:r>
        <w:rPr>
          <w:b/>
          <w:sz w:val="36"/>
          <w:szCs w:val="36"/>
        </w:rPr>
        <w:t xml:space="preserve"> </w:t>
      </w:r>
      <w:r w:rsidR="0090476B">
        <w:rPr>
          <w:b/>
          <w:sz w:val="36"/>
          <w:szCs w:val="36"/>
        </w:rPr>
        <w:t>–</w:t>
      </w:r>
      <w:r w:rsidR="00706F8C">
        <w:rPr>
          <w:b/>
          <w:sz w:val="36"/>
          <w:szCs w:val="36"/>
        </w:rPr>
        <w:t xml:space="preserve"> </w:t>
      </w:r>
      <w:r w:rsidR="003C3B68">
        <w:rPr>
          <w:b/>
          <w:sz w:val="36"/>
          <w:szCs w:val="36"/>
        </w:rPr>
        <w:t>RTC</w:t>
      </w:r>
    </w:p>
    <w:p w14:paraId="6EAAC1F3" w14:textId="77777777" w:rsidR="0054083A" w:rsidRDefault="0054083A">
      <w:pPr>
        <w:jc w:val="center"/>
        <w:rPr>
          <w:b/>
          <w:sz w:val="36"/>
          <w:szCs w:val="36"/>
        </w:rPr>
      </w:pPr>
    </w:p>
    <w:p w14:paraId="27DF7DBE" w14:textId="77777777" w:rsidR="0054083A" w:rsidRDefault="0054083A">
      <w:pPr>
        <w:jc w:val="center"/>
        <w:rPr>
          <w:b/>
          <w:sz w:val="36"/>
          <w:szCs w:val="36"/>
        </w:rPr>
      </w:pPr>
    </w:p>
    <w:p w14:paraId="43E79C3E" w14:textId="77777777" w:rsidR="0054083A" w:rsidRDefault="0067345F">
      <w:pPr>
        <w:jc w:val="center"/>
        <w:rPr>
          <w:b/>
          <w:sz w:val="36"/>
          <w:szCs w:val="36"/>
        </w:rPr>
      </w:pPr>
      <w:r>
        <w:rPr>
          <w:b/>
          <w:sz w:val="36"/>
          <w:szCs w:val="36"/>
        </w:rPr>
        <w:t>Jesús Alberto Aréchiga Carrillo</w:t>
      </w:r>
    </w:p>
    <w:p w14:paraId="2761D589" w14:textId="29ECC087" w:rsidR="0054083A" w:rsidRDefault="0067345F">
      <w:pPr>
        <w:jc w:val="center"/>
        <w:rPr>
          <w:b/>
          <w:sz w:val="36"/>
          <w:szCs w:val="36"/>
        </w:rPr>
      </w:pPr>
      <w:r>
        <w:rPr>
          <w:b/>
          <w:sz w:val="36"/>
          <w:szCs w:val="36"/>
        </w:rPr>
        <w:t xml:space="preserve">22310439           </w:t>
      </w:r>
      <w:r w:rsidR="001D3229">
        <w:rPr>
          <w:b/>
          <w:sz w:val="36"/>
          <w:szCs w:val="36"/>
        </w:rPr>
        <w:t>7N</w:t>
      </w:r>
    </w:p>
    <w:p w14:paraId="6F49A888" w14:textId="77777777" w:rsidR="0054083A" w:rsidRDefault="0054083A">
      <w:pPr>
        <w:jc w:val="center"/>
        <w:rPr>
          <w:b/>
          <w:sz w:val="36"/>
          <w:szCs w:val="36"/>
        </w:rPr>
      </w:pPr>
    </w:p>
    <w:p w14:paraId="77D35959" w14:textId="77777777" w:rsidR="0054083A" w:rsidRDefault="0054083A">
      <w:pPr>
        <w:jc w:val="center"/>
        <w:rPr>
          <w:b/>
          <w:sz w:val="36"/>
          <w:szCs w:val="36"/>
        </w:rPr>
      </w:pPr>
    </w:p>
    <w:p w14:paraId="02179390" w14:textId="77777777" w:rsidR="0054083A" w:rsidRDefault="0067345F">
      <w:pPr>
        <w:jc w:val="center"/>
        <w:rPr>
          <w:b/>
          <w:sz w:val="36"/>
          <w:szCs w:val="36"/>
        </w:rPr>
      </w:pPr>
      <w:r>
        <w:rPr>
          <w:b/>
          <w:sz w:val="36"/>
          <w:szCs w:val="36"/>
        </w:rPr>
        <w:t>Profesor</w:t>
      </w:r>
    </w:p>
    <w:p w14:paraId="5D84A1E6" w14:textId="7F8C4AC8" w:rsidR="0054083A" w:rsidRDefault="00CA00D9">
      <w:pPr>
        <w:jc w:val="center"/>
        <w:rPr>
          <w:b/>
          <w:sz w:val="36"/>
          <w:szCs w:val="36"/>
        </w:rPr>
      </w:pPr>
      <w:r>
        <w:rPr>
          <w:b/>
          <w:sz w:val="36"/>
          <w:szCs w:val="36"/>
        </w:rPr>
        <w:t>José Francisco Pérez Reyes</w:t>
      </w:r>
    </w:p>
    <w:p w14:paraId="4443E34D" w14:textId="77777777" w:rsidR="0054083A" w:rsidRDefault="0054083A">
      <w:pPr>
        <w:jc w:val="center"/>
        <w:rPr>
          <w:b/>
          <w:sz w:val="36"/>
          <w:szCs w:val="36"/>
        </w:rPr>
      </w:pPr>
    </w:p>
    <w:p w14:paraId="7B73DD48" w14:textId="77777777" w:rsidR="0054083A" w:rsidRDefault="0054083A">
      <w:pPr>
        <w:jc w:val="center"/>
        <w:rPr>
          <w:b/>
          <w:sz w:val="36"/>
          <w:szCs w:val="36"/>
        </w:rPr>
      </w:pPr>
    </w:p>
    <w:p w14:paraId="26FD0AF8" w14:textId="6643F554" w:rsidR="0054083A" w:rsidRDefault="00BD6042">
      <w:pPr>
        <w:jc w:val="center"/>
        <w:rPr>
          <w:b/>
          <w:sz w:val="36"/>
          <w:szCs w:val="36"/>
        </w:rPr>
      </w:pPr>
      <w:r>
        <w:rPr>
          <w:b/>
          <w:sz w:val="36"/>
          <w:szCs w:val="36"/>
        </w:rPr>
        <w:t>Noviembre</w:t>
      </w:r>
      <w:r w:rsidR="00CA00D9">
        <w:rPr>
          <w:b/>
          <w:sz w:val="36"/>
          <w:szCs w:val="36"/>
        </w:rPr>
        <w:t xml:space="preserve"> </w:t>
      </w:r>
      <w:r w:rsidR="0067345F">
        <w:rPr>
          <w:b/>
          <w:sz w:val="36"/>
          <w:szCs w:val="36"/>
        </w:rPr>
        <w:t>202</w:t>
      </w:r>
      <w:r w:rsidR="00CA00D9">
        <w:rPr>
          <w:b/>
          <w:sz w:val="36"/>
          <w:szCs w:val="36"/>
        </w:rPr>
        <w:t>5</w:t>
      </w:r>
    </w:p>
    <w:p w14:paraId="549A90A7" w14:textId="77777777" w:rsidR="0054083A" w:rsidRDefault="0054083A">
      <w:pPr>
        <w:jc w:val="center"/>
        <w:rPr>
          <w:b/>
          <w:sz w:val="36"/>
          <w:szCs w:val="36"/>
        </w:rPr>
      </w:pPr>
    </w:p>
    <w:p w14:paraId="06DA7C35" w14:textId="033730C8" w:rsidR="00B37DAC" w:rsidRDefault="0067345F" w:rsidP="00342087">
      <w:pPr>
        <w:jc w:val="center"/>
        <w:rPr>
          <w:b/>
          <w:sz w:val="36"/>
          <w:szCs w:val="36"/>
        </w:rPr>
      </w:pPr>
      <w:r>
        <w:rPr>
          <w:b/>
          <w:sz w:val="36"/>
          <w:szCs w:val="36"/>
        </w:rPr>
        <w:t>Guadalajara, Jalisco</w:t>
      </w:r>
      <w:r w:rsidR="002E5BF4">
        <w:rPr>
          <w:b/>
          <w:sz w:val="36"/>
          <w:szCs w:val="36"/>
        </w:rPr>
        <w:t xml:space="preserve"> </w:t>
      </w:r>
    </w:p>
    <w:p w14:paraId="3D404FA8" w14:textId="77777777" w:rsidR="000068EA" w:rsidRPr="000068EA" w:rsidRDefault="000068EA" w:rsidP="000068EA">
      <w:pPr>
        <w:jc w:val="both"/>
        <w:rPr>
          <w:rFonts w:ascii="Arial" w:hAnsi="Arial" w:cs="Arial"/>
          <w:sz w:val="24"/>
          <w:szCs w:val="24"/>
        </w:rPr>
      </w:pPr>
      <w:r w:rsidRPr="000068EA">
        <w:rPr>
          <w:rFonts w:ascii="Arial" w:hAnsi="Arial" w:cs="Arial"/>
          <w:sz w:val="24"/>
          <w:szCs w:val="24"/>
        </w:rPr>
        <w:lastRenderedPageBreak/>
        <w:t>Este código implementa un reloj digital de alta precisión con sensor de temperatura integrado, utilizando un microcontrolador ESP32 con los siguientes componentes:</w:t>
      </w:r>
    </w:p>
    <w:p w14:paraId="673CBAC4" w14:textId="77777777" w:rsidR="000068EA" w:rsidRPr="000068EA" w:rsidRDefault="000068EA" w:rsidP="000068EA">
      <w:pPr>
        <w:jc w:val="both"/>
        <w:rPr>
          <w:rFonts w:ascii="Arial" w:hAnsi="Arial" w:cs="Arial"/>
          <w:sz w:val="24"/>
          <w:szCs w:val="24"/>
          <w:lang w:val="en-US"/>
        </w:rPr>
      </w:pPr>
      <w:r w:rsidRPr="000068EA">
        <w:rPr>
          <w:rFonts w:ascii="Arial" w:hAnsi="Arial" w:cs="Arial"/>
          <w:sz w:val="24"/>
          <w:szCs w:val="24"/>
          <w:lang w:val="en-US"/>
        </w:rPr>
        <w:t>Componentes principales:</w:t>
      </w:r>
    </w:p>
    <w:p w14:paraId="1FD5F022" w14:textId="77777777" w:rsidR="000068EA" w:rsidRPr="000068EA" w:rsidRDefault="000068EA" w:rsidP="000068EA">
      <w:pPr>
        <w:numPr>
          <w:ilvl w:val="0"/>
          <w:numId w:val="20"/>
        </w:numPr>
        <w:jc w:val="both"/>
        <w:rPr>
          <w:rFonts w:ascii="Arial" w:hAnsi="Arial" w:cs="Arial"/>
          <w:sz w:val="24"/>
          <w:szCs w:val="24"/>
        </w:rPr>
      </w:pPr>
      <w:r w:rsidRPr="000068EA">
        <w:rPr>
          <w:rFonts w:ascii="Arial" w:hAnsi="Arial" w:cs="Arial"/>
          <w:sz w:val="24"/>
          <w:szCs w:val="24"/>
        </w:rPr>
        <w:t>Módulo RTC DS3231 (Real Time Clock) con cristal de cuarzo compensado por temperatura</w:t>
      </w:r>
    </w:p>
    <w:p w14:paraId="6D6A16A6" w14:textId="77777777" w:rsidR="000068EA" w:rsidRPr="000068EA" w:rsidRDefault="000068EA" w:rsidP="000068EA">
      <w:pPr>
        <w:numPr>
          <w:ilvl w:val="0"/>
          <w:numId w:val="20"/>
        </w:numPr>
        <w:jc w:val="both"/>
        <w:rPr>
          <w:rFonts w:ascii="Arial" w:hAnsi="Arial" w:cs="Arial"/>
          <w:sz w:val="24"/>
          <w:szCs w:val="24"/>
        </w:rPr>
      </w:pPr>
      <w:r w:rsidRPr="000068EA">
        <w:rPr>
          <w:rFonts w:ascii="Arial" w:hAnsi="Arial" w:cs="Arial"/>
          <w:sz w:val="24"/>
          <w:szCs w:val="24"/>
        </w:rPr>
        <w:t>Sensor de temperatura integrado en el DS3231</w:t>
      </w:r>
    </w:p>
    <w:p w14:paraId="19F3D764" w14:textId="77777777" w:rsidR="000068EA" w:rsidRPr="000068EA" w:rsidRDefault="000068EA" w:rsidP="000068EA">
      <w:pPr>
        <w:numPr>
          <w:ilvl w:val="0"/>
          <w:numId w:val="20"/>
        </w:numPr>
        <w:jc w:val="both"/>
        <w:rPr>
          <w:rFonts w:ascii="Arial" w:hAnsi="Arial" w:cs="Arial"/>
          <w:sz w:val="24"/>
          <w:szCs w:val="24"/>
          <w:lang w:val="en-US"/>
        </w:rPr>
      </w:pPr>
      <w:r w:rsidRPr="000068EA">
        <w:rPr>
          <w:rFonts w:ascii="Arial" w:hAnsi="Arial" w:cs="Arial"/>
          <w:sz w:val="24"/>
          <w:szCs w:val="24"/>
          <w:lang w:val="en-US"/>
        </w:rPr>
        <w:t>Comunicación I2C</w:t>
      </w:r>
    </w:p>
    <w:p w14:paraId="3A9ADF2F" w14:textId="77777777" w:rsidR="000068EA" w:rsidRPr="000068EA" w:rsidRDefault="000068EA" w:rsidP="000068EA">
      <w:pPr>
        <w:jc w:val="both"/>
        <w:rPr>
          <w:rFonts w:ascii="Arial" w:hAnsi="Arial" w:cs="Arial"/>
          <w:sz w:val="24"/>
          <w:szCs w:val="24"/>
        </w:rPr>
      </w:pPr>
      <w:r w:rsidRPr="000068EA">
        <w:rPr>
          <w:rFonts w:ascii="Arial" w:hAnsi="Arial" w:cs="Arial"/>
          <w:sz w:val="24"/>
          <w:szCs w:val="24"/>
        </w:rPr>
        <w:t>El programa lee continuamente la fecha, hora y temperatura del módulo DS3231 cada segundo. El DS3231 es un reloj de tiempo real de alta precisión que mantiene el seguimiento del tiempo incluso cuando el microcontrolador se apaga (mediante batería de respaldo tipo CR2032), y cuenta con compensación automática de temperatura para mejorar la precisión del cristal</w:t>
      </w:r>
    </w:p>
    <w:p w14:paraId="6270EF54" w14:textId="77777777" w:rsidR="000068EA" w:rsidRPr="000068EA" w:rsidRDefault="000068EA" w:rsidP="000068EA">
      <w:pPr>
        <w:jc w:val="both"/>
        <w:rPr>
          <w:rFonts w:ascii="Arial" w:hAnsi="Arial" w:cs="Arial"/>
          <w:sz w:val="24"/>
          <w:szCs w:val="24"/>
        </w:rPr>
      </w:pPr>
      <w:r w:rsidRPr="000068EA">
        <w:rPr>
          <w:rFonts w:ascii="Arial" w:hAnsi="Arial" w:cs="Arial"/>
          <w:sz w:val="24"/>
          <w:szCs w:val="24"/>
        </w:rPr>
        <w:t>El sistema muestra en consola tres líneas de información: la primera con el día de la semana abreviado y fecha en formato DD/MM/AAAA, la segunda con la hora en formato HH:</w:t>
      </w:r>
      <w:proofErr w:type="gramStart"/>
      <w:r w:rsidRPr="000068EA">
        <w:rPr>
          <w:rFonts w:ascii="Arial" w:hAnsi="Arial" w:cs="Arial"/>
          <w:sz w:val="24"/>
          <w:szCs w:val="24"/>
        </w:rPr>
        <w:t>MM:SS</w:t>
      </w:r>
      <w:proofErr w:type="gramEnd"/>
      <w:r w:rsidRPr="000068EA">
        <w:rPr>
          <w:rFonts w:ascii="Arial" w:hAnsi="Arial" w:cs="Arial"/>
          <w:sz w:val="24"/>
          <w:szCs w:val="24"/>
        </w:rPr>
        <w:t xml:space="preserve"> de 24 horas, y la tercera con la temperatura ambiente medida por el sensor interno del DS3231. Separa cada actualización con una línea divisoria para mejor legibilidad</w:t>
      </w:r>
    </w:p>
    <w:p w14:paraId="219A60E1" w14:textId="77777777" w:rsidR="000068EA" w:rsidRPr="000068EA" w:rsidRDefault="000068EA" w:rsidP="000068EA">
      <w:pPr>
        <w:jc w:val="both"/>
        <w:rPr>
          <w:rFonts w:ascii="Arial" w:hAnsi="Arial" w:cs="Arial"/>
          <w:sz w:val="24"/>
          <w:szCs w:val="24"/>
        </w:rPr>
      </w:pPr>
      <w:r w:rsidRPr="000068EA">
        <w:rPr>
          <w:rFonts w:ascii="Arial" w:hAnsi="Arial" w:cs="Arial"/>
          <w:sz w:val="24"/>
          <w:szCs w:val="24"/>
        </w:rPr>
        <w:t>Utiliza comunicación I2C con dos pines GPIO:</w:t>
      </w:r>
    </w:p>
    <w:p w14:paraId="3A8358C7" w14:textId="77777777" w:rsidR="000068EA" w:rsidRPr="000068EA" w:rsidRDefault="000068EA" w:rsidP="000068EA">
      <w:pPr>
        <w:numPr>
          <w:ilvl w:val="0"/>
          <w:numId w:val="21"/>
        </w:numPr>
        <w:jc w:val="both"/>
        <w:rPr>
          <w:rFonts w:ascii="Arial" w:hAnsi="Arial" w:cs="Arial"/>
          <w:sz w:val="24"/>
          <w:szCs w:val="24"/>
        </w:rPr>
      </w:pPr>
      <w:r w:rsidRPr="000068EA">
        <w:rPr>
          <w:rFonts w:ascii="Arial" w:hAnsi="Arial" w:cs="Arial"/>
          <w:sz w:val="24"/>
          <w:szCs w:val="24"/>
        </w:rPr>
        <w:t>GPIO 22 (SCL) para señal de reloj I2C</w:t>
      </w:r>
    </w:p>
    <w:p w14:paraId="5BF1973E" w14:textId="77777777" w:rsidR="000068EA" w:rsidRPr="000068EA" w:rsidRDefault="000068EA" w:rsidP="000068EA">
      <w:pPr>
        <w:numPr>
          <w:ilvl w:val="0"/>
          <w:numId w:val="21"/>
        </w:numPr>
        <w:jc w:val="both"/>
        <w:rPr>
          <w:rFonts w:ascii="Arial" w:hAnsi="Arial" w:cs="Arial"/>
          <w:sz w:val="24"/>
          <w:szCs w:val="24"/>
        </w:rPr>
      </w:pPr>
      <w:r w:rsidRPr="000068EA">
        <w:rPr>
          <w:rFonts w:ascii="Arial" w:hAnsi="Arial" w:cs="Arial"/>
          <w:sz w:val="24"/>
          <w:szCs w:val="24"/>
        </w:rPr>
        <w:t>GPIO 21 (SDA) para datos bidireccionales I2C</w:t>
      </w:r>
    </w:p>
    <w:p w14:paraId="4928DC76" w14:textId="77777777" w:rsidR="0046191A" w:rsidRPr="00BD6042" w:rsidRDefault="0046191A" w:rsidP="0090476B">
      <w:pPr>
        <w:jc w:val="both"/>
      </w:pPr>
    </w:p>
    <w:sectPr w:rsidR="0046191A" w:rsidRPr="00BD6042">
      <w:pgSz w:w="11906" w:h="16838"/>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E3433"/>
    <w:multiLevelType w:val="multilevel"/>
    <w:tmpl w:val="9B687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F50346"/>
    <w:multiLevelType w:val="multilevel"/>
    <w:tmpl w:val="754AF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4722BE"/>
    <w:multiLevelType w:val="multilevel"/>
    <w:tmpl w:val="1F881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7C357D"/>
    <w:multiLevelType w:val="multilevel"/>
    <w:tmpl w:val="92DA4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4F2DDF"/>
    <w:multiLevelType w:val="multilevel"/>
    <w:tmpl w:val="186A0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E313D0"/>
    <w:multiLevelType w:val="multilevel"/>
    <w:tmpl w:val="7EECC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FC5934"/>
    <w:multiLevelType w:val="multilevel"/>
    <w:tmpl w:val="AD66A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A41B59"/>
    <w:multiLevelType w:val="multilevel"/>
    <w:tmpl w:val="916ED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A3108C"/>
    <w:multiLevelType w:val="multilevel"/>
    <w:tmpl w:val="EF9E0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20287E"/>
    <w:multiLevelType w:val="multilevel"/>
    <w:tmpl w:val="263EA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C83195"/>
    <w:multiLevelType w:val="multilevel"/>
    <w:tmpl w:val="C0565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5A5C59"/>
    <w:multiLevelType w:val="multilevel"/>
    <w:tmpl w:val="2A2E8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086DFB"/>
    <w:multiLevelType w:val="multilevel"/>
    <w:tmpl w:val="0D06E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FA51BA"/>
    <w:multiLevelType w:val="multilevel"/>
    <w:tmpl w:val="134C9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5E4739"/>
    <w:multiLevelType w:val="multilevel"/>
    <w:tmpl w:val="220A5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D85787"/>
    <w:multiLevelType w:val="multilevel"/>
    <w:tmpl w:val="20CA3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DE08B7"/>
    <w:multiLevelType w:val="multilevel"/>
    <w:tmpl w:val="24EAA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8F7A90"/>
    <w:multiLevelType w:val="multilevel"/>
    <w:tmpl w:val="7A769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345F3F"/>
    <w:multiLevelType w:val="multilevel"/>
    <w:tmpl w:val="84F08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670171"/>
    <w:multiLevelType w:val="multilevel"/>
    <w:tmpl w:val="19ECB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DA3CBB"/>
    <w:multiLevelType w:val="multilevel"/>
    <w:tmpl w:val="3E0A6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3011227">
    <w:abstractNumId w:val="14"/>
  </w:num>
  <w:num w:numId="2" w16cid:durableId="1830360338">
    <w:abstractNumId w:val="5"/>
  </w:num>
  <w:num w:numId="3" w16cid:durableId="1439255866">
    <w:abstractNumId w:val="1"/>
  </w:num>
  <w:num w:numId="4" w16cid:durableId="884558390">
    <w:abstractNumId w:val="19"/>
  </w:num>
  <w:num w:numId="5" w16cid:durableId="1794667451">
    <w:abstractNumId w:val="17"/>
  </w:num>
  <w:num w:numId="6" w16cid:durableId="637224055">
    <w:abstractNumId w:val="2"/>
  </w:num>
  <w:num w:numId="7" w16cid:durableId="556817949">
    <w:abstractNumId w:val="9"/>
  </w:num>
  <w:num w:numId="8" w16cid:durableId="460346487">
    <w:abstractNumId w:val="13"/>
  </w:num>
  <w:num w:numId="9" w16cid:durableId="1256749822">
    <w:abstractNumId w:val="7"/>
  </w:num>
  <w:num w:numId="10" w16cid:durableId="110560491">
    <w:abstractNumId w:val="4"/>
  </w:num>
  <w:num w:numId="11" w16cid:durableId="1053038472">
    <w:abstractNumId w:val="11"/>
  </w:num>
  <w:num w:numId="12" w16cid:durableId="878123668">
    <w:abstractNumId w:val="18"/>
  </w:num>
  <w:num w:numId="13" w16cid:durableId="1650205667">
    <w:abstractNumId w:val="0"/>
  </w:num>
  <w:num w:numId="14" w16cid:durableId="1563099853">
    <w:abstractNumId w:val="16"/>
  </w:num>
  <w:num w:numId="15" w16cid:durableId="1557815976">
    <w:abstractNumId w:val="8"/>
  </w:num>
  <w:num w:numId="16" w16cid:durableId="982739740">
    <w:abstractNumId w:val="3"/>
  </w:num>
  <w:num w:numId="17" w16cid:durableId="1100494725">
    <w:abstractNumId w:val="12"/>
  </w:num>
  <w:num w:numId="18" w16cid:durableId="1067873384">
    <w:abstractNumId w:val="15"/>
  </w:num>
  <w:num w:numId="19" w16cid:durableId="450058323">
    <w:abstractNumId w:val="20"/>
  </w:num>
  <w:num w:numId="20" w16cid:durableId="847865994">
    <w:abstractNumId w:val="10"/>
  </w:num>
  <w:num w:numId="21" w16cid:durableId="201248528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083A"/>
    <w:rsid w:val="000068EA"/>
    <w:rsid w:val="000854B0"/>
    <w:rsid w:val="001D3229"/>
    <w:rsid w:val="001E04DC"/>
    <w:rsid w:val="001F165B"/>
    <w:rsid w:val="002B2A94"/>
    <w:rsid w:val="002E5BF4"/>
    <w:rsid w:val="00342087"/>
    <w:rsid w:val="003C3B68"/>
    <w:rsid w:val="0046191A"/>
    <w:rsid w:val="0054083A"/>
    <w:rsid w:val="00596963"/>
    <w:rsid w:val="005E08D0"/>
    <w:rsid w:val="0067345F"/>
    <w:rsid w:val="00677E22"/>
    <w:rsid w:val="006A098D"/>
    <w:rsid w:val="006A4F61"/>
    <w:rsid w:val="00705FAA"/>
    <w:rsid w:val="00706F8C"/>
    <w:rsid w:val="00773EBC"/>
    <w:rsid w:val="00796AB4"/>
    <w:rsid w:val="008077CA"/>
    <w:rsid w:val="00815A21"/>
    <w:rsid w:val="0084072E"/>
    <w:rsid w:val="00860DB7"/>
    <w:rsid w:val="00866E81"/>
    <w:rsid w:val="0089282D"/>
    <w:rsid w:val="00897A36"/>
    <w:rsid w:val="008D0135"/>
    <w:rsid w:val="0090476B"/>
    <w:rsid w:val="00910617"/>
    <w:rsid w:val="009171CC"/>
    <w:rsid w:val="00A24AFF"/>
    <w:rsid w:val="00AE6D81"/>
    <w:rsid w:val="00B37DAC"/>
    <w:rsid w:val="00BB685C"/>
    <w:rsid w:val="00BD6042"/>
    <w:rsid w:val="00CA00D9"/>
    <w:rsid w:val="00D64CA9"/>
    <w:rsid w:val="00E458DE"/>
    <w:rsid w:val="00E830A6"/>
    <w:rsid w:val="00F82D02"/>
    <w:rsid w:val="00FA413D"/>
    <w:rsid w:val="00FA5E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2DDD6"/>
  <w15:docId w15:val="{6D0838BE-9C71-4645-971E-446DDBB7B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PlaceholderText">
    <w:name w:val="Placeholder Text"/>
    <w:basedOn w:val="DefaultParagraphFont"/>
    <w:uiPriority w:val="99"/>
    <w:semiHidden/>
    <w:rsid w:val="00E7695B"/>
    <w:rPr>
      <w:color w:val="808080"/>
    </w:rPr>
  </w:style>
  <w:style w:type="paragraph" w:styleId="Header">
    <w:name w:val="header"/>
    <w:basedOn w:val="Normal"/>
    <w:link w:val="HeaderChar"/>
    <w:uiPriority w:val="99"/>
    <w:unhideWhenUsed/>
    <w:rsid w:val="009800F2"/>
    <w:pPr>
      <w:tabs>
        <w:tab w:val="center" w:pos="4252"/>
        <w:tab w:val="right" w:pos="8504"/>
      </w:tabs>
      <w:spacing w:after="0" w:line="240" w:lineRule="auto"/>
    </w:pPr>
  </w:style>
  <w:style w:type="character" w:customStyle="1" w:styleId="HeaderChar">
    <w:name w:val="Header Char"/>
    <w:basedOn w:val="DefaultParagraphFont"/>
    <w:link w:val="Header"/>
    <w:uiPriority w:val="99"/>
    <w:rsid w:val="009800F2"/>
  </w:style>
  <w:style w:type="paragraph" w:styleId="Footer">
    <w:name w:val="footer"/>
    <w:basedOn w:val="Normal"/>
    <w:link w:val="FooterChar"/>
    <w:uiPriority w:val="99"/>
    <w:unhideWhenUsed/>
    <w:rsid w:val="009800F2"/>
    <w:pPr>
      <w:tabs>
        <w:tab w:val="center" w:pos="4252"/>
        <w:tab w:val="right" w:pos="8504"/>
      </w:tabs>
      <w:spacing w:after="0" w:line="240" w:lineRule="auto"/>
    </w:pPr>
  </w:style>
  <w:style w:type="character" w:customStyle="1" w:styleId="FooterChar">
    <w:name w:val="Footer Char"/>
    <w:basedOn w:val="DefaultParagraphFont"/>
    <w:link w:val="Footer"/>
    <w:uiPriority w:val="99"/>
    <w:rsid w:val="009800F2"/>
  </w:style>
  <w:style w:type="character" w:styleId="Hyperlink">
    <w:name w:val="Hyperlink"/>
    <w:basedOn w:val="DefaultParagraphFont"/>
    <w:uiPriority w:val="99"/>
    <w:unhideWhenUsed/>
    <w:rsid w:val="000F3C75"/>
    <w:rPr>
      <w:color w:val="0000FF"/>
      <w:u w:val="single"/>
    </w:rPr>
  </w:style>
  <w:style w:type="paragraph" w:styleId="ListParagraph">
    <w:name w:val="List Paragraph"/>
    <w:basedOn w:val="Normal"/>
    <w:uiPriority w:val="34"/>
    <w:qFormat/>
    <w:rsid w:val="008C69E9"/>
    <w:pPr>
      <w:ind w:left="720"/>
      <w:contextualSpacing/>
    </w:pPr>
  </w:style>
  <w:style w:type="character" w:styleId="Emphasis">
    <w:name w:val="Emphasis"/>
    <w:basedOn w:val="DefaultParagraphFont"/>
    <w:uiPriority w:val="20"/>
    <w:qFormat/>
    <w:rsid w:val="00FF085A"/>
    <w:rPr>
      <w:i/>
      <w:iCs/>
    </w:rPr>
  </w:style>
  <w:style w:type="paragraph" w:styleId="NormalWeb">
    <w:name w:val="Normal (Web)"/>
    <w:basedOn w:val="Normal"/>
    <w:uiPriority w:val="99"/>
    <w:unhideWhenUsed/>
    <w:rsid w:val="007D2627"/>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UnresolvedMention">
    <w:name w:val="Unresolved Mention"/>
    <w:basedOn w:val="DefaultParagraphFont"/>
    <w:uiPriority w:val="99"/>
    <w:semiHidden/>
    <w:unhideWhenUsed/>
    <w:rsid w:val="007D2627"/>
    <w:rPr>
      <w:color w:val="605E5C"/>
      <w:shd w:val="clear" w:color="auto" w:fill="E1DFDD"/>
    </w:rPr>
  </w:style>
  <w:style w:type="table" w:styleId="TableGrid">
    <w:name w:val="Table Grid"/>
    <w:basedOn w:val="TableNormal"/>
    <w:uiPriority w:val="39"/>
    <w:rsid w:val="00B07AC0"/>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4547254A238CB4181B3637AB4EE1F66" ma:contentTypeVersion="2" ma:contentTypeDescription="Create a new document." ma:contentTypeScope="" ma:versionID="e2a65076f877d5233da37eaf88026384">
  <xsd:schema xmlns:xsd="http://www.w3.org/2001/XMLSchema" xmlns:xs="http://www.w3.org/2001/XMLSchema" xmlns:p="http://schemas.microsoft.com/office/2006/metadata/properties" xmlns:ns3="14c2feab-e1e5-4aed-b094-44c0eb494906" targetNamespace="http://schemas.microsoft.com/office/2006/metadata/properties" ma:root="true" ma:fieldsID="64057e7d34bb3bb049c7a954c0a6ef87" ns3:_="">
    <xsd:import namespace="14c2feab-e1e5-4aed-b094-44c0eb494906"/>
    <xsd:element name="properties">
      <xsd:complexType>
        <xsd:sequence>
          <xsd:element name="documentManagement">
            <xsd:complexType>
              <xsd:all>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c2feab-e1e5-4aed-b094-44c0eb4949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go:docsCustomData xmlns:go="http://customooxmlschemas.google.com/" roundtripDataSignature="AMtx7mjWAYLiP+2zMQTWoCgp0ZqcaBozzg==">AMUW2mVWFbtDZpTIIat1qnhnQrcTw7AsJaNQf6MBaVBffNIkSUBZC+ePNwCw4L4pro+45xBZh41TDO8MrJUNxQ7evTdDreNEXeQ4nszQoeL47IWn6aTv9h8=</go:docsCustomData>
</go:gDocsCustomXmlDataStorage>
</file>

<file path=customXml/itemProps1.xml><?xml version="1.0" encoding="utf-8"?>
<ds:datastoreItem xmlns:ds="http://schemas.openxmlformats.org/officeDocument/2006/customXml" ds:itemID="{ACFE2EE7-71FD-41E5-9675-A943BACED23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1FD8C8B-0B9E-49E4-B361-51BE33B6176D}">
  <ds:schemaRefs>
    <ds:schemaRef ds:uri="http://schemas.microsoft.com/sharepoint/v3/contenttype/forms"/>
  </ds:schemaRefs>
</ds:datastoreItem>
</file>

<file path=customXml/itemProps3.xml><?xml version="1.0" encoding="utf-8"?>
<ds:datastoreItem xmlns:ds="http://schemas.openxmlformats.org/officeDocument/2006/customXml" ds:itemID="{9F458B56-BAF9-4B79-A76D-034721F63F6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4c2feab-e1e5-4aed-b094-44c0eb4949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190</Words>
  <Characters>1205</Characters>
  <Application>Microsoft Office Word</Application>
  <DocSecurity>0</DocSecurity>
  <Lines>172</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Cyko .</dc:creator>
  <cp:lastModifiedBy>JESUS ALBERTOARECHIGA CARRILLO</cp:lastModifiedBy>
  <cp:revision>4</cp:revision>
  <dcterms:created xsi:type="dcterms:W3CDTF">2025-12-02T18:45:00Z</dcterms:created>
  <dcterms:modified xsi:type="dcterms:W3CDTF">2025-12-09T06:32:00Z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0x01010014547254A238CB4181B3637AB4EE1F66</vt:lpwstr>
  </property>
</Properties>
</file>