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98E5D" w14:textId="77777777" w:rsidR="0054083A" w:rsidRDefault="0054083A">
      <w:pPr>
        <w:widowControl w:val="0"/>
        <w:pBdr>
          <w:top w:val="nil"/>
          <w:left w:val="nil"/>
          <w:bottom w:val="nil"/>
          <w:right w:val="nil"/>
          <w:between w:val="nil"/>
        </w:pBdr>
        <w:spacing w:after="0" w:line="276" w:lineRule="auto"/>
      </w:pPr>
    </w:p>
    <w:p w14:paraId="212789BA" w14:textId="77777777" w:rsidR="0054083A" w:rsidRDefault="0067345F">
      <w:r>
        <w:rPr>
          <w:noProof/>
        </w:rPr>
        <w:drawing>
          <wp:anchor distT="0" distB="0" distL="114300" distR="114300" simplePos="0" relativeHeight="251658240" behindDoc="0" locked="0" layoutInCell="1" hidden="0" allowOverlap="1" wp14:anchorId="11F5CF95" wp14:editId="1E2937AF">
            <wp:simplePos x="0" y="0"/>
            <wp:positionH relativeFrom="margin">
              <wp:align>left</wp:align>
            </wp:positionH>
            <wp:positionV relativeFrom="margin">
              <wp:align>top</wp:align>
            </wp:positionV>
            <wp:extent cx="1445084" cy="951173"/>
            <wp:effectExtent l="0" t="0" r="0" b="0"/>
            <wp:wrapSquare wrapText="bothSides" distT="0" distB="0" distL="114300" distR="114300"/>
            <wp:docPr id="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5084" cy="951173"/>
                    </a:xfrm>
                    <a:prstGeom prst="rect">
                      <a:avLst/>
                    </a:prstGeom>
                    <a:ln/>
                  </pic:spPr>
                </pic:pic>
              </a:graphicData>
            </a:graphic>
          </wp:anchor>
        </w:drawing>
      </w:r>
    </w:p>
    <w:p w14:paraId="04DB6A2F" w14:textId="77777777" w:rsidR="0054083A" w:rsidRDefault="0054083A"/>
    <w:p w14:paraId="708536BB" w14:textId="77777777" w:rsidR="0054083A" w:rsidRDefault="0067345F">
      <w:pPr>
        <w:jc w:val="center"/>
        <w:rPr>
          <w:b/>
          <w:sz w:val="36"/>
          <w:szCs w:val="36"/>
        </w:rPr>
      </w:pPr>
      <w:r>
        <w:rPr>
          <w:b/>
          <w:sz w:val="36"/>
          <w:szCs w:val="36"/>
        </w:rPr>
        <w:t>Centro de Enseñanza Técnica Industrial</w:t>
      </w:r>
    </w:p>
    <w:p w14:paraId="4191A3D6" w14:textId="77777777" w:rsidR="0054083A" w:rsidRDefault="0054083A">
      <w:pPr>
        <w:jc w:val="center"/>
        <w:rPr>
          <w:b/>
          <w:sz w:val="36"/>
          <w:szCs w:val="36"/>
        </w:rPr>
      </w:pPr>
    </w:p>
    <w:p w14:paraId="0B4724FC" w14:textId="77777777" w:rsidR="0054083A" w:rsidRDefault="0054083A">
      <w:pPr>
        <w:jc w:val="center"/>
        <w:rPr>
          <w:b/>
          <w:sz w:val="36"/>
          <w:szCs w:val="36"/>
        </w:rPr>
      </w:pPr>
    </w:p>
    <w:p w14:paraId="43627BAA" w14:textId="77777777" w:rsidR="0054083A" w:rsidRDefault="0067345F">
      <w:pPr>
        <w:jc w:val="center"/>
        <w:rPr>
          <w:b/>
          <w:sz w:val="36"/>
          <w:szCs w:val="36"/>
        </w:rPr>
      </w:pPr>
      <w:r>
        <w:rPr>
          <w:b/>
          <w:sz w:val="36"/>
          <w:szCs w:val="36"/>
        </w:rPr>
        <w:t>Desarrollo de Software</w:t>
      </w:r>
    </w:p>
    <w:p w14:paraId="342EF15D" w14:textId="77777777" w:rsidR="0054083A" w:rsidRDefault="0054083A">
      <w:pPr>
        <w:jc w:val="center"/>
        <w:rPr>
          <w:b/>
          <w:sz w:val="36"/>
          <w:szCs w:val="36"/>
        </w:rPr>
      </w:pPr>
    </w:p>
    <w:p w14:paraId="07EE5701" w14:textId="77777777" w:rsidR="0054083A" w:rsidRDefault="0054083A">
      <w:pPr>
        <w:jc w:val="center"/>
        <w:rPr>
          <w:b/>
          <w:sz w:val="36"/>
          <w:szCs w:val="36"/>
        </w:rPr>
      </w:pPr>
    </w:p>
    <w:p w14:paraId="5D8C6926" w14:textId="5031AB1D" w:rsidR="0054083A" w:rsidRDefault="00BD6042">
      <w:pPr>
        <w:jc w:val="center"/>
        <w:rPr>
          <w:b/>
          <w:sz w:val="36"/>
          <w:szCs w:val="36"/>
        </w:rPr>
      </w:pPr>
      <w:r>
        <w:rPr>
          <w:b/>
          <w:sz w:val="36"/>
          <w:szCs w:val="36"/>
        </w:rPr>
        <w:t>Pr</w:t>
      </w:r>
      <w:r w:rsidR="00AE6D81">
        <w:rPr>
          <w:b/>
          <w:sz w:val="36"/>
          <w:szCs w:val="36"/>
        </w:rPr>
        <w:t>á</w:t>
      </w:r>
      <w:r>
        <w:rPr>
          <w:b/>
          <w:sz w:val="36"/>
          <w:szCs w:val="36"/>
        </w:rPr>
        <w:t xml:space="preserve">ctica </w:t>
      </w:r>
      <w:r w:rsidR="00FA413D">
        <w:rPr>
          <w:b/>
          <w:sz w:val="36"/>
          <w:szCs w:val="36"/>
        </w:rPr>
        <w:t>5</w:t>
      </w:r>
      <w:r>
        <w:rPr>
          <w:b/>
          <w:sz w:val="36"/>
          <w:szCs w:val="36"/>
        </w:rPr>
        <w:t xml:space="preserve"> </w:t>
      </w:r>
      <w:r w:rsidR="0090476B">
        <w:rPr>
          <w:b/>
          <w:sz w:val="36"/>
          <w:szCs w:val="36"/>
        </w:rPr>
        <w:t>–</w:t>
      </w:r>
      <w:r>
        <w:rPr>
          <w:b/>
          <w:sz w:val="36"/>
          <w:szCs w:val="36"/>
        </w:rPr>
        <w:t xml:space="preserve"> </w:t>
      </w:r>
      <w:r w:rsidR="0090476B">
        <w:rPr>
          <w:b/>
          <w:sz w:val="36"/>
          <w:szCs w:val="36"/>
        </w:rPr>
        <w:t>L</w:t>
      </w:r>
      <w:r w:rsidR="00FA413D">
        <w:rPr>
          <w:b/>
          <w:sz w:val="36"/>
          <w:szCs w:val="36"/>
        </w:rPr>
        <w:t>aser</w:t>
      </w:r>
    </w:p>
    <w:p w14:paraId="6EAAC1F3" w14:textId="77777777" w:rsidR="0054083A" w:rsidRDefault="0054083A">
      <w:pPr>
        <w:jc w:val="center"/>
        <w:rPr>
          <w:b/>
          <w:sz w:val="36"/>
          <w:szCs w:val="36"/>
        </w:rPr>
      </w:pPr>
    </w:p>
    <w:p w14:paraId="27DF7DBE" w14:textId="77777777" w:rsidR="0054083A" w:rsidRDefault="0054083A">
      <w:pPr>
        <w:jc w:val="center"/>
        <w:rPr>
          <w:b/>
          <w:sz w:val="36"/>
          <w:szCs w:val="36"/>
        </w:rPr>
      </w:pPr>
    </w:p>
    <w:p w14:paraId="43E79C3E" w14:textId="77777777" w:rsidR="0054083A" w:rsidRDefault="0067345F">
      <w:pPr>
        <w:jc w:val="center"/>
        <w:rPr>
          <w:b/>
          <w:sz w:val="36"/>
          <w:szCs w:val="36"/>
        </w:rPr>
      </w:pPr>
      <w:r>
        <w:rPr>
          <w:b/>
          <w:sz w:val="36"/>
          <w:szCs w:val="36"/>
        </w:rPr>
        <w:t>Jesús Alberto Aréchiga Carrillo</w:t>
      </w:r>
    </w:p>
    <w:p w14:paraId="2761D589" w14:textId="784946CC" w:rsidR="0054083A" w:rsidRDefault="0067345F">
      <w:pPr>
        <w:jc w:val="center"/>
        <w:rPr>
          <w:b/>
          <w:sz w:val="36"/>
          <w:szCs w:val="36"/>
        </w:rPr>
      </w:pPr>
      <w:r>
        <w:rPr>
          <w:b/>
          <w:sz w:val="36"/>
          <w:szCs w:val="36"/>
        </w:rPr>
        <w:t xml:space="preserve">22310439           </w:t>
      </w:r>
      <w:r w:rsidR="00331FA4">
        <w:rPr>
          <w:b/>
          <w:sz w:val="36"/>
          <w:szCs w:val="36"/>
        </w:rPr>
        <w:t>7N</w:t>
      </w:r>
    </w:p>
    <w:p w14:paraId="6F49A888" w14:textId="77777777" w:rsidR="0054083A" w:rsidRDefault="0054083A">
      <w:pPr>
        <w:jc w:val="center"/>
        <w:rPr>
          <w:b/>
          <w:sz w:val="36"/>
          <w:szCs w:val="36"/>
        </w:rPr>
      </w:pPr>
    </w:p>
    <w:p w14:paraId="77D35959" w14:textId="77777777" w:rsidR="0054083A" w:rsidRDefault="0054083A">
      <w:pPr>
        <w:jc w:val="center"/>
        <w:rPr>
          <w:b/>
          <w:sz w:val="36"/>
          <w:szCs w:val="36"/>
        </w:rPr>
      </w:pPr>
    </w:p>
    <w:p w14:paraId="02179390" w14:textId="77777777" w:rsidR="0054083A" w:rsidRDefault="0067345F">
      <w:pPr>
        <w:jc w:val="center"/>
        <w:rPr>
          <w:b/>
          <w:sz w:val="36"/>
          <w:szCs w:val="36"/>
        </w:rPr>
      </w:pPr>
      <w:r>
        <w:rPr>
          <w:b/>
          <w:sz w:val="36"/>
          <w:szCs w:val="36"/>
        </w:rPr>
        <w:t>Profesor</w:t>
      </w:r>
    </w:p>
    <w:p w14:paraId="5D84A1E6" w14:textId="7F8C4AC8" w:rsidR="0054083A" w:rsidRDefault="00CA00D9">
      <w:pPr>
        <w:jc w:val="center"/>
        <w:rPr>
          <w:b/>
          <w:sz w:val="36"/>
          <w:szCs w:val="36"/>
        </w:rPr>
      </w:pPr>
      <w:r>
        <w:rPr>
          <w:b/>
          <w:sz w:val="36"/>
          <w:szCs w:val="36"/>
        </w:rPr>
        <w:t>José Francisco Pérez Reyes</w:t>
      </w:r>
    </w:p>
    <w:p w14:paraId="4443E34D" w14:textId="77777777" w:rsidR="0054083A" w:rsidRDefault="0054083A">
      <w:pPr>
        <w:jc w:val="center"/>
        <w:rPr>
          <w:b/>
          <w:sz w:val="36"/>
          <w:szCs w:val="36"/>
        </w:rPr>
      </w:pPr>
    </w:p>
    <w:p w14:paraId="7B73DD48" w14:textId="77777777" w:rsidR="0054083A" w:rsidRDefault="0054083A">
      <w:pPr>
        <w:jc w:val="center"/>
        <w:rPr>
          <w:b/>
          <w:sz w:val="36"/>
          <w:szCs w:val="36"/>
        </w:rPr>
      </w:pPr>
    </w:p>
    <w:p w14:paraId="26FD0AF8" w14:textId="6643F554" w:rsidR="0054083A" w:rsidRDefault="00BD6042">
      <w:pPr>
        <w:jc w:val="center"/>
        <w:rPr>
          <w:b/>
          <w:sz w:val="36"/>
          <w:szCs w:val="36"/>
        </w:rPr>
      </w:pPr>
      <w:r>
        <w:rPr>
          <w:b/>
          <w:sz w:val="36"/>
          <w:szCs w:val="36"/>
        </w:rPr>
        <w:t>Noviembre</w:t>
      </w:r>
      <w:r w:rsidR="00CA00D9">
        <w:rPr>
          <w:b/>
          <w:sz w:val="36"/>
          <w:szCs w:val="36"/>
        </w:rPr>
        <w:t xml:space="preserve"> </w:t>
      </w:r>
      <w:r w:rsidR="0067345F">
        <w:rPr>
          <w:b/>
          <w:sz w:val="36"/>
          <w:szCs w:val="36"/>
        </w:rPr>
        <w:t>202</w:t>
      </w:r>
      <w:r w:rsidR="00CA00D9">
        <w:rPr>
          <w:b/>
          <w:sz w:val="36"/>
          <w:szCs w:val="36"/>
        </w:rPr>
        <w:t>5</w:t>
      </w:r>
    </w:p>
    <w:p w14:paraId="549A90A7" w14:textId="77777777" w:rsidR="0054083A" w:rsidRDefault="0054083A">
      <w:pPr>
        <w:jc w:val="center"/>
        <w:rPr>
          <w:b/>
          <w:sz w:val="36"/>
          <w:szCs w:val="36"/>
        </w:rPr>
      </w:pPr>
    </w:p>
    <w:p w14:paraId="06DA7C35" w14:textId="033730C8" w:rsidR="00B37DAC" w:rsidRDefault="0067345F" w:rsidP="00342087">
      <w:pPr>
        <w:jc w:val="center"/>
        <w:rPr>
          <w:b/>
          <w:sz w:val="36"/>
          <w:szCs w:val="36"/>
        </w:rPr>
      </w:pPr>
      <w:r>
        <w:rPr>
          <w:b/>
          <w:sz w:val="36"/>
          <w:szCs w:val="36"/>
        </w:rPr>
        <w:t>Guadalajara, Jalisco</w:t>
      </w:r>
      <w:r w:rsidR="002E5BF4">
        <w:rPr>
          <w:b/>
          <w:sz w:val="36"/>
          <w:szCs w:val="36"/>
        </w:rPr>
        <w:t xml:space="preserve"> </w:t>
      </w:r>
    </w:p>
    <w:p w14:paraId="73B18A53" w14:textId="77777777" w:rsidR="006A4F61" w:rsidRPr="006A4F61" w:rsidRDefault="006A4F61" w:rsidP="006A4F61">
      <w:pPr>
        <w:jc w:val="both"/>
        <w:rPr>
          <w:rFonts w:ascii="Arial" w:hAnsi="Arial" w:cs="Arial"/>
          <w:sz w:val="24"/>
          <w:szCs w:val="24"/>
        </w:rPr>
      </w:pPr>
      <w:r w:rsidRPr="006A4F61">
        <w:rPr>
          <w:rFonts w:ascii="Arial" w:hAnsi="Arial" w:cs="Arial"/>
          <w:sz w:val="24"/>
          <w:szCs w:val="24"/>
        </w:rPr>
        <w:lastRenderedPageBreak/>
        <w:t>Este código implementa un sistema de control on/off para un módulo láser mediante un botón pulsador, utilizando un microcontrolador ESP32 con los siguientes componentes:</w:t>
      </w:r>
    </w:p>
    <w:p w14:paraId="7D149858" w14:textId="77777777" w:rsidR="006A4F61" w:rsidRPr="006A4F61" w:rsidRDefault="006A4F61" w:rsidP="006A4F61">
      <w:pPr>
        <w:jc w:val="both"/>
        <w:rPr>
          <w:rFonts w:ascii="Arial" w:hAnsi="Arial" w:cs="Arial"/>
          <w:sz w:val="24"/>
          <w:szCs w:val="24"/>
          <w:lang w:val="en-US"/>
        </w:rPr>
      </w:pPr>
      <w:r w:rsidRPr="006A4F61">
        <w:rPr>
          <w:rFonts w:ascii="Arial" w:hAnsi="Arial" w:cs="Arial"/>
          <w:sz w:val="24"/>
          <w:szCs w:val="24"/>
          <w:lang w:val="en-US"/>
        </w:rPr>
        <w:t>Componentes principales:</w:t>
      </w:r>
    </w:p>
    <w:p w14:paraId="1A257476" w14:textId="77777777" w:rsidR="006A4F61" w:rsidRPr="006A4F61" w:rsidRDefault="006A4F61" w:rsidP="006A4F61">
      <w:pPr>
        <w:numPr>
          <w:ilvl w:val="0"/>
          <w:numId w:val="9"/>
        </w:numPr>
        <w:jc w:val="both"/>
        <w:rPr>
          <w:rFonts w:ascii="Arial" w:hAnsi="Arial" w:cs="Arial"/>
          <w:sz w:val="24"/>
          <w:szCs w:val="24"/>
          <w:lang w:val="en-US"/>
        </w:rPr>
      </w:pPr>
      <w:r w:rsidRPr="006A4F61">
        <w:rPr>
          <w:rFonts w:ascii="Arial" w:hAnsi="Arial" w:cs="Arial"/>
          <w:sz w:val="24"/>
          <w:szCs w:val="24"/>
          <w:lang w:val="en-US"/>
        </w:rPr>
        <w:t>Módulo láser KY-008</w:t>
      </w:r>
    </w:p>
    <w:p w14:paraId="29F19C86" w14:textId="77777777" w:rsidR="006A4F61" w:rsidRPr="006A4F61" w:rsidRDefault="006A4F61" w:rsidP="006A4F61">
      <w:pPr>
        <w:numPr>
          <w:ilvl w:val="0"/>
          <w:numId w:val="9"/>
        </w:numPr>
        <w:jc w:val="both"/>
        <w:rPr>
          <w:rFonts w:ascii="Arial" w:hAnsi="Arial" w:cs="Arial"/>
          <w:sz w:val="24"/>
          <w:szCs w:val="24"/>
        </w:rPr>
      </w:pPr>
      <w:r w:rsidRPr="006A4F61">
        <w:rPr>
          <w:rFonts w:ascii="Arial" w:hAnsi="Arial" w:cs="Arial"/>
          <w:sz w:val="24"/>
          <w:szCs w:val="24"/>
        </w:rPr>
        <w:t>Botón pulsador con resistencia pull-up interna</w:t>
      </w:r>
    </w:p>
    <w:p w14:paraId="350E895C" w14:textId="77777777" w:rsidR="006A4F61" w:rsidRPr="006A4F61" w:rsidRDefault="006A4F61" w:rsidP="006A4F61">
      <w:pPr>
        <w:jc w:val="both"/>
        <w:rPr>
          <w:rFonts w:ascii="Arial" w:hAnsi="Arial" w:cs="Arial"/>
          <w:sz w:val="24"/>
          <w:szCs w:val="24"/>
        </w:rPr>
      </w:pPr>
      <w:r w:rsidRPr="006A4F61">
        <w:rPr>
          <w:rFonts w:ascii="Arial" w:hAnsi="Arial" w:cs="Arial"/>
          <w:sz w:val="24"/>
          <w:szCs w:val="24"/>
        </w:rPr>
        <w:t>El programa alterna el estado del láser (encendido/apagado) cada vez que se presiona el botón, funcionando como un interruptor de tipo toggle. Utiliza detección de flanco descendente para evitar múltiples activaciones por pulsación, y un sistema de debounce por software que espera a que el botón sea liberado antes de aceptar una nueva pulsación</w:t>
      </w:r>
    </w:p>
    <w:p w14:paraId="09B86F9C" w14:textId="77777777" w:rsidR="006A4F61" w:rsidRPr="006A4F61" w:rsidRDefault="006A4F61" w:rsidP="006A4F61">
      <w:pPr>
        <w:jc w:val="both"/>
        <w:rPr>
          <w:rFonts w:ascii="Arial" w:hAnsi="Arial" w:cs="Arial"/>
          <w:sz w:val="24"/>
          <w:szCs w:val="24"/>
        </w:rPr>
      </w:pPr>
      <w:r w:rsidRPr="006A4F61">
        <w:rPr>
          <w:rFonts w:ascii="Arial" w:hAnsi="Arial" w:cs="Arial"/>
          <w:sz w:val="24"/>
          <w:szCs w:val="24"/>
        </w:rPr>
        <w:t>El láser permanece en su último estado hasta que se presiona nuevamente el botón, permitiendo mantenerlo encendido de forma continua sin necesidad de sostener el botón presionado. El sistema muestra en consola el estado actual del láser cada vez que cambia</w:t>
      </w:r>
    </w:p>
    <w:p w14:paraId="039E5757" w14:textId="77777777" w:rsidR="006A4F61" w:rsidRPr="006A4F61" w:rsidRDefault="006A4F61" w:rsidP="006A4F61">
      <w:pPr>
        <w:jc w:val="both"/>
        <w:rPr>
          <w:rFonts w:ascii="Arial" w:hAnsi="Arial" w:cs="Arial"/>
          <w:sz w:val="24"/>
          <w:szCs w:val="24"/>
          <w:lang w:val="en-US"/>
        </w:rPr>
      </w:pPr>
      <w:r w:rsidRPr="006A4F61">
        <w:rPr>
          <w:rFonts w:ascii="Arial" w:hAnsi="Arial" w:cs="Arial"/>
          <w:sz w:val="24"/>
          <w:szCs w:val="24"/>
          <w:lang w:val="en-US"/>
        </w:rPr>
        <w:t>Utiliza dos pines GPIO:</w:t>
      </w:r>
    </w:p>
    <w:p w14:paraId="6C8969C3" w14:textId="77777777" w:rsidR="006A4F61" w:rsidRPr="006A4F61" w:rsidRDefault="006A4F61" w:rsidP="006A4F61">
      <w:pPr>
        <w:numPr>
          <w:ilvl w:val="0"/>
          <w:numId w:val="10"/>
        </w:numPr>
        <w:jc w:val="both"/>
        <w:rPr>
          <w:rFonts w:ascii="Arial" w:hAnsi="Arial" w:cs="Arial"/>
          <w:sz w:val="24"/>
          <w:szCs w:val="24"/>
        </w:rPr>
      </w:pPr>
      <w:r w:rsidRPr="006A4F61">
        <w:rPr>
          <w:rFonts w:ascii="Arial" w:hAnsi="Arial" w:cs="Arial"/>
          <w:sz w:val="24"/>
          <w:szCs w:val="24"/>
        </w:rPr>
        <w:t>GPIO 32 (entrada digital con pull-up) para el botón de control</w:t>
      </w:r>
    </w:p>
    <w:p w14:paraId="6EAB50C7" w14:textId="77777777" w:rsidR="006A4F61" w:rsidRPr="006A4F61" w:rsidRDefault="006A4F61" w:rsidP="006A4F61">
      <w:pPr>
        <w:numPr>
          <w:ilvl w:val="0"/>
          <w:numId w:val="10"/>
        </w:numPr>
        <w:jc w:val="both"/>
        <w:rPr>
          <w:rFonts w:ascii="Arial" w:hAnsi="Arial" w:cs="Arial"/>
          <w:sz w:val="24"/>
          <w:szCs w:val="24"/>
        </w:rPr>
      </w:pPr>
      <w:r w:rsidRPr="006A4F61">
        <w:rPr>
          <w:rFonts w:ascii="Arial" w:hAnsi="Arial" w:cs="Arial"/>
          <w:sz w:val="24"/>
          <w:szCs w:val="24"/>
        </w:rPr>
        <w:t>GPIO 25 (salida digital) para activar/desactivar el módulo láser KY-008</w:t>
      </w:r>
    </w:p>
    <w:p w14:paraId="4928DC76" w14:textId="77777777" w:rsidR="0046191A" w:rsidRPr="00BD6042" w:rsidRDefault="0046191A" w:rsidP="0090476B">
      <w:pPr>
        <w:jc w:val="both"/>
      </w:pPr>
    </w:p>
    <w:sectPr w:rsidR="0046191A" w:rsidRPr="00BD6042">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0346"/>
    <w:multiLevelType w:val="multilevel"/>
    <w:tmpl w:val="754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722BE"/>
    <w:multiLevelType w:val="multilevel"/>
    <w:tmpl w:val="1F8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F2DDF"/>
    <w:multiLevelType w:val="multilevel"/>
    <w:tmpl w:val="186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313D0"/>
    <w:multiLevelType w:val="multilevel"/>
    <w:tmpl w:val="7EEC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41B59"/>
    <w:multiLevelType w:val="multilevel"/>
    <w:tmpl w:val="916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0287E"/>
    <w:multiLevelType w:val="multilevel"/>
    <w:tmpl w:val="263E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FA51BA"/>
    <w:multiLevelType w:val="multilevel"/>
    <w:tmpl w:val="134C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E4739"/>
    <w:multiLevelType w:val="multilevel"/>
    <w:tmpl w:val="220A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8F7A90"/>
    <w:multiLevelType w:val="multilevel"/>
    <w:tmpl w:val="7A76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70171"/>
    <w:multiLevelType w:val="multilevel"/>
    <w:tmpl w:val="19E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011227">
    <w:abstractNumId w:val="7"/>
  </w:num>
  <w:num w:numId="2" w16cid:durableId="1830360338">
    <w:abstractNumId w:val="3"/>
  </w:num>
  <w:num w:numId="3" w16cid:durableId="1439255866">
    <w:abstractNumId w:val="0"/>
  </w:num>
  <w:num w:numId="4" w16cid:durableId="884558390">
    <w:abstractNumId w:val="9"/>
  </w:num>
  <w:num w:numId="5" w16cid:durableId="1794667451">
    <w:abstractNumId w:val="8"/>
  </w:num>
  <w:num w:numId="6" w16cid:durableId="637224055">
    <w:abstractNumId w:val="1"/>
  </w:num>
  <w:num w:numId="7" w16cid:durableId="556817949">
    <w:abstractNumId w:val="5"/>
  </w:num>
  <w:num w:numId="8" w16cid:durableId="460346487">
    <w:abstractNumId w:val="6"/>
  </w:num>
  <w:num w:numId="9" w16cid:durableId="1256749822">
    <w:abstractNumId w:val="4"/>
  </w:num>
  <w:num w:numId="10" w16cid:durableId="110560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83A"/>
    <w:rsid w:val="001E04DC"/>
    <w:rsid w:val="001F165B"/>
    <w:rsid w:val="002B2A94"/>
    <w:rsid w:val="002E5BF4"/>
    <w:rsid w:val="00331FA4"/>
    <w:rsid w:val="00342087"/>
    <w:rsid w:val="0046191A"/>
    <w:rsid w:val="0054083A"/>
    <w:rsid w:val="00596963"/>
    <w:rsid w:val="005E08D0"/>
    <w:rsid w:val="0067345F"/>
    <w:rsid w:val="00677E22"/>
    <w:rsid w:val="006A098D"/>
    <w:rsid w:val="006A4F61"/>
    <w:rsid w:val="00705FAA"/>
    <w:rsid w:val="00773EBC"/>
    <w:rsid w:val="00796AB4"/>
    <w:rsid w:val="008077CA"/>
    <w:rsid w:val="00815A21"/>
    <w:rsid w:val="0084072E"/>
    <w:rsid w:val="00860DB7"/>
    <w:rsid w:val="00866E81"/>
    <w:rsid w:val="00897A36"/>
    <w:rsid w:val="0090476B"/>
    <w:rsid w:val="00A24AFF"/>
    <w:rsid w:val="00AE6D81"/>
    <w:rsid w:val="00B37DAC"/>
    <w:rsid w:val="00BB685C"/>
    <w:rsid w:val="00BD6042"/>
    <w:rsid w:val="00CA00D9"/>
    <w:rsid w:val="00D64CA9"/>
    <w:rsid w:val="00E458DE"/>
    <w:rsid w:val="00E830A6"/>
    <w:rsid w:val="00F82D02"/>
    <w:rsid w:val="00FA413D"/>
    <w:rsid w:val="00FA5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DDD6"/>
  <w15:docId w15:val="{6D0838BE-9C71-4645-971E-446DDBB7B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PlaceholderText">
    <w:name w:val="Placeholder Text"/>
    <w:basedOn w:val="DefaultParagraphFont"/>
    <w:uiPriority w:val="99"/>
    <w:semiHidden/>
    <w:rsid w:val="00E7695B"/>
    <w:rPr>
      <w:color w:val="808080"/>
    </w:rPr>
  </w:style>
  <w:style w:type="paragraph" w:styleId="Header">
    <w:name w:val="header"/>
    <w:basedOn w:val="Normal"/>
    <w:link w:val="HeaderChar"/>
    <w:uiPriority w:val="99"/>
    <w:unhideWhenUsed/>
    <w:rsid w:val="009800F2"/>
    <w:pPr>
      <w:tabs>
        <w:tab w:val="center" w:pos="4252"/>
        <w:tab w:val="right" w:pos="8504"/>
      </w:tabs>
      <w:spacing w:after="0" w:line="240" w:lineRule="auto"/>
    </w:pPr>
  </w:style>
  <w:style w:type="character" w:customStyle="1" w:styleId="HeaderChar">
    <w:name w:val="Header Char"/>
    <w:basedOn w:val="DefaultParagraphFont"/>
    <w:link w:val="Header"/>
    <w:uiPriority w:val="99"/>
    <w:rsid w:val="009800F2"/>
  </w:style>
  <w:style w:type="paragraph" w:styleId="Footer">
    <w:name w:val="footer"/>
    <w:basedOn w:val="Normal"/>
    <w:link w:val="FooterChar"/>
    <w:uiPriority w:val="99"/>
    <w:unhideWhenUsed/>
    <w:rsid w:val="009800F2"/>
    <w:pPr>
      <w:tabs>
        <w:tab w:val="center" w:pos="4252"/>
        <w:tab w:val="right" w:pos="8504"/>
      </w:tabs>
      <w:spacing w:after="0" w:line="240" w:lineRule="auto"/>
    </w:pPr>
  </w:style>
  <w:style w:type="character" w:customStyle="1" w:styleId="FooterChar">
    <w:name w:val="Footer Char"/>
    <w:basedOn w:val="DefaultParagraphFont"/>
    <w:link w:val="Footer"/>
    <w:uiPriority w:val="99"/>
    <w:rsid w:val="009800F2"/>
  </w:style>
  <w:style w:type="character" w:styleId="Hyperlink">
    <w:name w:val="Hyperlink"/>
    <w:basedOn w:val="DefaultParagraphFont"/>
    <w:uiPriority w:val="99"/>
    <w:unhideWhenUsed/>
    <w:rsid w:val="000F3C75"/>
    <w:rPr>
      <w:color w:val="0000FF"/>
      <w:u w:val="single"/>
    </w:rPr>
  </w:style>
  <w:style w:type="paragraph" w:styleId="ListParagraph">
    <w:name w:val="List Paragraph"/>
    <w:basedOn w:val="Normal"/>
    <w:uiPriority w:val="34"/>
    <w:qFormat/>
    <w:rsid w:val="008C69E9"/>
    <w:pPr>
      <w:ind w:left="720"/>
      <w:contextualSpacing/>
    </w:pPr>
  </w:style>
  <w:style w:type="character" w:styleId="Emphasis">
    <w:name w:val="Emphasis"/>
    <w:basedOn w:val="DefaultParagraphFont"/>
    <w:uiPriority w:val="20"/>
    <w:qFormat/>
    <w:rsid w:val="00FF085A"/>
    <w:rPr>
      <w:i/>
      <w:iCs/>
    </w:rPr>
  </w:style>
  <w:style w:type="paragraph" w:styleId="NormalWeb">
    <w:name w:val="Normal (Web)"/>
    <w:basedOn w:val="Normal"/>
    <w:uiPriority w:val="99"/>
    <w:unhideWhenUsed/>
    <w:rsid w:val="007D262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7D2627"/>
    <w:rPr>
      <w:color w:val="605E5C"/>
      <w:shd w:val="clear" w:color="auto" w:fill="E1DFDD"/>
    </w:rPr>
  </w:style>
  <w:style w:type="table" w:styleId="TableGrid">
    <w:name w:val="Table Grid"/>
    <w:basedOn w:val="TableNormal"/>
    <w:uiPriority w:val="39"/>
    <w:rsid w:val="00B07AC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547254A238CB4181B3637AB4EE1F66" ma:contentTypeVersion="2" ma:contentTypeDescription="Create a new document." ma:contentTypeScope="" ma:versionID="e2a65076f877d5233da37eaf88026384">
  <xsd:schema xmlns:xsd="http://www.w3.org/2001/XMLSchema" xmlns:xs="http://www.w3.org/2001/XMLSchema" xmlns:p="http://schemas.microsoft.com/office/2006/metadata/properties" xmlns:ns3="14c2feab-e1e5-4aed-b094-44c0eb494906" targetNamespace="http://schemas.microsoft.com/office/2006/metadata/properties" ma:root="true" ma:fieldsID="64057e7d34bb3bb049c7a954c0a6ef87" ns3:_="">
    <xsd:import namespace="14c2feab-e1e5-4aed-b094-44c0eb494906"/>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2feab-e1e5-4aed-b094-44c0eb4949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jWAYLiP+2zMQTWoCgp0ZqcaBozzg==">AMUW2mVWFbtDZpTIIat1qnhnQrcTw7AsJaNQf6MBaVBffNIkSUBZC+ePNwCw4L4pro+45xBZh41TDO8MrJUNxQ7evTdDreNEXeQ4nszQoeL47IWn6aTv9h8=</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458B56-BAF9-4B79-A76D-034721F63F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c2feab-e1e5-4aed-b094-44c0eb494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CFE2EE7-71FD-41E5-9675-A943BACED23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1FD8C8B-0B9E-49E4-B361-51BE33B617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170</Words>
  <Characters>1079</Characters>
  <Application>Microsoft Office Word</Application>
  <DocSecurity>0</DocSecurity>
  <Lines>154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Cyko .</dc:creator>
  <cp:lastModifiedBy>JESUS ALBERTOARECHIGA CARRILLO</cp:lastModifiedBy>
  <cp:revision>4</cp:revision>
  <dcterms:created xsi:type="dcterms:W3CDTF">2025-12-02T18:39:00Z</dcterms:created>
  <dcterms:modified xsi:type="dcterms:W3CDTF">2025-12-09T06:32:00Z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0x01010014547254A238CB4181B3637AB4EE1F66</vt:lpwstr>
  </property>
</Properties>
</file>