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color w:val="000000" w:themeColor="text1"/>
          <w:kern w:val="44"/>
          <w:sz w:val="44"/>
          <w:szCs w:val="44"/>
          <w:shd w:val="clear" w:color="auto" w:fill="FFFFFF"/>
          <w14:textFill>
            <w14:solidFill>
              <w14:schemeClr w14:val="tx1"/>
            </w14:solidFill>
          </w14:textFill>
        </w:rPr>
      </w:pPr>
      <w:r>
        <w:rPr>
          <w:rFonts w:hint="eastAsia" w:ascii="方正小标宋简体" w:hAnsi="宋体" w:eastAsia="方正小标宋简体" w:cs="宋体"/>
          <w:b/>
          <w:color w:val="000000" w:themeColor="text1"/>
          <w:kern w:val="44"/>
          <w:sz w:val="44"/>
          <w:szCs w:val="44"/>
          <w:shd w:val="clear" w:color="auto" w:fill="FFFFFF"/>
          <w14:textFill>
            <w14:solidFill>
              <w14:schemeClr w14:val="tx1"/>
            </w14:solidFill>
          </w14:textFill>
        </w:rPr>
        <w:t>202</w:t>
      </w:r>
      <w:r>
        <w:rPr>
          <w:rFonts w:hint="eastAsia" w:ascii="方正小标宋简体" w:hAnsi="宋体" w:eastAsia="方正小标宋简体" w:cs="宋体"/>
          <w:b/>
          <w:color w:val="000000" w:themeColor="text1"/>
          <w:kern w:val="44"/>
          <w:sz w:val="44"/>
          <w:szCs w:val="44"/>
          <w:shd w:val="clear" w:color="auto" w:fill="FFFFFF"/>
          <w:lang w:val="en-US" w:eastAsia="zh-CN"/>
          <w14:textFill>
            <w14:solidFill>
              <w14:schemeClr w14:val="tx1"/>
            </w14:solidFill>
          </w14:textFill>
        </w:rPr>
        <w:t>4</w:t>
      </w:r>
      <w:r>
        <w:rPr>
          <w:rFonts w:hint="eastAsia" w:ascii="微软雅黑" w:hAnsi="微软雅黑" w:eastAsia="微软雅黑" w:cs="微软雅黑"/>
          <w:b/>
          <w:color w:val="000000" w:themeColor="text1"/>
          <w:kern w:val="44"/>
          <w:sz w:val="44"/>
          <w:szCs w:val="44"/>
          <w:shd w:val="clear" w:color="auto" w:fill="FFFFFF"/>
          <w14:textFill>
            <w14:solidFill>
              <w14:schemeClr w14:val="tx1"/>
            </w14:solidFill>
          </w14:textFill>
        </w:rPr>
        <w:t>年临床医学专业学位硕士研究生入学</w:t>
      </w:r>
    </w:p>
    <w:p>
      <w:pPr>
        <w:jc w:val="center"/>
        <w:rPr>
          <w:rFonts w:ascii="方正小标宋简体" w:hAnsi="宋体" w:eastAsia="方正小标宋简体" w:cs="宋体"/>
          <w:b/>
          <w:color w:val="000000" w:themeColor="text1"/>
          <w:sz w:val="44"/>
          <w:szCs w:val="44"/>
          <w:shd w:val="clear" w:color="auto" w:fill="FFFFFF"/>
          <w14:textFill>
            <w14:solidFill>
              <w14:schemeClr w14:val="tx1"/>
            </w14:solidFill>
          </w14:textFill>
        </w:rPr>
      </w:pPr>
      <w:r>
        <w:rPr>
          <w:rFonts w:hint="eastAsia" w:ascii="微软雅黑" w:hAnsi="微软雅黑" w:eastAsia="微软雅黑" w:cs="微软雅黑"/>
          <w:b/>
          <w:color w:val="000000" w:themeColor="text1"/>
          <w:kern w:val="44"/>
          <w:sz w:val="44"/>
          <w:szCs w:val="44"/>
          <w:shd w:val="clear" w:color="auto" w:fill="FFFFFF"/>
          <w14:textFill>
            <w14:solidFill>
              <w14:schemeClr w14:val="tx1"/>
            </w14:solidFill>
          </w14:textFill>
        </w:rPr>
        <w:t>考试复试临床技能考核考生须知</w:t>
      </w:r>
    </w:p>
    <w:p>
      <w:pPr>
        <w:jc w:val="center"/>
        <w:rPr>
          <w:rFonts w:ascii="宋体" w:hAnsi="宋体" w:eastAsia="宋体" w:cs="宋体"/>
          <w:b/>
          <w:color w:val="000000" w:themeColor="text1"/>
          <w:sz w:val="44"/>
          <w:szCs w:val="44"/>
          <w:shd w:val="clear" w:color="auto" w:fill="FFFFFF"/>
          <w14:textFill>
            <w14:solidFill>
              <w14:schemeClr w14:val="tx1"/>
            </w14:solidFill>
          </w14:textFill>
        </w:rPr>
      </w:pPr>
    </w:p>
    <w:p>
      <w:pPr>
        <w:jc w:val="left"/>
        <w:rPr>
          <w:rFonts w:ascii="仿宋" w:hAnsi="仿宋" w:eastAsia="仿宋" w:cs="宋体"/>
          <w:bCs/>
          <w:color w:val="000000" w:themeColor="text1"/>
          <w:kern w:val="44"/>
          <w:sz w:val="32"/>
          <w:szCs w:val="32"/>
          <w:shd w:val="clear" w:color="auto" w:fill="FFFFFF"/>
          <w14:textFill>
            <w14:solidFill>
              <w14:schemeClr w14:val="tx1"/>
            </w14:solidFill>
          </w14:textFill>
        </w:rPr>
      </w:pPr>
      <w:r>
        <w:rPr>
          <w:rFonts w:hint="eastAsia" w:ascii="仿宋_GB2312" w:hAnsi="仿宋_GB2312" w:eastAsia="仿宋_GB2312" w:cs="仿宋_GB2312"/>
          <w:bCs/>
          <w:color w:val="000000" w:themeColor="text1"/>
          <w:kern w:val="44"/>
          <w:sz w:val="32"/>
          <w:szCs w:val="32"/>
          <w:shd w:val="clear" w:color="auto" w:fill="FFFFFF"/>
          <w14:textFill>
            <w14:solidFill>
              <w14:schemeClr w14:val="tx1"/>
            </w14:solidFill>
          </w14:textFill>
        </w:rPr>
        <w:t xml:space="preserve">   </w:t>
      </w:r>
      <w:r>
        <w:rPr>
          <w:rFonts w:hint="eastAsia" w:ascii="仿宋" w:hAnsi="仿宋" w:eastAsia="仿宋" w:cs="仿宋_GB2312"/>
          <w:bCs/>
          <w:color w:val="000000" w:themeColor="text1"/>
          <w:kern w:val="44"/>
          <w:sz w:val="32"/>
          <w:szCs w:val="32"/>
          <w:shd w:val="clear" w:color="auto" w:fill="FFFFFF"/>
          <w14:textFill>
            <w14:solidFill>
              <w14:schemeClr w14:val="tx1"/>
            </w14:solidFill>
          </w14:textFill>
        </w:rPr>
        <w:t xml:space="preserve"> 为做好临床医学专业学位硕士研究生入学考试复试临床技能考试工作</w:t>
      </w:r>
      <w:r>
        <w:rPr>
          <w:rFonts w:hint="eastAsia" w:ascii="仿宋" w:hAnsi="仿宋" w:eastAsia="仿宋" w:cs="Times New Roman"/>
          <w:sz w:val="32"/>
          <w:szCs w:val="32"/>
        </w:rPr>
        <w:t>，保证本次考试顺利进行,</w:t>
      </w:r>
      <w:r>
        <w:rPr>
          <w:rFonts w:hint="eastAsia" w:ascii="仿宋" w:hAnsi="仿宋" w:eastAsia="仿宋" w:cs="仿宋_GB2312"/>
          <w:bCs/>
          <w:color w:val="000000" w:themeColor="text1"/>
          <w:kern w:val="44"/>
          <w:sz w:val="32"/>
          <w:szCs w:val="32"/>
          <w:shd w:val="clear" w:color="auto" w:fill="FFFFFF"/>
          <w14:textFill>
            <w14:solidFill>
              <w14:schemeClr w14:val="tx1"/>
            </w14:solidFill>
          </w14:textFill>
        </w:rPr>
        <w:t>现将有关要求告知如下，请全体考生遵守执行。</w:t>
      </w:r>
    </w:p>
    <w:p>
      <w:pPr>
        <w:ind w:firstLine="645"/>
        <w:rPr>
          <w:rFonts w:ascii="仿宋" w:hAnsi="仿宋" w:eastAsia="仿宋" w:cs="黑体"/>
          <w:b/>
          <w:bCs/>
          <w:color w:val="000000" w:themeColor="text1"/>
          <w:sz w:val="32"/>
          <w:szCs w:val="32"/>
          <w:shd w:val="clear" w:color="auto" w:fill="FFFFFF"/>
          <w14:textFill>
            <w14:solidFill>
              <w14:schemeClr w14:val="tx1"/>
            </w14:solidFill>
          </w14:textFill>
        </w:rPr>
      </w:pPr>
      <w:r>
        <w:rPr>
          <w:rFonts w:hint="eastAsia" w:ascii="仿宋" w:hAnsi="仿宋" w:eastAsia="仿宋" w:cs="黑体"/>
          <w:b/>
          <w:bCs/>
          <w:color w:val="000000" w:themeColor="text1"/>
          <w:sz w:val="32"/>
          <w:szCs w:val="32"/>
          <w:shd w:val="clear" w:color="auto" w:fill="FFFFFF"/>
          <w14:textFill>
            <w14:solidFill>
              <w14:schemeClr w14:val="tx1"/>
            </w14:solidFill>
          </w14:textFill>
        </w:rPr>
        <w:t>一、考核安排</w:t>
      </w:r>
    </w:p>
    <w:p>
      <w:pPr>
        <w:ind w:firstLine="645"/>
        <w:rPr>
          <w:rFonts w:ascii="仿宋" w:hAnsi="仿宋" w:eastAsia="仿宋"/>
          <w:color w:val="000000" w:themeColor="text1"/>
          <w:sz w:val="32"/>
          <w:szCs w:val="32"/>
          <w14:textFill>
            <w14:solidFill>
              <w14:schemeClr w14:val="tx1"/>
            </w14:solidFill>
          </w14:textFill>
        </w:rPr>
      </w:pPr>
      <w:r>
        <w:rPr>
          <w:rFonts w:hint="eastAsia" w:ascii="仿宋" w:hAnsi="仿宋" w:eastAsia="仿宋"/>
          <w:sz w:val="32"/>
          <w:szCs w:val="32"/>
        </w:rPr>
        <w:t>（一）</w:t>
      </w:r>
      <w:r>
        <w:rPr>
          <w:rFonts w:hint="eastAsia" w:ascii="仿宋" w:hAnsi="仿宋" w:eastAsia="仿宋" w:cs="黑体"/>
          <w:bCs/>
          <w:color w:val="000000" w:themeColor="text1"/>
          <w:sz w:val="32"/>
          <w:szCs w:val="32"/>
          <w:shd w:val="clear" w:color="auto" w:fill="FFFFFF"/>
          <w:lang w:eastAsia="zh-CN"/>
          <w14:textFill>
            <w14:solidFill>
              <w14:schemeClr w14:val="tx1"/>
            </w14:solidFill>
          </w14:textFill>
        </w:rPr>
        <w:t>考试</w:t>
      </w:r>
      <w:r>
        <w:rPr>
          <w:rFonts w:hint="eastAsia" w:ascii="仿宋" w:hAnsi="仿宋" w:eastAsia="仿宋" w:cs="黑体"/>
          <w:bCs/>
          <w:color w:val="000000" w:themeColor="text1"/>
          <w:sz w:val="32"/>
          <w:szCs w:val="32"/>
          <w:shd w:val="clear" w:color="auto" w:fill="FFFFFF"/>
          <w14:textFill>
            <w14:solidFill>
              <w14:schemeClr w14:val="tx1"/>
            </w14:solidFill>
          </w14:textFill>
        </w:rPr>
        <w:t>地点：</w:t>
      </w:r>
      <w:r>
        <w:rPr>
          <w:rFonts w:hint="eastAsia" w:ascii="仿宋" w:hAnsi="仿宋" w:eastAsia="仿宋"/>
          <w:sz w:val="32"/>
          <w:szCs w:val="32"/>
        </w:rPr>
        <w:t>福建医科大学临床技能教学中心（</w:t>
      </w:r>
      <w:r>
        <w:rPr>
          <w:rFonts w:hint="eastAsia" w:ascii="仿宋" w:hAnsi="仿宋" w:eastAsia="仿宋"/>
          <w:b/>
          <w:bCs/>
          <w:sz w:val="32"/>
          <w:szCs w:val="32"/>
          <w:u w:val="single"/>
          <w:lang w:eastAsia="zh-CN"/>
        </w:rPr>
        <w:t>由福建医科大学旗山校区东门进入</w:t>
      </w:r>
      <w:r>
        <w:rPr>
          <w:rFonts w:hint="eastAsia" w:ascii="仿宋" w:hAnsi="仿宋" w:eastAsia="仿宋"/>
          <w:sz w:val="32"/>
          <w:szCs w:val="32"/>
        </w:rPr>
        <w:t>）。</w:t>
      </w:r>
    </w:p>
    <w:p>
      <w:pPr>
        <w:adjustRightInd w:val="0"/>
        <w:snapToGrid w:val="0"/>
        <w:spacing w:line="360" w:lineRule="auto"/>
        <w:ind w:firstLine="630"/>
        <w:jc w:val="left"/>
        <w:rPr>
          <w:rFonts w:ascii="仿宋" w:hAnsi="仿宋" w:eastAsia="仿宋"/>
          <w:sz w:val="32"/>
          <w:szCs w:val="32"/>
        </w:rPr>
      </w:pPr>
      <w:r>
        <w:rPr>
          <w:rFonts w:hint="eastAsia" w:ascii="仿宋" w:hAnsi="仿宋" w:eastAsia="仿宋"/>
          <w:sz w:val="32"/>
          <w:szCs w:val="32"/>
        </w:rPr>
        <w:t>（二）考试时间：20</w:t>
      </w:r>
      <w:r>
        <w:rPr>
          <w:rFonts w:ascii="仿宋" w:hAnsi="仿宋" w:eastAsia="仿宋"/>
          <w:sz w:val="32"/>
          <w:szCs w:val="32"/>
        </w:rPr>
        <w:t>2</w:t>
      </w:r>
      <w:r>
        <w:rPr>
          <w:rFonts w:hint="eastAsia" w:ascii="仿宋" w:hAnsi="仿宋" w:eastAsia="仿宋"/>
          <w:sz w:val="32"/>
          <w:szCs w:val="32"/>
          <w:lang w:val="en-US" w:eastAsia="zh-CN"/>
        </w:rPr>
        <w:t>4</w:t>
      </w:r>
      <w:r>
        <w:rPr>
          <w:rFonts w:hint="eastAsia" w:ascii="仿宋" w:hAnsi="仿宋" w:eastAsia="仿宋"/>
          <w:sz w:val="32"/>
          <w:szCs w:val="32"/>
        </w:rPr>
        <w:t>年</w:t>
      </w:r>
      <w:r>
        <w:rPr>
          <w:rFonts w:hint="eastAsia" w:ascii="仿宋" w:hAnsi="仿宋" w:eastAsia="仿宋"/>
          <w:sz w:val="32"/>
          <w:szCs w:val="32"/>
          <w:lang w:val="en-US" w:eastAsia="zh-CN"/>
        </w:rPr>
        <w:t>3</w:t>
      </w:r>
      <w:r>
        <w:rPr>
          <w:rFonts w:hint="eastAsia" w:ascii="仿宋" w:hAnsi="仿宋" w:eastAsia="仿宋"/>
          <w:sz w:val="32"/>
          <w:szCs w:val="32"/>
        </w:rPr>
        <w:t>月</w:t>
      </w:r>
      <w:r>
        <w:rPr>
          <w:rFonts w:hint="eastAsia" w:ascii="仿宋" w:hAnsi="仿宋" w:eastAsia="仿宋"/>
          <w:sz w:val="32"/>
          <w:szCs w:val="32"/>
          <w:lang w:val="en-US" w:eastAsia="zh-CN"/>
        </w:rPr>
        <w:t>30</w:t>
      </w:r>
      <w:r>
        <w:rPr>
          <w:rFonts w:hint="eastAsia" w:ascii="仿宋" w:hAnsi="仿宋" w:eastAsia="仿宋"/>
          <w:sz w:val="32"/>
          <w:szCs w:val="32"/>
        </w:rPr>
        <w:t>日上午</w:t>
      </w:r>
      <w:r>
        <w:rPr>
          <w:rFonts w:hint="eastAsia" w:ascii="仿宋" w:hAnsi="仿宋" w:eastAsia="仿宋"/>
          <w:sz w:val="32"/>
          <w:szCs w:val="32"/>
          <w:lang w:val="en-US" w:eastAsia="zh-CN"/>
        </w:rPr>
        <w:t>7</w:t>
      </w:r>
      <w:r>
        <w:rPr>
          <w:rFonts w:hint="eastAsia" w:ascii="仿宋" w:hAnsi="仿宋" w:eastAsia="仿宋"/>
          <w:sz w:val="32"/>
          <w:szCs w:val="32"/>
        </w:rPr>
        <w:t>:</w:t>
      </w:r>
      <w:r>
        <w:rPr>
          <w:rFonts w:hint="eastAsia" w:ascii="仿宋" w:hAnsi="仿宋" w:eastAsia="仿宋"/>
          <w:sz w:val="32"/>
          <w:szCs w:val="32"/>
          <w:lang w:val="en-US" w:eastAsia="zh-CN"/>
        </w:rPr>
        <w:t>3</w:t>
      </w:r>
      <w:r>
        <w:rPr>
          <w:rFonts w:ascii="仿宋" w:hAnsi="仿宋" w:eastAsia="仿宋"/>
          <w:sz w:val="32"/>
          <w:szCs w:val="32"/>
        </w:rPr>
        <w:t>0-12</w:t>
      </w:r>
      <w:r>
        <w:rPr>
          <w:rFonts w:hint="eastAsia" w:ascii="仿宋" w:hAnsi="仿宋" w:eastAsia="仿宋"/>
          <w:sz w:val="32"/>
          <w:szCs w:val="32"/>
        </w:rPr>
        <w:t>:0</w:t>
      </w:r>
      <w:r>
        <w:rPr>
          <w:rFonts w:ascii="仿宋" w:hAnsi="仿宋" w:eastAsia="仿宋"/>
          <w:sz w:val="32"/>
          <w:szCs w:val="32"/>
        </w:rPr>
        <w:t>0</w:t>
      </w:r>
    </w:p>
    <w:p>
      <w:pPr>
        <w:adjustRightInd w:val="0"/>
        <w:snapToGrid w:val="0"/>
        <w:spacing w:line="360" w:lineRule="auto"/>
        <w:ind w:firstLine="630"/>
        <w:jc w:val="left"/>
        <w:rPr>
          <w:rFonts w:ascii="仿宋" w:hAnsi="仿宋" w:eastAsia="仿宋"/>
          <w:sz w:val="32"/>
          <w:szCs w:val="32"/>
        </w:rPr>
      </w:pPr>
      <w:r>
        <w:rPr>
          <w:rFonts w:ascii="仿宋" w:hAnsi="仿宋" w:eastAsia="仿宋"/>
          <w:sz w:val="32"/>
          <w:szCs w:val="32"/>
        </w:rPr>
        <w:t xml:space="preserve">                </w:t>
      </w:r>
      <w:r>
        <w:rPr>
          <w:rFonts w:hint="eastAsia" w:ascii="仿宋" w:hAnsi="仿宋" w:eastAsia="仿宋"/>
          <w:sz w:val="32"/>
          <w:szCs w:val="32"/>
        </w:rPr>
        <w:t>20</w:t>
      </w:r>
      <w:r>
        <w:rPr>
          <w:rFonts w:ascii="仿宋" w:hAnsi="仿宋" w:eastAsia="仿宋"/>
          <w:sz w:val="32"/>
          <w:szCs w:val="32"/>
        </w:rPr>
        <w:t>2</w:t>
      </w:r>
      <w:r>
        <w:rPr>
          <w:rFonts w:hint="eastAsia" w:ascii="仿宋" w:hAnsi="仿宋" w:eastAsia="仿宋"/>
          <w:sz w:val="32"/>
          <w:szCs w:val="32"/>
          <w:lang w:val="en-US" w:eastAsia="zh-CN"/>
        </w:rPr>
        <w:t>4</w:t>
      </w:r>
      <w:r>
        <w:rPr>
          <w:rFonts w:hint="eastAsia" w:ascii="仿宋" w:hAnsi="仿宋" w:eastAsia="仿宋"/>
          <w:sz w:val="32"/>
          <w:szCs w:val="32"/>
        </w:rPr>
        <w:t>年</w:t>
      </w:r>
      <w:r>
        <w:rPr>
          <w:rFonts w:hint="eastAsia" w:ascii="仿宋" w:hAnsi="仿宋" w:eastAsia="仿宋"/>
          <w:sz w:val="32"/>
          <w:szCs w:val="32"/>
          <w:lang w:val="en-US" w:eastAsia="zh-CN"/>
        </w:rPr>
        <w:t>3</w:t>
      </w:r>
      <w:r>
        <w:rPr>
          <w:rFonts w:hint="eastAsia" w:ascii="仿宋" w:hAnsi="仿宋" w:eastAsia="仿宋"/>
          <w:sz w:val="32"/>
          <w:szCs w:val="32"/>
        </w:rPr>
        <w:t>月</w:t>
      </w:r>
      <w:r>
        <w:rPr>
          <w:rFonts w:hint="eastAsia" w:ascii="仿宋" w:hAnsi="仿宋" w:eastAsia="仿宋"/>
          <w:sz w:val="32"/>
          <w:szCs w:val="32"/>
          <w:lang w:val="en-US" w:eastAsia="zh-CN"/>
        </w:rPr>
        <w:t>31</w:t>
      </w:r>
      <w:r>
        <w:rPr>
          <w:rFonts w:hint="eastAsia" w:ascii="仿宋" w:hAnsi="仿宋" w:eastAsia="仿宋"/>
          <w:sz w:val="32"/>
          <w:szCs w:val="32"/>
        </w:rPr>
        <w:t>日下午</w:t>
      </w:r>
      <w:r>
        <w:rPr>
          <w:rFonts w:ascii="仿宋" w:hAnsi="仿宋" w:eastAsia="仿宋"/>
          <w:sz w:val="32"/>
          <w:szCs w:val="32"/>
        </w:rPr>
        <w:t>13</w:t>
      </w:r>
      <w:r>
        <w:rPr>
          <w:rFonts w:hint="eastAsia" w:ascii="仿宋" w:hAnsi="仿宋" w:eastAsia="仿宋"/>
          <w:sz w:val="32"/>
          <w:szCs w:val="32"/>
        </w:rPr>
        <w:t>:</w:t>
      </w:r>
      <w:r>
        <w:rPr>
          <w:rFonts w:hint="eastAsia" w:ascii="仿宋" w:hAnsi="仿宋" w:eastAsia="仿宋"/>
          <w:sz w:val="32"/>
          <w:szCs w:val="32"/>
          <w:lang w:val="en-US" w:eastAsia="zh-CN"/>
        </w:rPr>
        <w:t>0</w:t>
      </w:r>
      <w:r>
        <w:rPr>
          <w:rFonts w:ascii="仿宋" w:hAnsi="仿宋" w:eastAsia="仿宋"/>
          <w:sz w:val="32"/>
          <w:szCs w:val="32"/>
        </w:rPr>
        <w:t>0-17</w:t>
      </w:r>
      <w:r>
        <w:rPr>
          <w:rFonts w:hint="eastAsia" w:ascii="仿宋" w:hAnsi="仿宋" w:eastAsia="仿宋"/>
          <w:sz w:val="32"/>
          <w:szCs w:val="32"/>
        </w:rPr>
        <w:t>:3</w:t>
      </w:r>
      <w:r>
        <w:rPr>
          <w:rFonts w:ascii="仿宋" w:hAnsi="仿宋" w:eastAsia="仿宋"/>
          <w:sz w:val="32"/>
          <w:szCs w:val="32"/>
        </w:rPr>
        <w:t>0</w:t>
      </w:r>
    </w:p>
    <w:p>
      <w:pPr>
        <w:adjustRightInd w:val="0"/>
        <w:snapToGrid w:val="0"/>
        <w:spacing w:line="360" w:lineRule="auto"/>
        <w:ind w:firstLine="630"/>
        <w:jc w:val="left"/>
        <w:rPr>
          <w:rFonts w:ascii="仿宋" w:hAnsi="仿宋" w:eastAsia="仿宋"/>
          <w:sz w:val="32"/>
          <w:szCs w:val="32"/>
        </w:rPr>
      </w:pPr>
      <w:r>
        <w:rPr>
          <w:rFonts w:ascii="仿宋" w:hAnsi="仿宋" w:eastAsia="仿宋"/>
          <w:sz w:val="32"/>
          <w:szCs w:val="32"/>
        </w:rPr>
        <w:t xml:space="preserve">                </w:t>
      </w:r>
      <w:r>
        <w:rPr>
          <w:rFonts w:hint="eastAsia" w:ascii="仿宋" w:hAnsi="仿宋" w:eastAsia="仿宋"/>
          <w:sz w:val="32"/>
          <w:szCs w:val="32"/>
        </w:rPr>
        <w:t>20</w:t>
      </w:r>
      <w:r>
        <w:rPr>
          <w:rFonts w:ascii="仿宋" w:hAnsi="仿宋" w:eastAsia="仿宋"/>
          <w:sz w:val="32"/>
          <w:szCs w:val="32"/>
        </w:rPr>
        <w:t>2</w:t>
      </w:r>
      <w:r>
        <w:rPr>
          <w:rFonts w:hint="eastAsia" w:ascii="仿宋" w:hAnsi="仿宋" w:eastAsia="仿宋"/>
          <w:sz w:val="32"/>
          <w:szCs w:val="32"/>
          <w:lang w:val="en-US" w:eastAsia="zh-CN"/>
        </w:rPr>
        <w:t>4</w:t>
      </w:r>
      <w:r>
        <w:rPr>
          <w:rFonts w:hint="eastAsia" w:ascii="仿宋" w:hAnsi="仿宋" w:eastAsia="仿宋"/>
          <w:sz w:val="32"/>
          <w:szCs w:val="32"/>
        </w:rPr>
        <w:t>年</w:t>
      </w:r>
      <w:r>
        <w:rPr>
          <w:rFonts w:hint="eastAsia" w:ascii="仿宋" w:hAnsi="仿宋" w:eastAsia="仿宋"/>
          <w:sz w:val="32"/>
          <w:szCs w:val="32"/>
          <w:lang w:val="en-US" w:eastAsia="zh-CN"/>
        </w:rPr>
        <w:t>3</w:t>
      </w:r>
      <w:r>
        <w:rPr>
          <w:rFonts w:hint="eastAsia" w:ascii="仿宋" w:hAnsi="仿宋" w:eastAsia="仿宋"/>
          <w:sz w:val="32"/>
          <w:szCs w:val="32"/>
        </w:rPr>
        <w:t>月</w:t>
      </w:r>
      <w:r>
        <w:rPr>
          <w:rFonts w:hint="eastAsia" w:ascii="仿宋" w:hAnsi="仿宋" w:eastAsia="仿宋"/>
          <w:sz w:val="32"/>
          <w:szCs w:val="32"/>
          <w:lang w:val="en-US" w:eastAsia="zh-CN"/>
        </w:rPr>
        <w:t>31</w:t>
      </w:r>
      <w:r>
        <w:rPr>
          <w:rFonts w:hint="eastAsia" w:ascii="仿宋" w:hAnsi="仿宋" w:eastAsia="仿宋"/>
          <w:sz w:val="32"/>
          <w:szCs w:val="32"/>
        </w:rPr>
        <w:t>日上午</w:t>
      </w:r>
      <w:r>
        <w:rPr>
          <w:rFonts w:hint="eastAsia" w:ascii="仿宋" w:hAnsi="仿宋" w:eastAsia="仿宋"/>
          <w:sz w:val="32"/>
          <w:szCs w:val="32"/>
          <w:lang w:val="en-US" w:eastAsia="zh-CN"/>
        </w:rPr>
        <w:t>7</w:t>
      </w:r>
      <w:r>
        <w:rPr>
          <w:rFonts w:hint="eastAsia" w:ascii="仿宋" w:hAnsi="仿宋" w:eastAsia="仿宋"/>
          <w:sz w:val="32"/>
          <w:szCs w:val="32"/>
        </w:rPr>
        <w:t>:</w:t>
      </w:r>
      <w:r>
        <w:rPr>
          <w:rFonts w:hint="eastAsia" w:ascii="仿宋" w:hAnsi="仿宋" w:eastAsia="仿宋"/>
          <w:sz w:val="32"/>
          <w:szCs w:val="32"/>
          <w:lang w:val="en-US" w:eastAsia="zh-CN"/>
        </w:rPr>
        <w:t>3</w:t>
      </w:r>
      <w:r>
        <w:rPr>
          <w:rFonts w:ascii="仿宋" w:hAnsi="仿宋" w:eastAsia="仿宋"/>
          <w:sz w:val="32"/>
          <w:szCs w:val="32"/>
        </w:rPr>
        <w:t>0-12</w:t>
      </w:r>
      <w:r>
        <w:rPr>
          <w:rFonts w:hint="eastAsia" w:ascii="仿宋" w:hAnsi="仿宋" w:eastAsia="仿宋"/>
          <w:sz w:val="32"/>
          <w:szCs w:val="32"/>
        </w:rPr>
        <w:t>:0</w:t>
      </w:r>
      <w:r>
        <w:rPr>
          <w:rFonts w:ascii="仿宋" w:hAnsi="仿宋" w:eastAsia="仿宋"/>
          <w:sz w:val="32"/>
          <w:szCs w:val="32"/>
        </w:rPr>
        <w:t>0</w:t>
      </w:r>
    </w:p>
    <w:p>
      <w:pPr>
        <w:adjustRightInd w:val="0"/>
        <w:snapToGrid w:val="0"/>
        <w:spacing w:line="360" w:lineRule="auto"/>
        <w:ind w:firstLine="63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20</w:t>
      </w:r>
      <w:r>
        <w:rPr>
          <w:rFonts w:ascii="仿宋" w:hAnsi="仿宋" w:eastAsia="仿宋"/>
          <w:sz w:val="32"/>
          <w:szCs w:val="32"/>
        </w:rPr>
        <w:t>2</w:t>
      </w:r>
      <w:r>
        <w:rPr>
          <w:rFonts w:hint="eastAsia" w:ascii="仿宋" w:hAnsi="仿宋" w:eastAsia="仿宋"/>
          <w:sz w:val="32"/>
          <w:szCs w:val="32"/>
          <w:lang w:val="en-US" w:eastAsia="zh-CN"/>
        </w:rPr>
        <w:t>4</w:t>
      </w:r>
      <w:r>
        <w:rPr>
          <w:rFonts w:hint="eastAsia" w:ascii="仿宋" w:hAnsi="仿宋" w:eastAsia="仿宋"/>
          <w:sz w:val="32"/>
          <w:szCs w:val="32"/>
        </w:rPr>
        <w:t>年</w:t>
      </w:r>
      <w:r>
        <w:rPr>
          <w:rFonts w:hint="eastAsia" w:ascii="仿宋" w:hAnsi="仿宋" w:eastAsia="仿宋"/>
          <w:sz w:val="32"/>
          <w:szCs w:val="32"/>
          <w:lang w:val="en-US" w:eastAsia="zh-CN"/>
        </w:rPr>
        <w:t>3</w:t>
      </w:r>
      <w:r>
        <w:rPr>
          <w:rFonts w:hint="eastAsia" w:ascii="仿宋" w:hAnsi="仿宋" w:eastAsia="仿宋"/>
          <w:sz w:val="32"/>
          <w:szCs w:val="32"/>
        </w:rPr>
        <w:t>月</w:t>
      </w:r>
      <w:r>
        <w:rPr>
          <w:rFonts w:hint="eastAsia" w:ascii="仿宋" w:hAnsi="仿宋" w:eastAsia="仿宋"/>
          <w:sz w:val="32"/>
          <w:szCs w:val="32"/>
          <w:lang w:val="en-US" w:eastAsia="zh-CN"/>
        </w:rPr>
        <w:t>31</w:t>
      </w:r>
      <w:r>
        <w:rPr>
          <w:rFonts w:hint="eastAsia" w:ascii="仿宋" w:hAnsi="仿宋" w:eastAsia="仿宋"/>
          <w:sz w:val="32"/>
          <w:szCs w:val="32"/>
        </w:rPr>
        <w:t>日上午</w:t>
      </w:r>
      <w:r>
        <w:rPr>
          <w:rFonts w:ascii="仿宋" w:hAnsi="仿宋" w:eastAsia="仿宋"/>
          <w:sz w:val="32"/>
          <w:szCs w:val="32"/>
        </w:rPr>
        <w:t>13</w:t>
      </w:r>
      <w:r>
        <w:rPr>
          <w:rFonts w:hint="eastAsia" w:ascii="仿宋" w:hAnsi="仿宋" w:eastAsia="仿宋"/>
          <w:sz w:val="32"/>
          <w:szCs w:val="32"/>
        </w:rPr>
        <w:t>:</w:t>
      </w:r>
      <w:r>
        <w:rPr>
          <w:rFonts w:hint="eastAsia" w:ascii="仿宋" w:hAnsi="仿宋" w:eastAsia="仿宋"/>
          <w:sz w:val="32"/>
          <w:szCs w:val="32"/>
          <w:lang w:val="en-US" w:eastAsia="zh-CN"/>
        </w:rPr>
        <w:t>0</w:t>
      </w:r>
      <w:r>
        <w:rPr>
          <w:rFonts w:ascii="仿宋" w:hAnsi="仿宋" w:eastAsia="仿宋"/>
          <w:sz w:val="32"/>
          <w:szCs w:val="32"/>
        </w:rPr>
        <w:t>0-17</w:t>
      </w:r>
      <w:r>
        <w:rPr>
          <w:rFonts w:hint="eastAsia" w:ascii="仿宋" w:hAnsi="仿宋" w:eastAsia="仿宋"/>
          <w:sz w:val="32"/>
          <w:szCs w:val="32"/>
        </w:rPr>
        <w:t>:3</w:t>
      </w:r>
      <w:r>
        <w:rPr>
          <w:rFonts w:ascii="仿宋" w:hAnsi="仿宋" w:eastAsia="仿宋"/>
          <w:sz w:val="32"/>
          <w:szCs w:val="32"/>
        </w:rPr>
        <w:t>0</w:t>
      </w:r>
    </w:p>
    <w:p>
      <w:pPr>
        <w:adjustRightInd w:val="0"/>
        <w:snapToGrid w:val="0"/>
        <w:spacing w:line="360" w:lineRule="auto"/>
        <w:ind w:firstLine="630"/>
        <w:jc w:val="left"/>
        <w:rPr>
          <w:rFonts w:ascii="仿宋" w:hAnsi="仿宋" w:eastAsia="仿宋"/>
          <w:sz w:val="32"/>
          <w:szCs w:val="32"/>
        </w:rPr>
      </w:pPr>
      <w:r>
        <w:rPr>
          <w:rFonts w:ascii="仿宋" w:hAnsi="仿宋" w:eastAsia="仿宋"/>
          <w:sz w:val="32"/>
          <w:szCs w:val="32"/>
        </w:rPr>
        <w:t xml:space="preserve"> </w:t>
      </w:r>
      <w:r>
        <w:rPr>
          <w:rFonts w:hint="eastAsia" w:ascii="方正仿宋_GB2312" w:hAnsi="方正仿宋_GB2312" w:eastAsia="方正仿宋_GB2312" w:cs="方正仿宋_GB2312"/>
          <w:sz w:val="32"/>
          <w:szCs w:val="32"/>
          <w:highlight w:val="none"/>
        </w:rPr>
        <w:t>具体请看</w:t>
      </w:r>
      <w:r>
        <w:rPr>
          <w:rFonts w:hint="eastAsia" w:ascii="方正仿宋_GB2312" w:hAnsi="方正仿宋_GB2312" w:eastAsia="方正仿宋_GB2312" w:cs="方正仿宋_GB2312"/>
          <w:sz w:val="32"/>
          <w:szCs w:val="32"/>
          <w:lang w:eastAsia="zh-CN"/>
        </w:rPr>
        <w:t>《202</w:t>
      </w:r>
      <w:r>
        <w:rPr>
          <w:rFonts w:hint="eastAsia" w:ascii="方正仿宋_GB2312" w:hAnsi="方正仿宋_GB2312" w:eastAsia="方正仿宋_GB2312" w:cs="方正仿宋_GB2312"/>
          <w:sz w:val="32"/>
          <w:szCs w:val="32"/>
          <w:lang w:val="en-US" w:eastAsia="zh-CN"/>
        </w:rPr>
        <w:t>4</w:t>
      </w:r>
      <w:r>
        <w:rPr>
          <w:rFonts w:hint="eastAsia" w:ascii="方正仿宋_GB2312" w:hAnsi="方正仿宋_GB2312" w:eastAsia="方正仿宋_GB2312" w:cs="方正仿宋_GB2312"/>
          <w:sz w:val="32"/>
          <w:szCs w:val="32"/>
          <w:lang w:eastAsia="zh-CN"/>
        </w:rPr>
        <w:t>年硕士复试临床专硕技能考核安排表》（上午分为</w:t>
      </w:r>
      <w:r>
        <w:rPr>
          <w:rFonts w:hint="eastAsia" w:ascii="方正仿宋_GB2312" w:hAnsi="方正仿宋_GB2312" w:eastAsia="方正仿宋_GB2312" w:cs="方正仿宋_GB2312"/>
          <w:sz w:val="32"/>
          <w:szCs w:val="32"/>
          <w:lang w:val="en-US" w:eastAsia="zh-CN"/>
        </w:rPr>
        <w:t>7</w:t>
      </w:r>
      <w:r>
        <w:rPr>
          <w:rFonts w:hint="eastAsia" w:ascii="方正仿宋_GB2312" w:hAnsi="方正仿宋_GB2312" w:eastAsia="方正仿宋_GB2312" w:cs="方正仿宋_GB2312"/>
          <w:sz w:val="32"/>
          <w:szCs w:val="32"/>
          <w:lang w:eastAsia="zh-CN"/>
        </w:rPr>
        <w:t>：</w:t>
      </w:r>
      <w:r>
        <w:rPr>
          <w:rFonts w:hint="eastAsia" w:ascii="方正仿宋_GB2312" w:hAnsi="方正仿宋_GB2312" w:eastAsia="方正仿宋_GB2312" w:cs="方正仿宋_GB2312"/>
          <w:sz w:val="32"/>
          <w:szCs w:val="32"/>
          <w:lang w:val="en-US" w:eastAsia="zh-CN"/>
        </w:rPr>
        <w:t>30和9：00两个批次，下午分为13:00和14:30两个批次</w:t>
      </w:r>
      <w:r>
        <w:rPr>
          <w:rFonts w:hint="eastAsia" w:ascii="方正仿宋_GB2312" w:hAnsi="方正仿宋_GB2312" w:eastAsia="方正仿宋_GB2312" w:cs="方正仿宋_GB2312"/>
          <w:sz w:val="32"/>
          <w:szCs w:val="32"/>
          <w:lang w:eastAsia="zh-CN"/>
        </w:rPr>
        <w:t>）</w:t>
      </w:r>
      <w:r>
        <w:rPr>
          <w:rFonts w:hint="eastAsia" w:ascii="仿宋" w:hAnsi="仿宋" w:eastAsia="仿宋"/>
          <w:sz w:val="32"/>
          <w:szCs w:val="32"/>
        </w:rPr>
        <w:t>。</w:t>
      </w:r>
    </w:p>
    <w:p>
      <w:pPr>
        <w:pStyle w:val="15"/>
        <w:numPr>
          <w:ilvl w:val="0"/>
          <w:numId w:val="1"/>
        </w:numPr>
        <w:ind w:firstLineChars="0"/>
        <w:rPr>
          <w:rFonts w:ascii="仿宋" w:hAnsi="仿宋" w:eastAsia="仿宋" w:cs="黑体"/>
          <w:b/>
          <w:bCs/>
          <w:color w:val="000000" w:themeColor="text1"/>
          <w:sz w:val="32"/>
          <w:szCs w:val="32"/>
          <w:shd w:val="clear" w:color="auto" w:fill="FFFFFF"/>
          <w14:textFill>
            <w14:solidFill>
              <w14:schemeClr w14:val="tx1"/>
            </w14:solidFill>
          </w14:textFill>
        </w:rPr>
      </w:pPr>
      <w:r>
        <w:rPr>
          <w:rFonts w:hint="eastAsia" w:ascii="仿宋" w:hAnsi="仿宋" w:eastAsia="仿宋" w:cs="黑体"/>
          <w:b/>
          <w:bCs/>
          <w:color w:val="000000" w:themeColor="text1"/>
          <w:sz w:val="32"/>
          <w:szCs w:val="32"/>
          <w:shd w:val="clear" w:color="auto" w:fill="FFFFFF"/>
          <w14:textFill>
            <w14:solidFill>
              <w14:schemeClr w14:val="tx1"/>
            </w14:solidFill>
          </w14:textFill>
        </w:rPr>
        <w:t>考生须知</w:t>
      </w:r>
    </w:p>
    <w:p>
      <w:pPr>
        <w:ind w:firstLine="640" w:firstLineChars="200"/>
        <w:rPr>
          <w:rFonts w:hint="eastAsia" w:ascii="仿宋" w:hAnsi="仿宋" w:eastAsia="仿宋"/>
          <w:sz w:val="32"/>
          <w:szCs w:val="32"/>
          <w:lang w:eastAsia="zh-CN"/>
        </w:rPr>
      </w:pPr>
      <w:r>
        <w:rPr>
          <w:rFonts w:hint="eastAsia" w:ascii="仿宋" w:hAnsi="仿宋" w:eastAsia="仿宋"/>
          <w:sz w:val="32"/>
          <w:szCs w:val="32"/>
        </w:rPr>
        <w:t>（一）考生必须按照通知要求的时间、地点、考场参加考试；凭</w:t>
      </w:r>
      <w:r>
        <w:rPr>
          <w:rFonts w:hint="eastAsia" w:ascii="仿宋" w:hAnsi="仿宋" w:eastAsia="仿宋"/>
          <w:b/>
          <w:bCs/>
          <w:sz w:val="32"/>
          <w:szCs w:val="32"/>
          <w:u w:val="single"/>
        </w:rPr>
        <w:t>准考证和本人有效身份证</w:t>
      </w:r>
      <w:r>
        <w:rPr>
          <w:rFonts w:hint="eastAsia" w:ascii="仿宋" w:hAnsi="仿宋" w:eastAsia="仿宋"/>
          <w:sz w:val="32"/>
          <w:szCs w:val="32"/>
        </w:rPr>
        <w:t>进入考场</w:t>
      </w:r>
      <w:r>
        <w:rPr>
          <w:rFonts w:hint="eastAsia" w:ascii="仿宋" w:hAnsi="仿宋" w:eastAsia="仿宋"/>
          <w:sz w:val="32"/>
          <w:szCs w:val="32"/>
          <w:lang w:eastAsia="zh-CN"/>
        </w:rPr>
        <w:t>。</w:t>
      </w:r>
    </w:p>
    <w:p>
      <w:pPr>
        <w:ind w:firstLine="640" w:firstLineChars="200"/>
        <w:rPr>
          <w:rFonts w:ascii="仿宋" w:hAnsi="仿宋" w:eastAsia="仿宋"/>
          <w:sz w:val="32"/>
          <w:szCs w:val="32"/>
        </w:rPr>
      </w:pPr>
      <w:r>
        <w:rPr>
          <w:rFonts w:hint="eastAsia" w:ascii="仿宋" w:hAnsi="仿宋" w:eastAsia="仿宋"/>
          <w:sz w:val="32"/>
          <w:szCs w:val="32"/>
        </w:rPr>
        <w:t>（二）考生自带</w:t>
      </w:r>
      <w:r>
        <w:rPr>
          <w:rFonts w:hint="eastAsia" w:ascii="仿宋" w:hAnsi="仿宋" w:eastAsia="仿宋" w:cs="仿宋_GB2312"/>
          <w:bCs/>
          <w:color w:val="000000" w:themeColor="text1"/>
          <w:kern w:val="44"/>
          <w:sz w:val="32"/>
          <w:szCs w:val="32"/>
          <w:shd w:val="clear" w:color="auto" w:fill="FFFFFF"/>
          <w14:textFill>
            <w14:solidFill>
              <w14:schemeClr w14:val="tx1"/>
            </w14:solidFill>
          </w14:textFill>
        </w:rPr>
        <w:t>无标识白大褂、</w:t>
      </w:r>
      <w:r>
        <w:rPr>
          <w:rFonts w:hint="eastAsia" w:ascii="方正仿宋_GB2312" w:hAnsi="方正仿宋_GB2312" w:eastAsia="方正仿宋_GB2312" w:cs="方正仿宋_GB2312"/>
          <w:sz w:val="32"/>
          <w:szCs w:val="32"/>
        </w:rPr>
        <w:t>白大褂、口罩、帽子</w:t>
      </w:r>
      <w:r>
        <w:rPr>
          <w:rFonts w:hint="eastAsia" w:ascii="方正仿宋_GB2312" w:hAnsi="方正仿宋_GB2312" w:eastAsia="方正仿宋_GB2312" w:cs="方正仿宋_GB2312"/>
          <w:sz w:val="32"/>
          <w:szCs w:val="32"/>
          <w:lang w:eastAsia="zh-CN"/>
        </w:rPr>
        <w:t>、</w:t>
      </w:r>
      <w:r>
        <w:rPr>
          <w:rFonts w:hint="eastAsia" w:ascii="仿宋" w:hAnsi="仿宋" w:eastAsia="仿宋"/>
          <w:sz w:val="32"/>
          <w:szCs w:val="32"/>
        </w:rPr>
        <w:t>钢笔或黑色签字笔及通知要求携带的相关用品；与考试有关的资料、电子文具、手机、电脑等物品不得带入考场</w:t>
      </w:r>
      <w:r>
        <w:rPr>
          <w:rFonts w:hint="eastAsia" w:ascii="仿宋" w:hAnsi="仿宋" w:eastAsia="仿宋"/>
          <w:sz w:val="32"/>
          <w:szCs w:val="32"/>
          <w:lang w:eastAsia="zh-CN"/>
        </w:rPr>
        <w:t>，可在考场外寄存柜寄存</w:t>
      </w:r>
      <w:r>
        <w:rPr>
          <w:rFonts w:hint="eastAsia" w:ascii="仿宋" w:hAnsi="仿宋" w:eastAsia="仿宋"/>
          <w:sz w:val="32"/>
          <w:szCs w:val="32"/>
        </w:rPr>
        <w:t>。</w:t>
      </w:r>
      <w:bookmarkStart w:id="0" w:name="_GoBack"/>
      <w:bookmarkEnd w:id="0"/>
    </w:p>
    <w:p>
      <w:pPr>
        <w:ind w:firstLine="640" w:firstLineChars="200"/>
        <w:rPr>
          <w:rFonts w:ascii="仿宋" w:hAnsi="仿宋" w:eastAsia="仿宋"/>
          <w:sz w:val="32"/>
          <w:szCs w:val="32"/>
        </w:rPr>
      </w:pPr>
      <w:r>
        <w:rPr>
          <w:rFonts w:hint="eastAsia" w:ascii="仿宋" w:hAnsi="仿宋" w:eastAsia="仿宋"/>
          <w:sz w:val="32"/>
          <w:szCs w:val="32"/>
        </w:rPr>
        <w:t>（三）迟到</w:t>
      </w:r>
      <w:r>
        <w:rPr>
          <w:rFonts w:ascii="仿宋" w:hAnsi="仿宋" w:eastAsia="仿宋"/>
          <w:sz w:val="32"/>
          <w:szCs w:val="32"/>
        </w:rPr>
        <w:t>3</w:t>
      </w:r>
      <w:r>
        <w:rPr>
          <w:rFonts w:hint="eastAsia" w:ascii="仿宋" w:hAnsi="仿宋" w:eastAsia="仿宋"/>
          <w:sz w:val="32"/>
          <w:szCs w:val="32"/>
        </w:rPr>
        <w:t>0分钟后不得进入考场，并取消考试资格。</w:t>
      </w:r>
    </w:p>
    <w:p>
      <w:pPr>
        <w:ind w:firstLine="640" w:firstLineChars="200"/>
        <w:rPr>
          <w:rFonts w:ascii="仿宋" w:hAnsi="仿宋" w:eastAsia="仿宋"/>
          <w:sz w:val="32"/>
          <w:szCs w:val="32"/>
        </w:rPr>
      </w:pPr>
      <w:r>
        <w:rPr>
          <w:rFonts w:hint="eastAsia" w:ascii="仿宋" w:hAnsi="仿宋" w:eastAsia="仿宋"/>
          <w:sz w:val="32"/>
          <w:szCs w:val="32"/>
        </w:rPr>
        <w:t>（四）考前需查验证件，验证后方可进入候考室。考生在候考室现场随机抽取</w:t>
      </w:r>
      <w:r>
        <w:rPr>
          <w:rFonts w:hint="eastAsia" w:ascii="仿宋" w:hAnsi="仿宋" w:eastAsia="仿宋"/>
          <w:sz w:val="32"/>
          <w:szCs w:val="32"/>
          <w:lang w:eastAsia="zh-CN"/>
        </w:rPr>
        <w:t>考间</w:t>
      </w:r>
      <w:r>
        <w:rPr>
          <w:rFonts w:hint="eastAsia" w:ascii="仿宋" w:hAnsi="仿宋" w:eastAsia="仿宋"/>
          <w:sz w:val="32"/>
          <w:szCs w:val="32"/>
        </w:rPr>
        <w:t>号后，应将</w:t>
      </w:r>
      <w:r>
        <w:rPr>
          <w:rFonts w:hint="eastAsia" w:ascii="仿宋" w:hAnsi="仿宋" w:eastAsia="仿宋"/>
          <w:sz w:val="32"/>
          <w:szCs w:val="32"/>
          <w:lang w:eastAsia="zh-CN"/>
        </w:rPr>
        <w:t>考间</w:t>
      </w:r>
      <w:r>
        <w:rPr>
          <w:rFonts w:hint="eastAsia" w:ascii="仿宋" w:hAnsi="仿宋" w:eastAsia="仿宋"/>
          <w:sz w:val="32"/>
          <w:szCs w:val="32"/>
        </w:rPr>
        <w:t>号黏贴于胸前醒目处。</w:t>
      </w:r>
    </w:p>
    <w:p>
      <w:pPr>
        <w:ind w:firstLine="640" w:firstLineChars="200"/>
        <w:rPr>
          <w:rFonts w:hint="eastAsia" w:ascii="仿宋" w:hAnsi="仿宋" w:eastAsia="仿宋"/>
          <w:sz w:val="32"/>
          <w:szCs w:val="32"/>
        </w:rPr>
      </w:pPr>
      <w:r>
        <w:rPr>
          <w:rFonts w:hint="eastAsia" w:ascii="仿宋" w:hAnsi="仿宋" w:eastAsia="仿宋"/>
          <w:sz w:val="32"/>
          <w:szCs w:val="32"/>
        </w:rPr>
        <w:t>（五）考生应自觉服从主考官和考试引导员的管理，不得以任何理由妨碍其进行正常工作，对违反有关规定，不服从主考官和引导员管理的考生，参照《国家教育考试违规处理办法》（教育部令第33号）等规定严肃处理。</w:t>
      </w:r>
    </w:p>
    <w:p>
      <w:pPr>
        <w:adjustRightInd w:val="0"/>
        <w:snapToGrid w:val="0"/>
        <w:spacing w:line="500" w:lineRule="exact"/>
        <w:rPr>
          <w:rFonts w:ascii="仿宋" w:hAnsi="仿宋" w:eastAsia="仿宋" w:cs="仿宋_GB2312"/>
          <w:bCs/>
          <w:color w:val="000000" w:themeColor="text1"/>
          <w:kern w:val="44"/>
          <w:sz w:val="32"/>
          <w:szCs w:val="32"/>
          <w:shd w:val="clear" w:color="auto" w:fill="FFFFFF"/>
          <w14:textFill>
            <w14:solidFill>
              <w14:schemeClr w14:val="tx1"/>
            </w14:solidFill>
          </w14:textFill>
        </w:rPr>
      </w:pPr>
    </w:p>
    <w:p>
      <w:pPr>
        <w:adjustRightInd w:val="0"/>
        <w:snapToGrid w:val="0"/>
        <w:spacing w:line="500" w:lineRule="exact"/>
        <w:rPr>
          <w:rFonts w:ascii="仿宋" w:hAnsi="仿宋" w:eastAsia="仿宋" w:cs="仿宋_GB2312"/>
          <w:bCs/>
          <w:color w:val="000000" w:themeColor="text1"/>
          <w:kern w:val="44"/>
          <w:sz w:val="32"/>
          <w:szCs w:val="32"/>
          <w:shd w:val="clear" w:color="auto" w:fill="FFFFFF"/>
          <w14:textFill>
            <w14:solidFill>
              <w14:schemeClr w14:val="tx1"/>
            </w14:solidFill>
          </w14:textFill>
        </w:rPr>
      </w:pPr>
    </w:p>
    <w:p>
      <w:pPr>
        <w:adjustRightInd w:val="0"/>
        <w:snapToGrid w:val="0"/>
        <w:spacing w:line="500" w:lineRule="exact"/>
        <w:rPr>
          <w:rFonts w:ascii="仿宋" w:hAnsi="仿宋" w:eastAsia="仿宋" w:cs="仿宋_GB2312"/>
          <w:bCs/>
          <w:color w:val="000000" w:themeColor="text1"/>
          <w:kern w:val="44"/>
          <w:sz w:val="32"/>
          <w:szCs w:val="32"/>
          <w:shd w:val="clear" w:color="auto" w:fill="FFFFFF"/>
          <w14:textFill>
            <w14:solidFill>
              <w14:schemeClr w14:val="tx1"/>
            </w14:solidFill>
          </w14:textFill>
        </w:rPr>
      </w:pPr>
      <w:r>
        <w:rPr>
          <w:rFonts w:hint="eastAsia" w:ascii="仿宋" w:hAnsi="仿宋" w:eastAsia="仿宋" w:cs="仿宋_GB2312"/>
          <w:bCs/>
          <w:color w:val="000000" w:themeColor="text1"/>
          <w:kern w:val="44"/>
          <w:sz w:val="32"/>
          <w:szCs w:val="32"/>
          <w:shd w:val="clear" w:color="auto" w:fill="FFFFFF"/>
          <w14:textFill>
            <w14:solidFill>
              <w14:schemeClr w14:val="tx1"/>
            </w14:solidFill>
          </w14:textFill>
        </w:rPr>
        <w:t xml:space="preserve"> </w:t>
      </w:r>
      <w:r>
        <w:rPr>
          <w:rFonts w:ascii="仿宋" w:hAnsi="仿宋" w:eastAsia="仿宋" w:cs="仿宋_GB2312"/>
          <w:bCs/>
          <w:color w:val="000000" w:themeColor="text1"/>
          <w:kern w:val="44"/>
          <w:sz w:val="32"/>
          <w:szCs w:val="32"/>
          <w:shd w:val="clear" w:color="auto" w:fill="FFFFFF"/>
          <w14:textFill>
            <w14:solidFill>
              <w14:schemeClr w14:val="tx1"/>
            </w14:solidFill>
          </w14:textFill>
        </w:rPr>
        <w:t xml:space="preserve">                        </w:t>
      </w:r>
      <w:r>
        <w:rPr>
          <w:rFonts w:hint="eastAsia" w:ascii="仿宋" w:hAnsi="仿宋" w:eastAsia="仿宋" w:cs="仿宋_GB2312"/>
          <w:bCs/>
          <w:color w:val="000000" w:themeColor="text1"/>
          <w:kern w:val="44"/>
          <w:sz w:val="32"/>
          <w:szCs w:val="32"/>
          <w:shd w:val="clear" w:color="auto" w:fill="FFFFFF"/>
          <w14:textFill>
            <w14:solidFill>
              <w14:schemeClr w14:val="tx1"/>
            </w14:solidFill>
          </w14:textFill>
        </w:rPr>
        <w:t>福建医科大学研究生处</w:t>
      </w:r>
    </w:p>
    <w:p>
      <w:pPr>
        <w:adjustRightInd w:val="0"/>
        <w:snapToGrid w:val="0"/>
        <w:spacing w:line="500" w:lineRule="exact"/>
        <w:rPr>
          <w:rFonts w:ascii="仿宋" w:hAnsi="仿宋" w:eastAsia="仿宋" w:cs="仿宋_GB2312"/>
          <w:bCs/>
          <w:color w:val="000000" w:themeColor="text1"/>
          <w:kern w:val="44"/>
          <w:sz w:val="32"/>
          <w:szCs w:val="32"/>
          <w:shd w:val="clear" w:color="auto" w:fill="FFFFFF"/>
          <w14:textFill>
            <w14:solidFill>
              <w14:schemeClr w14:val="tx1"/>
            </w14:solidFill>
          </w14:textFill>
        </w:rPr>
      </w:pPr>
      <w:r>
        <w:rPr>
          <w:rFonts w:hint="eastAsia" w:ascii="仿宋" w:hAnsi="仿宋" w:eastAsia="仿宋" w:cs="仿宋_GB2312"/>
          <w:bCs/>
          <w:color w:val="000000" w:themeColor="text1"/>
          <w:kern w:val="44"/>
          <w:sz w:val="32"/>
          <w:szCs w:val="32"/>
          <w:shd w:val="clear" w:color="auto" w:fill="FFFFFF"/>
          <w14:textFill>
            <w14:solidFill>
              <w14:schemeClr w14:val="tx1"/>
            </w14:solidFill>
          </w14:textFill>
        </w:rPr>
        <w:t xml:space="preserve">                         福建医科大学临床技能教学中心</w:t>
      </w:r>
    </w:p>
    <w:p>
      <w:pPr>
        <w:adjustRightInd w:val="0"/>
        <w:snapToGrid w:val="0"/>
        <w:spacing w:line="500" w:lineRule="exact"/>
        <w:rPr>
          <w:rFonts w:ascii="仿宋" w:hAnsi="仿宋" w:eastAsia="仿宋" w:cs="仿宋_GB2312"/>
          <w:bCs/>
          <w:color w:val="000000" w:themeColor="text1"/>
          <w:kern w:val="44"/>
          <w:sz w:val="32"/>
          <w:szCs w:val="32"/>
          <w:shd w:val="clear" w:color="auto" w:fill="FFFFFF"/>
          <w14:textFill>
            <w14:solidFill>
              <w14:schemeClr w14:val="tx1"/>
            </w14:solidFill>
          </w14:textFill>
        </w:rPr>
      </w:pPr>
      <w:r>
        <w:rPr>
          <w:rFonts w:hint="eastAsia" w:ascii="仿宋" w:hAnsi="仿宋" w:eastAsia="仿宋" w:cs="仿宋_GB2312"/>
          <w:bCs/>
          <w:color w:val="000000" w:themeColor="text1"/>
          <w:kern w:val="44"/>
          <w:sz w:val="32"/>
          <w:szCs w:val="32"/>
          <w:shd w:val="clear" w:color="auto" w:fill="FFFFFF"/>
          <w14:textFill>
            <w14:solidFill>
              <w14:schemeClr w14:val="tx1"/>
            </w14:solidFill>
          </w14:textFill>
        </w:rPr>
        <w:t xml:space="preserve">                                 202</w:t>
      </w:r>
      <w:r>
        <w:rPr>
          <w:rFonts w:hint="eastAsia" w:ascii="仿宋" w:hAnsi="仿宋" w:eastAsia="仿宋" w:cs="仿宋_GB2312"/>
          <w:bCs/>
          <w:color w:val="000000" w:themeColor="text1"/>
          <w:kern w:val="44"/>
          <w:sz w:val="32"/>
          <w:szCs w:val="32"/>
          <w:shd w:val="clear" w:color="auto" w:fill="FFFFFF"/>
          <w:lang w:val="en-US" w:eastAsia="zh-CN"/>
          <w14:textFill>
            <w14:solidFill>
              <w14:schemeClr w14:val="tx1"/>
            </w14:solidFill>
          </w14:textFill>
        </w:rPr>
        <w:t>4</w:t>
      </w:r>
      <w:r>
        <w:rPr>
          <w:rFonts w:hint="eastAsia" w:ascii="仿宋" w:hAnsi="仿宋" w:eastAsia="仿宋" w:cs="仿宋_GB2312"/>
          <w:bCs/>
          <w:color w:val="000000" w:themeColor="text1"/>
          <w:kern w:val="44"/>
          <w:sz w:val="32"/>
          <w:szCs w:val="32"/>
          <w:shd w:val="clear" w:color="auto" w:fill="FFFFFF"/>
          <w14:textFill>
            <w14:solidFill>
              <w14:schemeClr w14:val="tx1"/>
            </w14:solidFill>
          </w14:textFill>
        </w:rPr>
        <w:t>年</w:t>
      </w:r>
      <w:r>
        <w:rPr>
          <w:rFonts w:ascii="仿宋" w:hAnsi="仿宋" w:eastAsia="仿宋" w:cs="仿宋_GB2312"/>
          <w:bCs/>
          <w:color w:val="000000" w:themeColor="text1"/>
          <w:kern w:val="44"/>
          <w:sz w:val="32"/>
          <w:szCs w:val="32"/>
          <w:shd w:val="clear" w:color="auto" w:fill="FFFFFF"/>
          <w14:textFill>
            <w14:solidFill>
              <w14:schemeClr w14:val="tx1"/>
            </w14:solidFill>
          </w14:textFill>
        </w:rPr>
        <w:t>3</w:t>
      </w:r>
      <w:r>
        <w:rPr>
          <w:rFonts w:hint="eastAsia" w:ascii="仿宋" w:hAnsi="仿宋" w:eastAsia="仿宋" w:cs="仿宋_GB2312"/>
          <w:bCs/>
          <w:color w:val="000000" w:themeColor="text1"/>
          <w:kern w:val="44"/>
          <w:sz w:val="32"/>
          <w:szCs w:val="32"/>
          <w:shd w:val="clear" w:color="auto" w:fill="FFFFFF"/>
          <w14:textFill>
            <w14:solidFill>
              <w14:schemeClr w14:val="tx1"/>
            </w14:solidFill>
          </w14:textFill>
        </w:rPr>
        <w:t>月</w:t>
      </w:r>
      <w:r>
        <w:rPr>
          <w:rFonts w:ascii="仿宋" w:hAnsi="仿宋" w:eastAsia="仿宋" w:cs="仿宋_GB2312"/>
          <w:bCs/>
          <w:color w:val="000000" w:themeColor="text1"/>
          <w:kern w:val="44"/>
          <w:sz w:val="32"/>
          <w:szCs w:val="32"/>
          <w:shd w:val="clear" w:color="auto" w:fill="FFFFFF"/>
          <w14:textFill>
            <w14:solidFill>
              <w14:schemeClr w14:val="tx1"/>
            </w14:solidFill>
          </w14:textFill>
        </w:rPr>
        <w:t>2</w:t>
      </w:r>
      <w:r>
        <w:rPr>
          <w:rFonts w:hint="eastAsia" w:ascii="仿宋" w:hAnsi="仿宋" w:eastAsia="仿宋" w:cs="仿宋_GB2312"/>
          <w:bCs/>
          <w:color w:val="000000" w:themeColor="text1"/>
          <w:kern w:val="44"/>
          <w:sz w:val="32"/>
          <w:szCs w:val="32"/>
          <w:shd w:val="clear" w:color="auto" w:fill="FFFFFF"/>
          <w:lang w:val="en-US" w:eastAsia="zh-CN"/>
          <w14:textFill>
            <w14:solidFill>
              <w14:schemeClr w14:val="tx1"/>
            </w14:solidFill>
          </w14:textFill>
        </w:rPr>
        <w:t>5</w:t>
      </w:r>
      <w:r>
        <w:rPr>
          <w:rFonts w:hint="eastAsia" w:ascii="仿宋" w:hAnsi="仿宋" w:eastAsia="仿宋" w:cs="仿宋_GB2312"/>
          <w:bCs/>
          <w:color w:val="000000" w:themeColor="text1"/>
          <w:kern w:val="44"/>
          <w:sz w:val="32"/>
          <w:szCs w:val="32"/>
          <w:shd w:val="clear" w:color="auto" w:fill="FFFFFF"/>
          <w14:textFill>
            <w14:solidFill>
              <w14:schemeClr w14:val="tx1"/>
            </w14:solidFill>
          </w14:textFill>
        </w:rPr>
        <w:t>日</w:t>
      </w:r>
    </w:p>
    <w:p>
      <w:pPr>
        <w:spacing w:line="480" w:lineRule="exact"/>
        <w:ind w:firstLine="420"/>
      </w:pPr>
    </w:p>
    <w:sectPr>
      <w:pgSz w:w="11906" w:h="16838"/>
      <w:pgMar w:top="1247" w:right="1644" w:bottom="1247" w:left="164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仿宋_GB2312">
    <w:panose1 w:val="02000000000000000000"/>
    <w:charset w:val="86"/>
    <w:family w:val="auto"/>
    <w:pitch w:val="default"/>
    <w:sig w:usb0="A00002BF" w:usb1="184F6CFA" w:usb2="00000012"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A81180"/>
    <w:multiLevelType w:val="multilevel"/>
    <w:tmpl w:val="0DA81180"/>
    <w:lvl w:ilvl="0" w:tentative="0">
      <w:start w:val="2"/>
      <w:numFmt w:val="japaneseCounting"/>
      <w:lvlText w:val="%1、"/>
      <w:lvlJc w:val="left"/>
      <w:pPr>
        <w:ind w:left="1363" w:hanging="720"/>
      </w:pPr>
      <w:rPr>
        <w:rFonts w:hint="default"/>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JhMzNmMjMyNzU3NDk0YzAzM2JmOTAxZTc4OTg2MmQifQ=="/>
  </w:docVars>
  <w:rsids>
    <w:rsidRoot w:val="7EB0533C"/>
    <w:rsid w:val="000456BE"/>
    <w:rsid w:val="0005687E"/>
    <w:rsid w:val="0006180C"/>
    <w:rsid w:val="000A3A7F"/>
    <w:rsid w:val="000C7FAB"/>
    <w:rsid w:val="000D15C7"/>
    <w:rsid w:val="0010206A"/>
    <w:rsid w:val="001415D6"/>
    <w:rsid w:val="00142F91"/>
    <w:rsid w:val="00155DF1"/>
    <w:rsid w:val="00162E5F"/>
    <w:rsid w:val="001672C3"/>
    <w:rsid w:val="001F522B"/>
    <w:rsid w:val="002277D9"/>
    <w:rsid w:val="00241CC8"/>
    <w:rsid w:val="00296A2E"/>
    <w:rsid w:val="002C0861"/>
    <w:rsid w:val="002C311C"/>
    <w:rsid w:val="002C4FD6"/>
    <w:rsid w:val="002F514D"/>
    <w:rsid w:val="00335F18"/>
    <w:rsid w:val="0034707C"/>
    <w:rsid w:val="004A3306"/>
    <w:rsid w:val="004F4ED1"/>
    <w:rsid w:val="0057488D"/>
    <w:rsid w:val="00616544"/>
    <w:rsid w:val="00627ECF"/>
    <w:rsid w:val="00650A4F"/>
    <w:rsid w:val="006813AE"/>
    <w:rsid w:val="00687D9C"/>
    <w:rsid w:val="006B58E1"/>
    <w:rsid w:val="00716B17"/>
    <w:rsid w:val="00724EE7"/>
    <w:rsid w:val="007558A9"/>
    <w:rsid w:val="00766742"/>
    <w:rsid w:val="007D706D"/>
    <w:rsid w:val="00841329"/>
    <w:rsid w:val="00843E05"/>
    <w:rsid w:val="008479BC"/>
    <w:rsid w:val="00865204"/>
    <w:rsid w:val="00884D23"/>
    <w:rsid w:val="008C7345"/>
    <w:rsid w:val="00904D81"/>
    <w:rsid w:val="00930CF0"/>
    <w:rsid w:val="0096000B"/>
    <w:rsid w:val="00A27C4F"/>
    <w:rsid w:val="00A351FB"/>
    <w:rsid w:val="00A57D9C"/>
    <w:rsid w:val="00A8011E"/>
    <w:rsid w:val="00AC7118"/>
    <w:rsid w:val="00AD1AB6"/>
    <w:rsid w:val="00AE7184"/>
    <w:rsid w:val="00AF7C12"/>
    <w:rsid w:val="00B1551A"/>
    <w:rsid w:val="00B25EAD"/>
    <w:rsid w:val="00B47CF0"/>
    <w:rsid w:val="00B64A2E"/>
    <w:rsid w:val="00BA1B07"/>
    <w:rsid w:val="00C158A8"/>
    <w:rsid w:val="00C26591"/>
    <w:rsid w:val="00C27073"/>
    <w:rsid w:val="00C427D1"/>
    <w:rsid w:val="00C544A4"/>
    <w:rsid w:val="00C83396"/>
    <w:rsid w:val="00C909FF"/>
    <w:rsid w:val="00D162F5"/>
    <w:rsid w:val="00D60E9A"/>
    <w:rsid w:val="00E20BA5"/>
    <w:rsid w:val="00E5136C"/>
    <w:rsid w:val="00E577B2"/>
    <w:rsid w:val="00EC38CE"/>
    <w:rsid w:val="00F1721C"/>
    <w:rsid w:val="00F6073B"/>
    <w:rsid w:val="00F7113C"/>
    <w:rsid w:val="00F7351A"/>
    <w:rsid w:val="00FA7E8C"/>
    <w:rsid w:val="00FB4AF8"/>
    <w:rsid w:val="00FE1552"/>
    <w:rsid w:val="01691FEA"/>
    <w:rsid w:val="047F3884"/>
    <w:rsid w:val="0831748A"/>
    <w:rsid w:val="0BB81D2C"/>
    <w:rsid w:val="0BD33EEE"/>
    <w:rsid w:val="146C76A2"/>
    <w:rsid w:val="2342562F"/>
    <w:rsid w:val="25FF75E6"/>
    <w:rsid w:val="282B328F"/>
    <w:rsid w:val="353246AB"/>
    <w:rsid w:val="37974298"/>
    <w:rsid w:val="55E85B88"/>
    <w:rsid w:val="5DD14F94"/>
    <w:rsid w:val="63502B32"/>
    <w:rsid w:val="6351207A"/>
    <w:rsid w:val="64B23CED"/>
    <w:rsid w:val="65BB4D77"/>
    <w:rsid w:val="6C927A79"/>
    <w:rsid w:val="6E32362E"/>
    <w:rsid w:val="797767A6"/>
    <w:rsid w:val="7EB05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Date"/>
    <w:basedOn w:val="1"/>
    <w:next w:val="1"/>
    <w:link w:val="12"/>
    <w:autoRedefine/>
    <w:qFormat/>
    <w:uiPriority w:val="0"/>
    <w:pPr>
      <w:ind w:left="100" w:leftChars="2500"/>
    </w:pPr>
  </w:style>
  <w:style w:type="paragraph" w:styleId="3">
    <w:name w:val="Balloon Text"/>
    <w:basedOn w:val="1"/>
    <w:link w:val="11"/>
    <w:autoRedefine/>
    <w:qFormat/>
    <w:uiPriority w:val="0"/>
    <w:rPr>
      <w:sz w:val="18"/>
      <w:szCs w:val="18"/>
    </w:rPr>
  </w:style>
  <w:style w:type="paragraph" w:styleId="4">
    <w:name w:val="footer"/>
    <w:basedOn w:val="1"/>
    <w:link w:val="14"/>
    <w:autoRedefine/>
    <w:unhideWhenUsed/>
    <w:qFormat/>
    <w:uiPriority w:val="0"/>
    <w:pPr>
      <w:tabs>
        <w:tab w:val="center" w:pos="4153"/>
        <w:tab w:val="right" w:pos="8306"/>
      </w:tabs>
      <w:snapToGrid w:val="0"/>
      <w:jc w:val="left"/>
    </w:pPr>
    <w:rPr>
      <w:sz w:val="18"/>
      <w:szCs w:val="18"/>
    </w:rPr>
  </w:style>
  <w:style w:type="paragraph" w:styleId="5">
    <w:name w:val="header"/>
    <w:basedOn w:val="1"/>
    <w:link w:val="13"/>
    <w:autoRedefine/>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qFormat/>
    <w:uiPriority w:val="0"/>
    <w:pPr>
      <w:spacing w:beforeAutospacing="1" w:afterAutospacing="1"/>
      <w:jc w:val="left"/>
    </w:pPr>
    <w:rPr>
      <w:rFonts w:cs="Times New Roman"/>
      <w:kern w:val="0"/>
      <w:sz w:val="24"/>
    </w:rPr>
  </w:style>
  <w:style w:type="character" w:styleId="9">
    <w:name w:val="Strong"/>
    <w:basedOn w:val="8"/>
    <w:autoRedefine/>
    <w:qFormat/>
    <w:uiPriority w:val="0"/>
    <w:rPr>
      <w:b/>
    </w:rPr>
  </w:style>
  <w:style w:type="character" w:styleId="10">
    <w:name w:val="Hyperlink"/>
    <w:basedOn w:val="8"/>
    <w:autoRedefine/>
    <w:qFormat/>
    <w:uiPriority w:val="0"/>
    <w:rPr>
      <w:color w:val="0000FF"/>
      <w:u w:val="single"/>
    </w:rPr>
  </w:style>
  <w:style w:type="character" w:customStyle="1" w:styleId="11">
    <w:name w:val="批注框文本 字符"/>
    <w:basedOn w:val="8"/>
    <w:link w:val="3"/>
    <w:autoRedefine/>
    <w:qFormat/>
    <w:uiPriority w:val="0"/>
    <w:rPr>
      <w:kern w:val="2"/>
      <w:sz w:val="18"/>
      <w:szCs w:val="18"/>
    </w:rPr>
  </w:style>
  <w:style w:type="character" w:customStyle="1" w:styleId="12">
    <w:name w:val="日期 字符"/>
    <w:basedOn w:val="8"/>
    <w:link w:val="2"/>
    <w:autoRedefine/>
    <w:qFormat/>
    <w:uiPriority w:val="0"/>
    <w:rPr>
      <w:kern w:val="2"/>
      <w:sz w:val="21"/>
      <w:szCs w:val="22"/>
    </w:rPr>
  </w:style>
  <w:style w:type="character" w:customStyle="1" w:styleId="13">
    <w:name w:val="页眉 字符"/>
    <w:basedOn w:val="8"/>
    <w:link w:val="5"/>
    <w:autoRedefine/>
    <w:qFormat/>
    <w:uiPriority w:val="0"/>
    <w:rPr>
      <w:kern w:val="2"/>
      <w:sz w:val="18"/>
      <w:szCs w:val="18"/>
    </w:rPr>
  </w:style>
  <w:style w:type="character" w:customStyle="1" w:styleId="14">
    <w:name w:val="页脚 字符"/>
    <w:basedOn w:val="8"/>
    <w:link w:val="4"/>
    <w:autoRedefine/>
    <w:qFormat/>
    <w:uiPriority w:val="0"/>
    <w:rPr>
      <w:kern w:val="2"/>
      <w:sz w:val="18"/>
      <w:szCs w:val="18"/>
    </w:rPr>
  </w:style>
  <w:style w:type="paragraph" w:styleId="15">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591</Words>
  <Characters>657</Characters>
  <Lines>5</Lines>
  <Paragraphs>1</Paragraphs>
  <TotalTime>4</TotalTime>
  <ScaleCrop>false</ScaleCrop>
  <LinksUpToDate>false</LinksUpToDate>
  <CharactersWithSpaces>777</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2023-03-24T02:41:00Z</dcterms:created>
  <dc:creator>Administrator</dc:creator>
  <cp:lastModifiedBy>张润田</cp:lastModifiedBy>
  <cp:lastPrinted>2023-03-24T03:40:00Z</cp:lastPrinted>
  <dcterms:modified xsi:type="dcterms:W3CDTF">2024-03-25T09:03:54Z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ABE8209220DB4856AE7C8D1070AAC32B</vt:lpwstr>
  </property>
</Properties>
</file>