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89B" w:rsidRPr="0092049A" w:rsidRDefault="0058289B" w:rsidP="0058289B">
      <w:pPr>
        <w:spacing w:line="540" w:lineRule="exact"/>
        <w:jc w:val="center"/>
        <w:rPr>
          <w:rFonts w:ascii="方正小标宋简体" w:eastAsia="方正小标宋简体" w:hint="eastAsia"/>
          <w:bCs/>
          <w:sz w:val="36"/>
          <w:szCs w:val="36"/>
        </w:rPr>
      </w:pPr>
      <w:r w:rsidRPr="0092049A">
        <w:rPr>
          <w:rFonts w:ascii="方正小标宋简体" w:eastAsia="方正小标宋简体" w:hint="eastAsia"/>
          <w:bCs/>
          <w:sz w:val="36"/>
          <w:szCs w:val="36"/>
        </w:rPr>
        <w:t>基础医学院简介</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基础医学院成立于2001年1月，前身是基础医学部，始建于1959年。历经五十余载的努力，学院已发展成为集教学、科研和社会服务于一体的基础医学人才培养和科学研究基地。学院共有8个系（人体解剖学与组织胚胎学系、生理学与病理生理学系、生物化学与分子生物学系、病理学系、病原生物学系、生物信息学系、免疫学系、细胞生物学与遗传学系）、1个教学部（数理与计算机学教学部）、2个中心（实验教学中心、科研中心）和1个研究院（转化医学研究院）。</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现有教职工220余人，其中教授30人，副教授51人；博士生导师25人，硕士生导师57人；享受国务院政府特殊津贴专家3人；全国优秀教师1人；福建省高等学校教学名师4人；海外高层次人才引进计划（千人计划）人选1人；教育部“新世纪优秀人才支持计划”人选1人；闽江学者4人；福建省创业创新人才计划（百人计划）人选2人；入选国家级、省级“百千万人才工程”人选7人；福建省高等学校新世纪优秀人才支持计划人选4人；福建省高校杰出青年科研人才培育计划人选3人，此外，还建有2个省高校科技创新团队。</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现有1个省“211”重点学科（分子医学）、1个省特色重点学科（基础医学）、2个省级重点一级学科（基础医学、生物学）、4个省重点二级学科（生化与分子生物学、人体解剖与组织胚胎学、病原生物学、病理学与病理生理学），拥有基础医学一级学科博士学位授权点（涵盖基础医学4个二级学科）、基础医学与生物学2个一级学科硕士学位授权点（涵盖基础医学与生物学各二级学科）及1个博士后科研流动站（基础医学）。</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有五年制基础医学和四年制生物信息学两个本科专业，同时还招收培养基础医学各二级学科博硕士研究生，以及生物学各二级学科硕士研究生。学院现有本科生189人，硕士研究生175人，博士研究生57人。学院承载着临床医学、预防医学、口腔医学、药学、护理学等全校24个专业以及硕士生、博士生的医学基础课程教学任务。学院现有3支省级教学团队（病理学教学团队、人体解剖学教学团队、组织胚胎学教学团队），7门省级精品课程（病理学、解剖学、生物化学、生理学、微生物学、组织胚胎学、机能学）和2门优质硕士学</w:t>
      </w:r>
      <w:r w:rsidRPr="0092049A">
        <w:rPr>
          <w:rFonts w:ascii="仿宋_GB2312" w:eastAsia="仿宋_GB2312" w:hAnsi="仿宋" w:cs="仿宋" w:hint="eastAsia"/>
          <w:sz w:val="28"/>
          <w:szCs w:val="28"/>
        </w:rPr>
        <w:lastRenderedPageBreak/>
        <w:t>位课程（医学分子生物学、高级病理学）。</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学院拥有良好的科研教学平台，目前已建有1个教育部重点实验室（消化道恶性肿瘤）、1个省重点实验室（肿瘤微生物学）、1个省</w:t>
      </w:r>
      <w:r w:rsidRPr="0092049A">
        <w:rPr>
          <w:rFonts w:ascii="仿宋_GB2312" w:eastAsia="仿宋_GB2312" w:hAnsi="仿宋" w:cs="仿宋" w:hint="eastAsia"/>
          <w:sz w:val="28"/>
          <w:szCs w:val="28"/>
          <w:u w:val="single"/>
        </w:rPr>
        <w:t>“2011协同创新中心”</w:t>
      </w:r>
      <w:r w:rsidRPr="0092049A">
        <w:rPr>
          <w:rFonts w:ascii="仿宋_GB2312" w:eastAsia="仿宋_GB2312" w:hAnsi="仿宋" w:cs="仿宋" w:hint="eastAsia"/>
          <w:sz w:val="28"/>
          <w:szCs w:val="28"/>
        </w:rPr>
        <w:t>（干细胞转化医学）、4个省高校重点实验室（感染与肿瘤、干细胞与再生医学、脑老化与神经变性疾病、医学生物信息学）、1个中央和地方共建高校特色优势学科实验室和3个省级教学实验室（基础医学实验教学示范中心、基础医学专业实验教学中心、生物信息学专业实验教学中心）。</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近五年来，学院获得各类纵向科研基金资助156项，其中国家科技重大科技子项目6项，国家自然科学基金44项，教育部博士点基金4项，教育部博士后基金1项，福建省自然科学基金47项，省科技厅项目6项，省教育厅/卫生厅项目49项，资助省属高校项目8项，省卫生厅青年项目12项，教育卫生联合攻关项目4项，福建省青年科技人才创新项目2项，总资助经费3100万元。先后在SCI源期刊和国家级学术期刊上发表论文270余篇。学院曾获福建省科学技术二等奖2项、三等奖9项；福建省科技进步三等奖1项；福建医学科技奖一等奖1项、二等奖1项、三等奖3项；福建省青年科技奖8项；运盛青年科技奖1项。学院重视与国内外的学术联系，先后与美国哈佛大学及约翰霍普金斯大学、瑞典卡洛琳斯卡医学院、日本奈良医科大学、台湾阳明大学、香港大学等建立了密切的合作关系。</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color w:val="FF0000"/>
          <w:sz w:val="28"/>
          <w:szCs w:val="28"/>
        </w:rPr>
      </w:pPr>
      <w:r w:rsidRPr="0092049A">
        <w:rPr>
          <w:rFonts w:ascii="仿宋_GB2312" w:eastAsia="仿宋_GB2312" w:hAnsi="仿宋" w:cs="仿宋" w:hint="eastAsia"/>
          <w:sz w:val="28"/>
          <w:szCs w:val="28"/>
        </w:rPr>
        <w:t>我院学生曾获得全国大学生英语竞赛省赛二等奖、全国大学生英语辩论赛华南赛区三等奖、“挑战杯”福建省大学生创业计划竞赛优秀奖、第一届全国青年运动会优秀志愿者等荣誉称号。</w:t>
      </w:r>
    </w:p>
    <w:p w:rsidR="0058289B" w:rsidRPr="0092049A" w:rsidRDefault="0058289B" w:rsidP="0092049A">
      <w:pPr>
        <w:widowControl/>
        <w:spacing w:line="460" w:lineRule="exact"/>
        <w:jc w:val="left"/>
        <w:rPr>
          <w:rFonts w:ascii="仿宋_GB2312" w:eastAsia="仿宋_GB2312" w:hint="eastAsia"/>
        </w:rPr>
      </w:pPr>
      <w:r w:rsidRPr="0092049A">
        <w:rPr>
          <w:rFonts w:ascii="仿宋_GB2312" w:eastAsia="仿宋_GB2312" w:hint="eastAsia"/>
        </w:rPr>
        <w:br w:type="page"/>
      </w:r>
    </w:p>
    <w:p w:rsidR="0058289B" w:rsidRPr="0092049A" w:rsidRDefault="0058289B" w:rsidP="0092049A">
      <w:pPr>
        <w:spacing w:line="540" w:lineRule="exact"/>
        <w:jc w:val="center"/>
        <w:rPr>
          <w:rFonts w:ascii="方正小标宋简体" w:eastAsia="方正小标宋简体" w:hint="eastAsia"/>
          <w:bCs/>
          <w:sz w:val="36"/>
          <w:szCs w:val="36"/>
        </w:rPr>
      </w:pPr>
      <w:r w:rsidRPr="0092049A">
        <w:rPr>
          <w:rFonts w:ascii="方正小标宋简体" w:eastAsia="方正小标宋简体" w:hint="eastAsia"/>
          <w:bCs/>
          <w:sz w:val="36"/>
          <w:szCs w:val="36"/>
        </w:rPr>
        <w:lastRenderedPageBreak/>
        <w:t>公共卫生学院简介</w:t>
      </w:r>
    </w:p>
    <w:p w:rsidR="0058289B" w:rsidRPr="00AF5F44" w:rsidRDefault="0058289B" w:rsidP="0058289B">
      <w:pPr>
        <w:spacing w:line="360" w:lineRule="auto"/>
        <w:ind w:firstLineChars="200" w:firstLine="420"/>
        <w:rPr>
          <w:rFonts w:ascii="仿宋_GB2312" w:eastAsia="仿宋_GB2312" w:hint="eastAsia"/>
          <w:szCs w:val="21"/>
        </w:rPr>
      </w:pP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公共卫生学院前身为卫生系、预防医学系，始建于1959年，是我国高等医学院校中，早期开设预防医学专业的少数院系之一。经过50多年不懈地努力与发展，学院已形</w:t>
      </w:r>
      <w:smartTag w:uri="urn:schemas-microsoft-com:office:smarttags" w:element="PersonName">
        <w:smartTagPr>
          <w:attr w:name="ProductID" w:val="成"/>
        </w:smartTagPr>
        <w:r w:rsidRPr="0092049A">
          <w:rPr>
            <w:rFonts w:ascii="仿宋_GB2312" w:eastAsia="仿宋_GB2312" w:hAnsi="仿宋" w:cs="仿宋" w:hint="eastAsia"/>
            <w:sz w:val="28"/>
            <w:szCs w:val="28"/>
          </w:rPr>
          <w:t>成</w:t>
        </w:r>
      </w:smartTag>
      <w:r w:rsidRPr="0092049A">
        <w:rPr>
          <w:rFonts w:ascii="仿宋_GB2312" w:eastAsia="仿宋_GB2312" w:hAnsi="仿宋" w:cs="仿宋" w:hint="eastAsia"/>
          <w:sz w:val="28"/>
          <w:szCs w:val="28"/>
        </w:rPr>
        <w:t>博士、硕士和学士等不同层次人才培养结构体系。学院拥有预防医学二级学科博士授权点以及公共卫生与预防医学一级学科和社会医学与卫生事业管理二级学科硕士学位授权点，拥有公共卫生硕士（MPH）专业学位授权点。现有专职教授与副教授31人，博硕士生导师30余名，（含挂靠单位）。1986年开始培养硕士学位研究生，2004年开始培</w:t>
      </w:r>
      <w:smartTag w:uri="urn:schemas-microsoft-com:office:smarttags" w:element="PersonName">
        <w:smartTagPr>
          <w:attr w:name="ProductID" w:val="养"/>
        </w:smartTagPr>
        <w:r w:rsidRPr="0092049A">
          <w:rPr>
            <w:rFonts w:ascii="仿宋_GB2312" w:eastAsia="仿宋_GB2312" w:hAnsi="仿宋" w:cs="仿宋" w:hint="eastAsia"/>
            <w:sz w:val="28"/>
            <w:szCs w:val="28"/>
          </w:rPr>
          <w:t>养</w:t>
        </w:r>
      </w:smartTag>
      <w:r w:rsidRPr="0092049A">
        <w:rPr>
          <w:rFonts w:ascii="仿宋_GB2312" w:eastAsia="仿宋_GB2312" w:hAnsi="仿宋" w:cs="仿宋" w:hint="eastAsia"/>
          <w:sz w:val="28"/>
          <w:szCs w:val="28"/>
        </w:rPr>
        <w:t>博士学位研究生。迄今，已培</w:t>
      </w:r>
      <w:smartTag w:uri="urn:schemas-microsoft-com:office:smarttags" w:element="PersonName">
        <w:smartTagPr>
          <w:attr w:name="ProductID" w:val="养"/>
        </w:smartTagPr>
        <w:r w:rsidRPr="0092049A">
          <w:rPr>
            <w:rFonts w:ascii="仿宋_GB2312" w:eastAsia="仿宋_GB2312" w:hAnsi="仿宋" w:cs="仿宋" w:hint="eastAsia"/>
            <w:sz w:val="28"/>
            <w:szCs w:val="28"/>
          </w:rPr>
          <w:t>养</w:t>
        </w:r>
      </w:smartTag>
      <w:r w:rsidRPr="0092049A">
        <w:rPr>
          <w:rFonts w:ascii="仿宋_GB2312" w:eastAsia="仿宋_GB2312" w:hAnsi="仿宋" w:cs="仿宋" w:hint="eastAsia"/>
          <w:sz w:val="28"/>
          <w:szCs w:val="28"/>
        </w:rPr>
        <w:t>博士研究生30余名，硕士研究生近400名。目前在读研究生150余人，其中博士研究生十多人。2013年获福建省教育厅批准成为“福建省公共卫生与预防医学研究生教育创新基地”建设单位。</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现设有预防医学、流行病与卫生统计学、营养与食品安全学、卫生检验与检疫学、卫生管理学、卫生法学与卫生政策学等6个学系和预防医学实验中心、公共卫生与全科医学人才培训中心、福建医科大学环境与健康研究所、福建医科大学卫生政策研究中心。学院拥有福建省重点高校“环境与健康”、“公共卫生与预防医学”、“公共管理”等7个省级重点学科。“预防医学专业”获2009年国家级特色专业建设点、2012年福建省专业综合改革试点专业；“公共卫生与预防医学实验教学中心”为2013年国家级实验教学示范中心；学院同时拥有预防医学省级人才培养模式创新实验区、公共卫生与预防医学省级实验教学示范中心；有福建省卫计委、省出入境检验检疫局、省市疾控中心、卫生监督所以及学校各附属医院、教学医院等30余个校外专业和临床教学实习基地，其中包括我校公共卫生与预防医学专业研究生培养挂靠单位—福建省疾病预防控制中心，它们共同承担了博硕士研究生及本科生的培养工作。教学基地中有兼职教授副教授57人，博硕士导师11人。</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学院现有教职工70余人，其中教授、副教授31人，博、硕士生导师30余名，福建省高校教学名师2人。学院先后获得全国科学大会奖、北京市科技进步一等奖、福建省科技成果二、三等奖30多项。</w:t>
      </w:r>
      <w:r w:rsidRPr="0092049A">
        <w:rPr>
          <w:rFonts w:ascii="仿宋_GB2312" w:eastAsia="仿宋_GB2312" w:hAnsi="仿宋" w:cs="仿宋" w:hint="eastAsia"/>
          <w:sz w:val="28"/>
          <w:szCs w:val="28"/>
        </w:rPr>
        <w:lastRenderedPageBreak/>
        <w:t>近5年，学院先后承担国家、省自然科学基金等50多项科研课题，发表科研论文300多篇，其中SCI收录100余篇，出版专著50余部。学院广泛参与国际或校际学术交流，与日本长崎大学医学部、台湾嘉南药理大学等建立了协作关系，并每年选送优秀研究生及本科生赴台交流学习。培养各类中高级预防医学与全科医学人才5000余人，为海峡西岸公共卫生事业的发展做出了重要贡献。</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公共卫生学院研究生招生与管理部门：</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学院办公室。联系电话（传真）：0591-22862510</w:t>
      </w:r>
    </w:p>
    <w:p w:rsidR="0058289B" w:rsidRPr="00EC67C8" w:rsidRDefault="0058289B" w:rsidP="0058289B">
      <w:pPr>
        <w:spacing w:line="360" w:lineRule="auto"/>
        <w:rPr>
          <w:rFonts w:ascii="黑体" w:eastAsia="黑体" w:hAnsi="宋体" w:hint="eastAsia"/>
          <w:color w:val="0000FF"/>
          <w:sz w:val="28"/>
          <w:szCs w:val="28"/>
          <w:u w:val="single"/>
        </w:rPr>
      </w:pPr>
    </w:p>
    <w:p w:rsidR="0058289B" w:rsidRDefault="0058289B">
      <w:pPr>
        <w:widowControl/>
        <w:jc w:val="left"/>
      </w:pPr>
      <w:r>
        <w:br w:type="page"/>
      </w:r>
    </w:p>
    <w:p w:rsidR="0058289B" w:rsidRPr="0092049A" w:rsidRDefault="0058289B" w:rsidP="0092049A">
      <w:pPr>
        <w:spacing w:line="540" w:lineRule="exact"/>
        <w:jc w:val="center"/>
        <w:rPr>
          <w:rFonts w:ascii="方正小标宋简体" w:eastAsia="方正小标宋简体"/>
          <w:bCs/>
          <w:sz w:val="36"/>
          <w:szCs w:val="36"/>
        </w:rPr>
      </w:pPr>
      <w:r w:rsidRPr="0092049A">
        <w:rPr>
          <w:rFonts w:ascii="方正小标宋简体" w:eastAsia="方正小标宋简体"/>
          <w:bCs/>
          <w:sz w:val="36"/>
          <w:szCs w:val="36"/>
        </w:rPr>
        <w:lastRenderedPageBreak/>
        <w:t>药学院</w:t>
      </w:r>
      <w:r w:rsidR="0092049A">
        <w:rPr>
          <w:rFonts w:ascii="方正小标宋简体" w:eastAsia="方正小标宋简体" w:hint="eastAsia"/>
          <w:bCs/>
          <w:sz w:val="36"/>
          <w:szCs w:val="36"/>
        </w:rPr>
        <w:t>简介</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福建医科大学药学院于2000年4月开设药学本科教育，是一个具有全日制与成人教育等多种办学形式，学士－硕士－博士等多种人才培养层次，已形成具有一定规模和影响，集教学、科研、开发与社会服务为一体的高等药学教育机构。设有药理学系、临床药学系、药物分析学系、药物化学系、药剂学系、天然药物学系、基础化学系、生物工程与生物制药学系8个学系，拥有2个省级药学实验教学示范中心；拥有肿瘤免疫与药物国家地方联合工程研究中心；拥有福建省生物医药工程研究中心、福建省新药安全性评价中心、福建省中药药理重点研究室、福建省天然药物药理学重点实验室、福建省高校天然药物药理学重点实验室和福建医科大学纳米医药技术实验室等6个省级研究机构，拥有新药研究所、临床药理研究所、蛇毒研究所和免疫治疗研究所等4个校级新药研究机构。</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师资力量 药学院现有教职员工108人，其中教授及正高级职称22人，副教授及副高级职称24人，博士生导师9人，硕士生导师40人，教师中具有博士学位者45名。师资队伍中享受国务院特殊津贴专家3人，福建省首批海西产业人才高地领军人才1人，福建省科技创新领军人才3人，福建省高校教学名师2人，福建省青年拔尖创新人才1项，引进福建省百人计划高层次人才2人，入选福建省“百千万人才工程”4人，教育部新世纪优秀人才支持计划1人，福建省高等学校新世纪优秀人才支持计划4人，福建省高校杰出青年科研人才培育计划2人，</w:t>
      </w:r>
      <w:r w:rsidRPr="0092049A">
        <w:rPr>
          <w:rFonts w:ascii="仿宋_GB2312" w:eastAsia="仿宋_GB2312" w:hAnsi="仿宋" w:cs="仿宋"/>
          <w:sz w:val="28"/>
          <w:szCs w:val="28"/>
        </w:rPr>
        <w:t>福建省高校杰出青年科研人才培育计划2人</w:t>
      </w:r>
      <w:r w:rsidRPr="0092049A">
        <w:rPr>
          <w:rFonts w:ascii="仿宋_GB2312" w:eastAsia="仿宋_GB2312" w:hAnsi="仿宋" w:cs="仿宋" w:hint="eastAsia"/>
          <w:sz w:val="28"/>
          <w:szCs w:val="28"/>
        </w:rPr>
        <w:t>。药学院教授担任了中国药理学会理事、中国药理学会肿瘤药理专业委员会副主任委员、教育部药学教育指导委员会委员、中国药理学会神经精神药理专业委员会委员等重要学术职务。</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专业特色专业特色 现设有药学、药物制剂、临床药学、生物制药和药物分析5个本科专业，拥有1个药学国家级特色专业（药学专业），1个省级综合改革试点专业（药学专业），1个省高校重点学科（药理学），1个省高校特色重点学科（药学），1支省级教学团队（药</w:t>
      </w:r>
      <w:r w:rsidRPr="0092049A">
        <w:rPr>
          <w:rFonts w:ascii="仿宋_GB2312" w:eastAsia="仿宋_GB2312" w:hAnsi="仿宋" w:cs="仿宋" w:hint="eastAsia"/>
          <w:sz w:val="28"/>
          <w:szCs w:val="28"/>
        </w:rPr>
        <w:lastRenderedPageBreak/>
        <w:t>理学教学团队），5门省级精品课程（《药理学》、《药物分析》、《分析化学》、《卫生化学》和《药物化学》），1个省级创新实验区（“应用型”药学人才培养模式创新实验区），1个省级研究生教育创新基地（药理学），2个省级校外实践教学基地（福建省药品检验所、福州海王福药制药有限公司），2个省级教学实验示范中心（药学专业技能实验教学示范中心、药学实验教学示范中心），药理学博士学位授权点、药学一级学科硕士学位授权点和药学硕士专业学位授权点。获得省级教学成果奖一等奖1项（以学科建设促进药学人才培养的综合改革与实践），国家级大学生创新创业项目16项，省级大学生创新创业项目42项。药学院根据专业科学发展和人才市场的需要，注重培养学生动手能力及实践操作能力，全面提高学生综合素质和择业就业的抗风险能力，近年来，药学院本科生就业率达9</w:t>
      </w:r>
      <w:r w:rsidRPr="0092049A">
        <w:rPr>
          <w:rFonts w:ascii="仿宋_GB2312" w:eastAsia="仿宋_GB2312" w:hAnsi="仿宋" w:cs="仿宋"/>
          <w:sz w:val="28"/>
          <w:szCs w:val="28"/>
        </w:rPr>
        <w:t>6.5</w:t>
      </w:r>
      <w:r w:rsidRPr="0092049A">
        <w:rPr>
          <w:rFonts w:ascii="仿宋_GB2312" w:eastAsia="仿宋_GB2312" w:hAnsi="仿宋" w:cs="仿宋" w:hint="eastAsia"/>
          <w:sz w:val="28"/>
          <w:szCs w:val="28"/>
        </w:rPr>
        <w:t>%以上。</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实验室建设 近年来，学院以福建省重点高校建设为契机，加强对实验室建设的投入，购置了较为先进的教学科研仪器设备，较好地改善了教学科研条件，现学院实验室面积近</w:t>
      </w:r>
      <w:smartTag w:uri="urn:schemas-microsoft-com:office:smarttags" w:element="chmetcnv">
        <w:smartTagPr>
          <w:attr w:name="UnitName" w:val="平方米"/>
          <w:attr w:name="SourceValue" w:val="14000"/>
          <w:attr w:name="HasSpace" w:val="True"/>
          <w:attr w:name="Negative" w:val="False"/>
          <w:attr w:name="NumberType" w:val="1"/>
          <w:attr w:name="TCSC" w:val="0"/>
        </w:smartTagPr>
        <w:r w:rsidRPr="0092049A">
          <w:rPr>
            <w:rFonts w:ascii="仿宋_GB2312" w:eastAsia="仿宋_GB2312" w:hAnsi="仿宋" w:cs="仿宋" w:hint="eastAsia"/>
            <w:sz w:val="28"/>
            <w:szCs w:val="28"/>
          </w:rPr>
          <w:t>14000 平方米</w:t>
        </w:r>
      </w:smartTag>
      <w:r w:rsidRPr="0092049A">
        <w:rPr>
          <w:rFonts w:ascii="仿宋_GB2312" w:eastAsia="仿宋_GB2312" w:hAnsi="仿宋" w:cs="仿宋" w:hint="eastAsia"/>
          <w:sz w:val="28"/>
          <w:szCs w:val="28"/>
        </w:rPr>
        <w:t>，</w:t>
      </w:r>
      <w:r w:rsidRPr="0092049A">
        <w:rPr>
          <w:rFonts w:ascii="仿宋_GB2312" w:eastAsia="仿宋_GB2312" w:hAnsi="仿宋" w:cs="仿宋"/>
          <w:sz w:val="28"/>
          <w:szCs w:val="28"/>
        </w:rPr>
        <w:t>配备有高效液相-质谱联用仪、</w:t>
      </w:r>
      <w:r w:rsidRPr="0092049A">
        <w:rPr>
          <w:rFonts w:ascii="仿宋_GB2312" w:eastAsia="仿宋_GB2312" w:hAnsi="仿宋" w:cs="仿宋" w:hint="eastAsia"/>
          <w:sz w:val="28"/>
          <w:szCs w:val="28"/>
        </w:rPr>
        <w:t>气相色谱</w:t>
      </w:r>
      <w:r w:rsidRPr="0092049A">
        <w:rPr>
          <w:rFonts w:ascii="仿宋_GB2312" w:eastAsia="仿宋_GB2312" w:hAnsi="仿宋" w:cs="仿宋"/>
          <w:sz w:val="28"/>
          <w:szCs w:val="28"/>
        </w:rPr>
        <w:t>-质谱联用仪</w:t>
      </w:r>
      <w:r w:rsidRPr="0092049A">
        <w:rPr>
          <w:rFonts w:ascii="仿宋_GB2312" w:eastAsia="仿宋_GB2312" w:hAnsi="仿宋" w:cs="仿宋" w:hint="eastAsia"/>
          <w:sz w:val="28"/>
          <w:szCs w:val="28"/>
        </w:rPr>
        <w:t>、</w:t>
      </w:r>
      <w:r w:rsidRPr="0092049A">
        <w:rPr>
          <w:rFonts w:ascii="仿宋_GB2312" w:eastAsia="仿宋_GB2312" w:hAnsi="仿宋" w:cs="仿宋"/>
          <w:sz w:val="28"/>
          <w:szCs w:val="28"/>
        </w:rPr>
        <w:t>高速逆流色谱仪、流式细胞仪、高效液相色谱仪、多功能酶标仪</w:t>
      </w:r>
      <w:r w:rsidRPr="0092049A">
        <w:rPr>
          <w:rFonts w:ascii="仿宋_GB2312" w:eastAsia="仿宋_GB2312" w:hAnsi="仿宋" w:cs="仿宋" w:hint="eastAsia"/>
          <w:sz w:val="28"/>
          <w:szCs w:val="28"/>
        </w:rPr>
        <w:t>、ArrayScan高内涵分析系统、</w:t>
      </w:r>
      <w:r w:rsidRPr="0092049A">
        <w:rPr>
          <w:rFonts w:ascii="仿宋_GB2312" w:eastAsia="仿宋_GB2312" w:hAnsi="仿宋" w:cs="仿宋"/>
          <w:sz w:val="28"/>
          <w:szCs w:val="28"/>
        </w:rPr>
        <w:t>红外光谱等大型贵重仪器设备，仪器设备总价值近</w:t>
      </w:r>
      <w:r w:rsidRPr="0092049A">
        <w:rPr>
          <w:rFonts w:ascii="仿宋_GB2312" w:eastAsia="仿宋_GB2312" w:hAnsi="仿宋" w:cs="仿宋" w:hint="eastAsia"/>
          <w:sz w:val="28"/>
          <w:szCs w:val="28"/>
        </w:rPr>
        <w:t>4412</w:t>
      </w:r>
      <w:r w:rsidRPr="0092049A">
        <w:rPr>
          <w:rFonts w:ascii="仿宋_GB2312" w:eastAsia="仿宋_GB2312" w:hAnsi="仿宋" w:cs="仿宋"/>
          <w:sz w:val="28"/>
          <w:szCs w:val="28"/>
        </w:rPr>
        <w:t>万元</w:t>
      </w:r>
      <w:r w:rsidRPr="0092049A">
        <w:rPr>
          <w:rFonts w:ascii="仿宋_GB2312" w:eastAsia="仿宋_GB2312" w:hAnsi="仿宋" w:cs="仿宋" w:hint="eastAsia"/>
          <w:sz w:val="28"/>
          <w:szCs w:val="28"/>
        </w:rPr>
        <w:t>，形成了一个集药物化学、药理学、临床前评价为一体的开放式、综合性、现代化的新药研究创新平台。</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科学研究与成果近5年来，已获国家自然科学基金项目资助30项，资助经费1089万元；近5年共获得各类科研基金资助114项，省部级项目92项，共获项目经费2200多万元（含横向课题经费），其中获得“国家技术发展研究计划（863计划）”2项，“重大新药创制”科技重大专项1项，省科技重大专项1项。药学院在新药研发方面已形成了明显的特色和优势，重点构建了生物药物（抗体药物）研究、抗肿瘤药物研究、神经精神药物研究、纳米生物传感器研究、纳米生物医药材料研究等稳定的研究方向，获得具有开发前景的药用活性物质30多个，其中雷公藤内酯醇、钩吻素子有望开发成为国家1</w:t>
      </w:r>
      <w:r w:rsidRPr="0092049A">
        <w:rPr>
          <w:rFonts w:ascii="仿宋_GB2312" w:eastAsia="仿宋_GB2312" w:hAnsi="仿宋" w:cs="仿宋" w:hint="eastAsia"/>
          <w:sz w:val="28"/>
          <w:szCs w:val="28"/>
        </w:rPr>
        <w:lastRenderedPageBreak/>
        <w:t>类新药。近5年来，获得省科技进步二等奖3项，三等奖4项，省运盛青年科技2项，福建省第二届6.18发明竞赛一等奖1项，国家专利授权40项；累计发表科研论文300余篇，SCI源期刊收录论文160余篇。</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p>
    <w:p w:rsidR="0058289B" w:rsidRDefault="0058289B" w:rsidP="0058289B">
      <w:pPr>
        <w:rPr>
          <w:rFonts w:ascii="仿宋_GB2312" w:eastAsia="仿宋_GB2312" w:hint="eastAsia"/>
          <w:sz w:val="24"/>
        </w:rPr>
      </w:pPr>
    </w:p>
    <w:p w:rsidR="0058289B" w:rsidRDefault="0058289B" w:rsidP="0058289B">
      <w:pPr>
        <w:rPr>
          <w:rFonts w:ascii="仿宋_GB2312" w:eastAsia="仿宋_GB2312" w:hint="eastAsia"/>
          <w:sz w:val="24"/>
        </w:rPr>
      </w:pPr>
    </w:p>
    <w:p w:rsidR="0058289B" w:rsidRDefault="0058289B" w:rsidP="0058289B">
      <w:pPr>
        <w:rPr>
          <w:rFonts w:ascii="仿宋_GB2312" w:eastAsia="仿宋_GB2312" w:hint="eastAsia"/>
          <w:sz w:val="24"/>
        </w:rPr>
      </w:pPr>
    </w:p>
    <w:p w:rsidR="0058289B" w:rsidRDefault="0058289B" w:rsidP="0058289B">
      <w:pPr>
        <w:rPr>
          <w:rFonts w:ascii="仿宋_GB2312" w:eastAsia="仿宋_GB2312"/>
          <w:sz w:val="24"/>
        </w:rPr>
      </w:pPr>
      <w:r>
        <w:rPr>
          <w:rFonts w:ascii="仿宋_GB2312" w:eastAsia="仿宋_GB2312" w:hint="eastAsia"/>
          <w:sz w:val="24"/>
        </w:rPr>
        <w:t xml:space="preserve">                                                        </w:t>
      </w:r>
    </w:p>
    <w:p w:rsidR="0058289B" w:rsidRDefault="0058289B">
      <w:pPr>
        <w:widowControl/>
        <w:jc w:val="left"/>
        <w:rPr>
          <w:rFonts w:ascii="仿宋_GB2312" w:eastAsia="仿宋_GB2312"/>
          <w:sz w:val="24"/>
        </w:rPr>
      </w:pPr>
      <w:r>
        <w:rPr>
          <w:rFonts w:ascii="仿宋_GB2312" w:eastAsia="仿宋_GB2312"/>
          <w:sz w:val="24"/>
        </w:rPr>
        <w:br w:type="page"/>
      </w:r>
    </w:p>
    <w:p w:rsidR="0058289B" w:rsidRPr="0092049A" w:rsidRDefault="0058289B" w:rsidP="0092049A">
      <w:pPr>
        <w:spacing w:line="540" w:lineRule="exact"/>
        <w:jc w:val="center"/>
        <w:rPr>
          <w:rFonts w:ascii="方正小标宋简体" w:eastAsia="方正小标宋简体"/>
          <w:bCs/>
          <w:sz w:val="36"/>
          <w:szCs w:val="36"/>
        </w:rPr>
      </w:pPr>
      <w:r w:rsidRPr="0092049A">
        <w:rPr>
          <w:rFonts w:ascii="方正小标宋简体" w:eastAsia="方正小标宋简体"/>
          <w:bCs/>
          <w:sz w:val="36"/>
          <w:szCs w:val="36"/>
        </w:rPr>
        <w:lastRenderedPageBreak/>
        <w:t>护理学院简介</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福建医科大学护理学院创建于1985年，是我国恢复高等护理教育后开设护理专业最早的院校之一，也是福建省高等院校设置的第一个高级护理学专业。1994年开设护理专业本科教育，1999年开始招收护理学专业硕士研究生，2007年招收老年护理学研究方向的博士研究生，2014年增设助产专业（校内方向）。目前学院已成为国内少数学士—硕士—博士办学体系齐全的高级护理人才培养基地，在全国同类护理院校中具有很高的知名度和学术地位。学院秉承“勤勉、励志、超越”的院训，发扬“乐学、求精、进取”的院风，积累了丰富的办学经验，形成了鲜明特色和优势。近年来，护理学院敢于创新，进行人才培养模式的研究与实践，先后获得了国家级特色专业建设点、国家级护理学人才培养模式创新实验区、国家级护理学实验教学示范中心、国家级人文护理教学团队、国家级精品课程、国家级精品资源共享课、国家级精品视频公开课、国家级护理学本科专业综合改革项目等系列标志性成果，培养出一批具备岗位胜任力的高素质、应用型护理人才，得到了社会及用人单位的好评。</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 xml:space="preserve"> 学院设有5个教研室及1个国家级实验教学示范中心，配备了国内外先进的护理教学模型，已建设成为具有整体化、多功能、开放式以及先进性、网络化等特点的现代化实验教学中心，为专业技能教学提供了优良的条件。与学院紧密联系的临床实践基地有国家卫计委直属医院、国内首次通过美国</w:t>
      </w:r>
      <w:r w:rsidRPr="0092049A">
        <w:rPr>
          <w:rFonts w:ascii="仿宋_GB2312" w:eastAsia="仿宋_GB2312" w:hAnsi="仿宋" w:cs="仿宋"/>
          <w:sz w:val="28"/>
          <w:szCs w:val="28"/>
        </w:rPr>
        <w:t>JCI</w:t>
      </w:r>
      <w:r w:rsidRPr="0092049A">
        <w:rPr>
          <w:rFonts w:ascii="仿宋_GB2312" w:eastAsia="仿宋_GB2312" w:hAnsi="仿宋" w:cs="仿宋" w:hint="eastAsia"/>
          <w:sz w:val="28"/>
          <w:szCs w:val="28"/>
        </w:rPr>
        <w:t>认证的医院、全省优质三级甲等综合性医院</w:t>
      </w:r>
      <w:r w:rsidRPr="0092049A">
        <w:rPr>
          <w:rFonts w:ascii="仿宋_GB2312" w:eastAsia="仿宋_GB2312" w:hAnsi="仿宋" w:cs="仿宋"/>
          <w:sz w:val="28"/>
          <w:szCs w:val="28"/>
        </w:rPr>
        <w:t>11</w:t>
      </w:r>
      <w:r w:rsidRPr="0092049A">
        <w:rPr>
          <w:rFonts w:ascii="仿宋_GB2312" w:eastAsia="仿宋_GB2312" w:hAnsi="仿宋" w:cs="仿宋" w:hint="eastAsia"/>
          <w:sz w:val="28"/>
          <w:szCs w:val="28"/>
        </w:rPr>
        <w:t>所和专科医院</w:t>
      </w:r>
      <w:r w:rsidRPr="0092049A">
        <w:rPr>
          <w:rFonts w:ascii="仿宋_GB2312" w:eastAsia="仿宋_GB2312" w:hAnsi="仿宋" w:cs="仿宋"/>
          <w:sz w:val="28"/>
          <w:szCs w:val="28"/>
        </w:rPr>
        <w:t>5</w:t>
      </w:r>
      <w:r w:rsidRPr="0092049A">
        <w:rPr>
          <w:rFonts w:ascii="仿宋_GB2312" w:eastAsia="仿宋_GB2312" w:hAnsi="仿宋" w:cs="仿宋" w:hint="eastAsia"/>
          <w:sz w:val="28"/>
          <w:szCs w:val="28"/>
        </w:rPr>
        <w:t>所，以及福州市卫计委下属</w:t>
      </w:r>
      <w:r w:rsidRPr="0092049A">
        <w:rPr>
          <w:rFonts w:ascii="仿宋_GB2312" w:eastAsia="仿宋_GB2312" w:hAnsi="仿宋" w:cs="仿宋"/>
          <w:sz w:val="28"/>
          <w:szCs w:val="28"/>
        </w:rPr>
        <w:t>14</w:t>
      </w:r>
      <w:r w:rsidRPr="0092049A">
        <w:rPr>
          <w:rFonts w:ascii="仿宋_GB2312" w:eastAsia="仿宋_GB2312" w:hAnsi="仿宋" w:cs="仿宋" w:hint="eastAsia"/>
          <w:sz w:val="28"/>
          <w:szCs w:val="28"/>
        </w:rPr>
        <w:t>个社区卫生服务中心、</w:t>
      </w:r>
      <w:r w:rsidRPr="0092049A">
        <w:rPr>
          <w:rFonts w:ascii="仿宋_GB2312" w:eastAsia="仿宋_GB2312" w:hAnsi="仿宋" w:cs="仿宋"/>
          <w:sz w:val="28"/>
          <w:szCs w:val="28"/>
        </w:rPr>
        <w:t>5</w:t>
      </w:r>
      <w:r w:rsidRPr="0092049A">
        <w:rPr>
          <w:rFonts w:ascii="仿宋_GB2312" w:eastAsia="仿宋_GB2312" w:hAnsi="仿宋" w:cs="仿宋" w:hint="eastAsia"/>
          <w:sz w:val="28"/>
          <w:szCs w:val="28"/>
        </w:rPr>
        <w:t>个青年志愿者服务基地。此外，与新加坡、菲律宾、芬兰、瑞典、丹麦、澳大利亚、英国、美国、日本等国家和港澳台等地区的护理院校建立密切的合作关系，是两岸四地“华夏高等护理教育联盟”创办院校之一。</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学院现有专、兼职教师</w:t>
      </w:r>
      <w:r w:rsidRPr="0092049A">
        <w:rPr>
          <w:rFonts w:ascii="仿宋_GB2312" w:eastAsia="仿宋_GB2312" w:hAnsi="仿宋" w:cs="仿宋"/>
          <w:sz w:val="28"/>
          <w:szCs w:val="28"/>
        </w:rPr>
        <w:t>78</w:t>
      </w:r>
      <w:r w:rsidRPr="0092049A">
        <w:rPr>
          <w:rFonts w:ascii="仿宋_GB2312" w:eastAsia="仿宋_GB2312" w:hAnsi="仿宋" w:cs="仿宋" w:hint="eastAsia"/>
          <w:sz w:val="28"/>
          <w:szCs w:val="28"/>
        </w:rPr>
        <w:t>人，博士生导师</w:t>
      </w:r>
      <w:r w:rsidRPr="0092049A">
        <w:rPr>
          <w:rFonts w:ascii="仿宋_GB2312" w:eastAsia="仿宋_GB2312" w:hAnsi="仿宋" w:cs="仿宋"/>
          <w:sz w:val="28"/>
          <w:szCs w:val="28"/>
        </w:rPr>
        <w:t>2</w:t>
      </w:r>
      <w:r w:rsidRPr="0092049A">
        <w:rPr>
          <w:rFonts w:ascii="仿宋_GB2312" w:eastAsia="仿宋_GB2312" w:hAnsi="仿宋" w:cs="仿宋" w:hint="eastAsia"/>
          <w:sz w:val="28"/>
          <w:szCs w:val="28"/>
        </w:rPr>
        <w:t>人，硕士生导师</w:t>
      </w:r>
      <w:r w:rsidRPr="0092049A">
        <w:rPr>
          <w:rFonts w:ascii="仿宋_GB2312" w:eastAsia="仿宋_GB2312" w:hAnsi="仿宋" w:cs="仿宋"/>
          <w:sz w:val="28"/>
          <w:szCs w:val="28"/>
        </w:rPr>
        <w:t>15</w:t>
      </w:r>
      <w:r w:rsidRPr="0092049A">
        <w:rPr>
          <w:rFonts w:ascii="仿宋_GB2312" w:eastAsia="仿宋_GB2312" w:hAnsi="仿宋" w:cs="仿宋" w:hint="eastAsia"/>
          <w:sz w:val="28"/>
          <w:szCs w:val="28"/>
        </w:rPr>
        <w:t>人。硕士研究生以上学历占</w:t>
      </w:r>
      <w:r w:rsidRPr="0092049A">
        <w:rPr>
          <w:rFonts w:ascii="仿宋_GB2312" w:eastAsia="仿宋_GB2312" w:hAnsi="仿宋" w:cs="仿宋"/>
          <w:sz w:val="28"/>
          <w:szCs w:val="28"/>
        </w:rPr>
        <w:t>90.9%</w:t>
      </w:r>
      <w:r w:rsidRPr="0092049A">
        <w:rPr>
          <w:rFonts w:ascii="仿宋_GB2312" w:eastAsia="仿宋_GB2312" w:hAnsi="仿宋" w:cs="仿宋" w:hint="eastAsia"/>
          <w:sz w:val="28"/>
          <w:szCs w:val="28"/>
        </w:rPr>
        <w:t>，博士</w:t>
      </w:r>
      <w:r w:rsidRPr="0092049A">
        <w:rPr>
          <w:rFonts w:ascii="仿宋_GB2312" w:eastAsia="仿宋_GB2312" w:hAnsi="仿宋" w:cs="仿宋"/>
          <w:sz w:val="28"/>
          <w:szCs w:val="28"/>
        </w:rPr>
        <w:t>9</w:t>
      </w:r>
      <w:r w:rsidRPr="0092049A">
        <w:rPr>
          <w:rFonts w:ascii="仿宋_GB2312" w:eastAsia="仿宋_GB2312" w:hAnsi="仿宋" w:cs="仿宋" w:hint="eastAsia"/>
          <w:sz w:val="28"/>
          <w:szCs w:val="28"/>
        </w:rPr>
        <w:t>人，学科带头人姜小鹰教授荣获第43届国际南丁格尔奖章。护理学院重视学科建设，经过不断优化和凝炼，形成了</w:t>
      </w:r>
      <w:r w:rsidRPr="0092049A">
        <w:rPr>
          <w:rFonts w:ascii="仿宋_GB2312" w:eastAsia="仿宋_GB2312" w:hAnsi="仿宋" w:cs="仿宋"/>
          <w:sz w:val="28"/>
          <w:szCs w:val="28"/>
        </w:rPr>
        <w:t>3</w:t>
      </w:r>
      <w:r w:rsidRPr="0092049A">
        <w:rPr>
          <w:rFonts w:ascii="仿宋_GB2312" w:eastAsia="仿宋_GB2312" w:hAnsi="仿宋" w:cs="仿宋" w:hint="eastAsia"/>
          <w:sz w:val="28"/>
          <w:szCs w:val="28"/>
        </w:rPr>
        <w:t>个特色鲜明、长期稳定的研究方向：①临床护理：主要探讨临床护理实践问题、器官移植、重症监护、肿瘤及安</w:t>
      </w:r>
      <w:r w:rsidRPr="0092049A">
        <w:rPr>
          <w:rFonts w:ascii="仿宋_GB2312" w:eastAsia="仿宋_GB2312" w:hAnsi="仿宋" w:cs="仿宋" w:hint="eastAsia"/>
          <w:sz w:val="28"/>
          <w:szCs w:val="28"/>
        </w:rPr>
        <w:lastRenderedPageBreak/>
        <w:t>宁疗护、社区护理患者的需求及护理对策；尤其是老年护理方面，主要研究老年慢性病人的健康问题与护理干预成效；②护理管理：主要研究医院护理人力资源配置及护理质量管理；③护理教育：主要探讨师资队伍建设、教学方法与手段改革及护生综合素质与能力的培养，构建护理学专业创新型、应用型人才培养模式。为了探索专科护士和专业型硕士一体化培养模式，学院建立了专业型硕士培养基地，遴选了一批富有临床专科实践经验与科研能力的第二导师。近年来，学院教师共承担各级各类教学科研项目</w:t>
      </w:r>
      <w:r w:rsidRPr="0092049A">
        <w:rPr>
          <w:rFonts w:ascii="仿宋_GB2312" w:eastAsia="仿宋_GB2312" w:hAnsi="仿宋" w:cs="仿宋"/>
          <w:sz w:val="28"/>
          <w:szCs w:val="28"/>
        </w:rPr>
        <w:t>78</w:t>
      </w:r>
      <w:r w:rsidRPr="0092049A">
        <w:rPr>
          <w:rFonts w:ascii="仿宋_GB2312" w:eastAsia="仿宋_GB2312" w:hAnsi="仿宋" w:cs="仿宋" w:hint="eastAsia"/>
          <w:sz w:val="28"/>
          <w:szCs w:val="28"/>
        </w:rPr>
        <w:t>项，研究经费总量达</w:t>
      </w:r>
      <w:r w:rsidRPr="0092049A">
        <w:rPr>
          <w:rFonts w:ascii="仿宋_GB2312" w:eastAsia="仿宋_GB2312" w:hAnsi="仿宋" w:cs="仿宋"/>
          <w:sz w:val="28"/>
          <w:szCs w:val="28"/>
        </w:rPr>
        <w:t>899.2</w:t>
      </w:r>
      <w:r w:rsidRPr="0092049A">
        <w:rPr>
          <w:rFonts w:ascii="仿宋_GB2312" w:eastAsia="仿宋_GB2312" w:hAnsi="仿宋" w:cs="仿宋" w:hint="eastAsia"/>
          <w:sz w:val="28"/>
          <w:szCs w:val="28"/>
        </w:rPr>
        <w:t>万元，其中获得国家自然科学基金项目资助</w:t>
      </w:r>
      <w:r w:rsidRPr="0092049A">
        <w:rPr>
          <w:rFonts w:ascii="仿宋_GB2312" w:eastAsia="仿宋_GB2312" w:hAnsi="仿宋" w:cs="仿宋"/>
          <w:sz w:val="28"/>
          <w:szCs w:val="28"/>
        </w:rPr>
        <w:t>4</w:t>
      </w:r>
      <w:r w:rsidRPr="0092049A">
        <w:rPr>
          <w:rFonts w:ascii="仿宋_GB2312" w:eastAsia="仿宋_GB2312" w:hAnsi="仿宋" w:cs="仿宋" w:hint="eastAsia"/>
          <w:sz w:val="28"/>
          <w:szCs w:val="28"/>
        </w:rPr>
        <w:t>项，国家教育部人文社会科学项目资助</w:t>
      </w:r>
      <w:r w:rsidRPr="0092049A">
        <w:rPr>
          <w:rFonts w:ascii="仿宋_GB2312" w:eastAsia="仿宋_GB2312" w:hAnsi="仿宋" w:cs="仿宋"/>
          <w:sz w:val="28"/>
          <w:szCs w:val="28"/>
        </w:rPr>
        <w:t>1</w:t>
      </w:r>
      <w:r w:rsidRPr="0092049A">
        <w:rPr>
          <w:rFonts w:ascii="仿宋_GB2312" w:eastAsia="仿宋_GB2312" w:hAnsi="仿宋" w:cs="仿宋" w:hint="eastAsia"/>
          <w:sz w:val="28"/>
          <w:szCs w:val="28"/>
        </w:rPr>
        <w:t>项；发表研究论文</w:t>
      </w:r>
      <w:r w:rsidRPr="0092049A">
        <w:rPr>
          <w:rFonts w:ascii="仿宋_GB2312" w:eastAsia="仿宋_GB2312" w:hAnsi="仿宋" w:cs="仿宋"/>
          <w:sz w:val="28"/>
          <w:szCs w:val="28"/>
        </w:rPr>
        <w:t>217</w:t>
      </w:r>
      <w:r w:rsidRPr="0092049A">
        <w:rPr>
          <w:rFonts w:ascii="仿宋_GB2312" w:eastAsia="仿宋_GB2312" w:hAnsi="仿宋" w:cs="仿宋" w:hint="eastAsia"/>
          <w:sz w:val="28"/>
          <w:szCs w:val="28"/>
        </w:rPr>
        <w:t>篇，</w:t>
      </w:r>
      <w:r w:rsidRPr="0092049A">
        <w:rPr>
          <w:rFonts w:ascii="仿宋_GB2312" w:eastAsia="仿宋_GB2312" w:hAnsi="仿宋" w:cs="仿宋"/>
          <w:sz w:val="28"/>
          <w:szCs w:val="28"/>
        </w:rPr>
        <w:t>SCI</w:t>
      </w:r>
      <w:r w:rsidRPr="0092049A">
        <w:rPr>
          <w:rFonts w:ascii="仿宋_GB2312" w:eastAsia="仿宋_GB2312" w:hAnsi="仿宋" w:cs="仿宋" w:hint="eastAsia"/>
          <w:sz w:val="28"/>
          <w:szCs w:val="28"/>
        </w:rPr>
        <w:t>收录的论文有</w:t>
      </w:r>
      <w:r w:rsidRPr="0092049A">
        <w:rPr>
          <w:rFonts w:ascii="仿宋_GB2312" w:eastAsia="仿宋_GB2312" w:hAnsi="仿宋" w:cs="仿宋"/>
          <w:sz w:val="28"/>
          <w:szCs w:val="28"/>
        </w:rPr>
        <w:t>16</w:t>
      </w:r>
      <w:r w:rsidRPr="0092049A">
        <w:rPr>
          <w:rFonts w:ascii="仿宋_GB2312" w:eastAsia="仿宋_GB2312" w:hAnsi="仿宋" w:cs="仿宋" w:hint="eastAsia"/>
          <w:sz w:val="28"/>
          <w:szCs w:val="28"/>
        </w:rPr>
        <w:t>篇，获得国家级专利</w:t>
      </w:r>
      <w:r w:rsidRPr="0092049A">
        <w:rPr>
          <w:rFonts w:ascii="仿宋_GB2312" w:eastAsia="仿宋_GB2312" w:hAnsi="仿宋" w:cs="仿宋"/>
          <w:sz w:val="28"/>
          <w:szCs w:val="28"/>
        </w:rPr>
        <w:t>26</w:t>
      </w:r>
      <w:r w:rsidRPr="0092049A">
        <w:rPr>
          <w:rFonts w:ascii="仿宋_GB2312" w:eastAsia="仿宋_GB2312" w:hAnsi="仿宋" w:cs="仿宋" w:hint="eastAsia"/>
          <w:sz w:val="28"/>
          <w:szCs w:val="28"/>
        </w:rPr>
        <w:t>项；主编教材</w:t>
      </w:r>
      <w:r w:rsidRPr="0092049A">
        <w:rPr>
          <w:rFonts w:ascii="仿宋_GB2312" w:eastAsia="仿宋_GB2312" w:hAnsi="仿宋" w:cs="仿宋"/>
          <w:sz w:val="28"/>
          <w:szCs w:val="28"/>
        </w:rPr>
        <w:t xml:space="preserve"> 16</w:t>
      </w:r>
      <w:r w:rsidRPr="0092049A">
        <w:rPr>
          <w:rFonts w:ascii="仿宋_GB2312" w:eastAsia="仿宋_GB2312" w:hAnsi="仿宋" w:cs="仿宋" w:hint="eastAsia"/>
          <w:sz w:val="28"/>
          <w:szCs w:val="28"/>
        </w:rPr>
        <w:t>部，副主编主编教材</w:t>
      </w:r>
      <w:r w:rsidRPr="0092049A">
        <w:rPr>
          <w:rFonts w:ascii="仿宋_GB2312" w:eastAsia="仿宋_GB2312" w:hAnsi="仿宋" w:cs="仿宋"/>
          <w:sz w:val="28"/>
          <w:szCs w:val="28"/>
        </w:rPr>
        <w:t>5</w:t>
      </w:r>
      <w:r w:rsidRPr="0092049A">
        <w:rPr>
          <w:rFonts w:ascii="仿宋_GB2312" w:eastAsia="仿宋_GB2312" w:hAnsi="仿宋" w:cs="仿宋" w:hint="eastAsia"/>
          <w:sz w:val="28"/>
          <w:szCs w:val="28"/>
        </w:rPr>
        <w:t>部，参编主编教材</w:t>
      </w:r>
      <w:r w:rsidRPr="0092049A">
        <w:rPr>
          <w:rFonts w:ascii="仿宋_GB2312" w:eastAsia="仿宋_GB2312" w:hAnsi="仿宋" w:cs="仿宋"/>
          <w:sz w:val="28"/>
          <w:szCs w:val="28"/>
        </w:rPr>
        <w:t>12</w:t>
      </w:r>
      <w:r w:rsidRPr="0092049A">
        <w:rPr>
          <w:rFonts w:ascii="仿宋_GB2312" w:eastAsia="仿宋_GB2312" w:hAnsi="仿宋" w:cs="仿宋" w:hint="eastAsia"/>
          <w:sz w:val="28"/>
          <w:szCs w:val="28"/>
        </w:rPr>
        <w:t>部。</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已培养硕士研究生100名，博士研究生5人；目前在读博士研究生3人、硕士研究生42人，2012年获得省优秀博士论文一等奖1人、2013年获得省优秀博士论文三等奖1人、2015获得省优秀硕士论文1人。毕业生连续多年保持</w:t>
      </w:r>
      <w:r w:rsidRPr="0092049A">
        <w:rPr>
          <w:rFonts w:ascii="仿宋_GB2312" w:eastAsia="仿宋_GB2312" w:hAnsi="仿宋" w:cs="仿宋"/>
          <w:sz w:val="28"/>
          <w:szCs w:val="28"/>
        </w:rPr>
        <w:t>100%</w:t>
      </w:r>
      <w:r w:rsidRPr="0092049A">
        <w:rPr>
          <w:rFonts w:ascii="仿宋_GB2312" w:eastAsia="仿宋_GB2312" w:hAnsi="仿宋" w:cs="仿宋" w:hint="eastAsia"/>
          <w:sz w:val="28"/>
          <w:szCs w:val="28"/>
        </w:rPr>
        <w:t>的就业率，许多毕业生已成为福建省护理学科领域中的带头人。</w:t>
      </w:r>
    </w:p>
    <w:p w:rsidR="0058289B" w:rsidRPr="0092049A" w:rsidRDefault="0058289B"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随着社会对高级护理人才需求的增加，面对新的发展机遇和挑战，学院秉承“精品、精致、精英”的研究生教育理念，不断进取，以优秀的师资、优质的教学，培养引领未来的杰出护理人才。</w:t>
      </w:r>
    </w:p>
    <w:p w:rsidR="00886140" w:rsidRPr="0092049A" w:rsidRDefault="00886140" w:rsidP="0092049A">
      <w:pPr>
        <w:adjustRightInd w:val="0"/>
        <w:snapToGrid w:val="0"/>
        <w:spacing w:line="460" w:lineRule="exact"/>
        <w:ind w:firstLineChars="200" w:firstLine="560"/>
        <w:rPr>
          <w:rFonts w:ascii="仿宋_GB2312" w:eastAsia="仿宋_GB2312" w:hAnsi="仿宋" w:cs="仿宋"/>
          <w:sz w:val="28"/>
          <w:szCs w:val="28"/>
        </w:rPr>
      </w:pPr>
      <w:r w:rsidRPr="0092049A">
        <w:rPr>
          <w:rFonts w:ascii="仿宋_GB2312" w:eastAsia="仿宋_GB2312" w:hAnsi="仿宋" w:cs="仿宋"/>
          <w:sz w:val="28"/>
          <w:szCs w:val="28"/>
        </w:rPr>
        <w:br w:type="page"/>
      </w:r>
    </w:p>
    <w:p w:rsidR="00886140" w:rsidRPr="0092049A" w:rsidRDefault="00886140" w:rsidP="0092049A">
      <w:pPr>
        <w:spacing w:line="540" w:lineRule="exact"/>
        <w:jc w:val="center"/>
        <w:rPr>
          <w:rFonts w:ascii="方正小标宋简体" w:eastAsia="方正小标宋简体" w:hint="eastAsia"/>
          <w:bCs/>
          <w:sz w:val="36"/>
          <w:szCs w:val="36"/>
        </w:rPr>
      </w:pPr>
      <w:r w:rsidRPr="0092049A">
        <w:rPr>
          <w:rFonts w:ascii="方正小标宋简体" w:eastAsia="方正小标宋简体" w:hint="eastAsia"/>
          <w:bCs/>
          <w:sz w:val="36"/>
          <w:szCs w:val="36"/>
        </w:rPr>
        <w:lastRenderedPageBreak/>
        <w:t>口腔医学院简介</w:t>
      </w:r>
    </w:p>
    <w:p w:rsidR="00886140" w:rsidRPr="0092049A" w:rsidRDefault="00886140"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福建医科大学口腔医学院始创于1984年，经过32年的建设和发展，已成为福建省口腔医学教学、医疗、科研和预防的中坚力量，引领着福建省口腔医学学科的发展。</w:t>
      </w:r>
    </w:p>
    <w:p w:rsidR="00886140" w:rsidRPr="0092049A" w:rsidRDefault="00886140"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1998年成为口腔临床医学硕士学位授予点，2006年成为口腔临床医学博士学位授予点，2010年成为口腔医学一级学科硕士学位授予点，已形成包括学士、硕士、博士完整的学位教育体系，每年招收博士生、硕士生和本科生150余人，在校学生规模达近700余人。学院拥有国内外先进教学设备，并在省内建成15个口腔医学临床实习基地，为培养学生的临床实践和科研能力提供优越条件，每年以良好的教风、学风和教学质量为省内和国内外输送大批优秀专业人才。学院至今已培养毕业硕士研究生317人，博士研究生18人，目前有在读硕士研究生152人，博士研究生6人。</w:t>
      </w:r>
    </w:p>
    <w:p w:rsidR="00886140" w:rsidRPr="0092049A" w:rsidRDefault="00886140"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师资力量雄厚，学术梯队结构合理，80%以上教师具有硕士及以上学位，学院现有享受国务院政府特殊津贴专家3人，福建省百千万人才工程人选5人，博士生导师4人，硕士生导师28人，福建医科大学学科带头人6人，福建医科大学青年骨干教师9人，多名专家在全国高校口腔医学专业教学指导委员会、中华口腔医学会各专业委员会任副主任委员、常务委员或委员职务。</w:t>
      </w:r>
    </w:p>
    <w:p w:rsidR="00886140" w:rsidRPr="0092049A" w:rsidRDefault="00886140"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医院目前拥有国家级口腔临床医学重点专科1个，福建省级口腔临床医学重点专科2个，口腔医学专业为福建省省级特色专业，口腔医学实验室为福建省高校重点实验室，有福建省级精品课程4门，福建省级实验教学示范中心1个，福建省人才培养模式创新实验区1个，福建省口腔医学研究生教育创新基地1个，2015年被授予福建省专业学位研究生培养示范单位。</w:t>
      </w:r>
    </w:p>
    <w:p w:rsidR="00886140" w:rsidRPr="0092049A" w:rsidRDefault="00886140"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在十一五期间承担多项国家自然基金及教育部、卫生部、福建省科技厅、福建省教育厅科研项目，出版学术专著、译著18部；参编教材6本；发表学术论文460余篇，其中在SCI源期刊上发表学术论文36篇，获得福建省科学技术二等奖5项，福建省科学技术三等奖、福建省医学科学技术奖、福建省教学成果奖、运盛青年科技奖等多项省级科研、教学奖励。全院师生员工正开拓创新，锐意进取，</w:t>
      </w:r>
      <w:r w:rsidRPr="0092049A">
        <w:rPr>
          <w:rFonts w:ascii="仿宋_GB2312" w:eastAsia="仿宋_GB2312" w:hAnsi="仿宋" w:cs="仿宋" w:hint="eastAsia"/>
          <w:sz w:val="28"/>
          <w:szCs w:val="28"/>
        </w:rPr>
        <w:lastRenderedPageBreak/>
        <w:t>并将努力把我院建成符合国际标准的口腔医学院校和现代化医院而奋斗。</w:t>
      </w:r>
    </w:p>
    <w:p w:rsidR="00886140" w:rsidRPr="0092049A" w:rsidRDefault="00886140" w:rsidP="0092049A">
      <w:pPr>
        <w:adjustRightInd w:val="0"/>
        <w:snapToGrid w:val="0"/>
        <w:spacing w:line="460" w:lineRule="exact"/>
        <w:ind w:firstLineChars="200" w:firstLine="560"/>
        <w:rPr>
          <w:rFonts w:ascii="仿宋_GB2312" w:eastAsia="仿宋_GB2312" w:hAnsi="仿宋" w:cs="仿宋"/>
          <w:sz w:val="28"/>
          <w:szCs w:val="28"/>
        </w:rPr>
      </w:pPr>
      <w:r w:rsidRPr="0092049A">
        <w:rPr>
          <w:rFonts w:ascii="仿宋_GB2312" w:eastAsia="仿宋_GB2312" w:hAnsi="仿宋" w:cs="仿宋"/>
          <w:sz w:val="28"/>
          <w:szCs w:val="28"/>
        </w:rPr>
        <w:br w:type="page"/>
      </w:r>
    </w:p>
    <w:p w:rsidR="00886140" w:rsidRPr="0092049A" w:rsidRDefault="00886140" w:rsidP="0092049A">
      <w:pPr>
        <w:spacing w:line="540" w:lineRule="exact"/>
        <w:jc w:val="center"/>
        <w:rPr>
          <w:rFonts w:ascii="方正小标宋简体" w:eastAsia="方正小标宋简体" w:hint="eastAsia"/>
          <w:bCs/>
          <w:sz w:val="36"/>
          <w:szCs w:val="36"/>
        </w:rPr>
      </w:pPr>
      <w:r w:rsidRPr="0092049A">
        <w:rPr>
          <w:rFonts w:ascii="方正小标宋简体" w:eastAsia="方正小标宋简体" w:hint="eastAsia"/>
          <w:bCs/>
          <w:sz w:val="36"/>
          <w:szCs w:val="36"/>
        </w:rPr>
        <w:lastRenderedPageBreak/>
        <w:t>医学技术与工程学院简介</w:t>
      </w:r>
    </w:p>
    <w:p w:rsidR="00886140" w:rsidRPr="0092049A" w:rsidRDefault="00886140"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医学技术与工程学院成立于2002年9月，下设医学检验系、医学影像技术学系、眼视光学系和康复治疗学系。学院有博士、硕士生导师40多名，可招收临床检验诊断学、影像医学与核医学、眼科学、康复医学与理疗学等硕士专业研究生。目前在校全日制本科生1000多人，研究生100多人。</w:t>
      </w:r>
    </w:p>
    <w:p w:rsidR="00886140" w:rsidRPr="0092049A" w:rsidRDefault="00886140"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汇聚了我省最优秀的相关专业技术专家。现有专兼职教师近293人，其中高级职称212多人，享受国务院政府特殊津贴专家4人，省级高校教学名师2人，省级优秀专家5人，省级优秀教师1人，省级师德先进个人1人，省级“百千万人才工程”人选7人,省级高校新世纪优秀人才7人。</w:t>
      </w:r>
    </w:p>
    <w:p w:rsidR="00886140" w:rsidRPr="0092049A" w:rsidRDefault="00886140"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重视科研工作，加大科研资金投入和科研平台建设。现有四个学系的教学科研实验室，总面积达2000多m2，拥有仪器设备超过1000台，总资产1000多万元。与美国、奥地利、荷兰等多个国家、港台地区的高校及科研机构保持密切的学术联系，与知名专家教授建立了广泛的学术交流渠道。近年来，学院专兼职教师承担国家自然科学基金10多项，省自然科学基金、省教育厅、省卫生厅等课题50余项；在国内外各级杂志上发表论文700余篇；先后获得福建省科技进步一等奖1项、科技进步二等奖1项、科技进步三等奖15项、医学科技奖一等奖1项、医学科技奖二等奖6项、医学科技奖三等奖10项。</w:t>
      </w:r>
    </w:p>
    <w:p w:rsidR="00886140" w:rsidRPr="0092049A" w:rsidRDefault="00886140"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注重抓好各专业人才培养质量，随着我国医疗科学技术的飞速发展，学院将进一步优化专业结构，着力加强医学技术类专业建设，逐步构筑以理为主、医理相结，具有鲜明医学技术类专业特色的学科专业发展之路，努力造就更多理论扎实、技能过硬的应用型医学专门人才。</w:t>
      </w:r>
    </w:p>
    <w:p w:rsidR="004C5BAA" w:rsidRPr="0092049A" w:rsidRDefault="004C5BAA" w:rsidP="0092049A">
      <w:pPr>
        <w:adjustRightInd w:val="0"/>
        <w:snapToGrid w:val="0"/>
        <w:spacing w:line="460" w:lineRule="exact"/>
        <w:ind w:firstLineChars="200" w:firstLine="560"/>
        <w:rPr>
          <w:rFonts w:ascii="仿宋_GB2312" w:eastAsia="仿宋_GB2312" w:hAnsi="仿宋" w:cs="仿宋"/>
          <w:sz w:val="28"/>
          <w:szCs w:val="28"/>
        </w:rPr>
      </w:pPr>
      <w:r w:rsidRPr="0092049A">
        <w:rPr>
          <w:rFonts w:ascii="仿宋_GB2312" w:eastAsia="仿宋_GB2312" w:hAnsi="仿宋" w:cs="仿宋"/>
          <w:sz w:val="28"/>
          <w:szCs w:val="28"/>
        </w:rPr>
        <w:br w:type="page"/>
      </w:r>
    </w:p>
    <w:p w:rsidR="004C5BAA" w:rsidRPr="0092049A" w:rsidRDefault="004C5BAA" w:rsidP="0092049A">
      <w:pPr>
        <w:spacing w:line="540" w:lineRule="exact"/>
        <w:jc w:val="center"/>
        <w:rPr>
          <w:rFonts w:ascii="方正小标宋简体" w:eastAsia="方正小标宋简体" w:hint="eastAsia"/>
          <w:bCs/>
          <w:sz w:val="36"/>
          <w:szCs w:val="36"/>
        </w:rPr>
      </w:pPr>
      <w:r w:rsidRPr="0092049A">
        <w:rPr>
          <w:rFonts w:ascii="方正小标宋简体" w:eastAsia="方正小标宋简体" w:hint="eastAsia"/>
          <w:bCs/>
          <w:sz w:val="36"/>
          <w:szCs w:val="36"/>
        </w:rPr>
        <w:lastRenderedPageBreak/>
        <w:t>人文学院简介</w:t>
      </w:r>
    </w:p>
    <w:p w:rsidR="004C5BAA" w:rsidRPr="0092049A" w:rsidRDefault="004C5BA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人文学院成立于2006年，前身是人文社会科学系，是我校顺应现代高等教育事业发展趋势，拓展心理社会健康教育领域的体现。人文学院以“人本、求是、创新、至善”为理念，坚持走素质教育与专业教育并重，教学与科研并举之路，为社会培养应用型心理社会健康维护人才。</w:t>
      </w:r>
    </w:p>
    <w:p w:rsidR="004C5BAA" w:rsidRPr="0092049A" w:rsidRDefault="004C5BA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设置有2个学系（应用心理学系、社会工作学系）、2个教研室（医学伦理学教研室、就业指导教研室）、1个实验教学中心（校心理与行为实验教学中心）、3个研究中心（校学生心理健康指导中心、校女性研究中心、校医学人文研究中心）和2个省属基地（福建省心理咨询师职业技能鉴定站、福建省大学生心理健康教育辅导员培训基地）。</w:t>
      </w:r>
    </w:p>
    <w:p w:rsidR="004C5BAA" w:rsidRPr="0092049A" w:rsidRDefault="004C5BA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依托学校悠久的办学历史和浑厚的办学底蕴，通过学院教职员工的长期努力，医学心理学（2009年）被评为校级精品课程；社会工作专业（2009年）和应用心理学专业（2011年）先后被确立为福建省特色专业，社会工作专业（2010年）还获得省级创新培养人才实验区立项，应用心理学专业（2012年）获得省级综合改革试点建设立项；以社会工作专业与台江区鲲鹏青少年事务服务中心共建基地（2012年）被作为校级大学生校外实践教育基地建设项目、心理行为实验教学中心（2013年）被确立为省级实验教学示范中心。2015年应用心理学以省级重点学科获得中央支持地方高校建设专项资助。</w:t>
      </w:r>
    </w:p>
    <w:p w:rsidR="004C5BAA" w:rsidRPr="0092049A" w:rsidRDefault="004C5BA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的绝大部分教师为双师型教师，既具有高水平的理论教学能力又具有丰富的专业实践经验。心理与行为实验教学中心拥有多导生物反馈系统、行为观察与分析系统、128导事件相关电位系统、眼球运动轨迹追踪仪以及近红外成像系统等，总值近千万元的现代化心理行为教学与研究设备，是学院心理行为实验、实训基地。</w:t>
      </w:r>
    </w:p>
    <w:p w:rsidR="004C5BAA" w:rsidRPr="0092049A" w:rsidRDefault="004C5BA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学院拥有20多所精神病学、临床心理学、社会工作、社会心理学、教育心理学等实践教学基地。各专业教学基地均为省内本专业领域的领袖。</w:t>
      </w:r>
    </w:p>
    <w:p w:rsidR="004C5BAA" w:rsidRPr="0092049A" w:rsidRDefault="004C5BA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学院每年承担数十项科研任务，内容涉及心理咨询与治疗、心理卫生、社会心理学、社会工作、教育心理学等领域，教学和研究水平</w:t>
      </w:r>
      <w:r w:rsidRPr="0092049A">
        <w:rPr>
          <w:rFonts w:ascii="仿宋_GB2312" w:eastAsia="仿宋_GB2312" w:hAnsi="仿宋" w:cs="仿宋" w:hint="eastAsia"/>
          <w:sz w:val="28"/>
          <w:szCs w:val="28"/>
        </w:rPr>
        <w:lastRenderedPageBreak/>
        <w:t>处于省内本专业领域的领先位置。</w:t>
      </w:r>
    </w:p>
    <w:p w:rsidR="004C5BAA" w:rsidRPr="0092049A" w:rsidRDefault="004C5BAA" w:rsidP="0092049A">
      <w:pPr>
        <w:adjustRightInd w:val="0"/>
        <w:snapToGrid w:val="0"/>
        <w:spacing w:line="460" w:lineRule="exact"/>
        <w:ind w:firstLineChars="200" w:firstLine="560"/>
        <w:rPr>
          <w:rFonts w:ascii="仿宋_GB2312" w:eastAsia="仿宋_GB2312" w:hAnsi="仿宋" w:cs="仿宋"/>
          <w:sz w:val="28"/>
          <w:szCs w:val="28"/>
        </w:rPr>
      </w:pPr>
      <w:r w:rsidRPr="0092049A">
        <w:rPr>
          <w:rFonts w:ascii="仿宋_GB2312" w:eastAsia="仿宋_GB2312" w:hAnsi="仿宋" w:cs="仿宋" w:hint="eastAsia"/>
          <w:sz w:val="28"/>
          <w:szCs w:val="28"/>
        </w:rPr>
        <w:t>学院承担本科-硕士-博士各个层次学生的教学任务，2008年开始招收精神病与精神卫生学硕士研究生，目前已经培养精神病学、心理治疗学两个方向硕士研究生7名，毕业生均就业于省属高校与三甲医院。学院于2014年获得应用心理专业硕士学位授予点，并于同年开始招生。目前，学院招收临床与咨询心理学、教育与发展心理学、管理与社会心理学三个方向的应用心理硕士研究生。学院的研究生培养注重理论联系实际，与实践教学基地紧密协作，培养既具有系统专业理论，又能够胜任专业实践工作的高级应用型人才。</w:t>
      </w:r>
    </w:p>
    <w:p w:rsidR="0058289B" w:rsidRPr="004C5BAA" w:rsidRDefault="0058289B" w:rsidP="0058289B">
      <w:pPr>
        <w:pStyle w:val="p0"/>
        <w:spacing w:beforeLines="50" w:line="360" w:lineRule="auto"/>
        <w:ind w:firstLine="6237"/>
        <w:rPr>
          <w:rFonts w:ascii="宋体" w:hAnsi="宋体" w:cs="宋体" w:hint="eastAsia"/>
          <w:color w:val="000000"/>
          <w:sz w:val="30"/>
          <w:szCs w:val="30"/>
        </w:rPr>
      </w:pPr>
    </w:p>
    <w:p w:rsidR="0092049A" w:rsidRDefault="0092049A">
      <w:pPr>
        <w:widowControl/>
        <w:jc w:val="left"/>
        <w:rPr>
          <w:rFonts w:ascii="方正小标宋简体" w:eastAsia="方正小标宋简体"/>
          <w:bCs/>
          <w:sz w:val="36"/>
          <w:szCs w:val="36"/>
        </w:rPr>
      </w:pPr>
      <w:r>
        <w:rPr>
          <w:rFonts w:ascii="方正小标宋简体" w:eastAsia="方正小标宋简体"/>
          <w:bCs/>
          <w:sz w:val="36"/>
          <w:szCs w:val="36"/>
        </w:rPr>
        <w:br w:type="page"/>
      </w:r>
    </w:p>
    <w:p w:rsidR="004C5BAA" w:rsidRPr="0092049A" w:rsidRDefault="004C5BAA" w:rsidP="0092049A">
      <w:pPr>
        <w:spacing w:line="540" w:lineRule="exact"/>
        <w:jc w:val="center"/>
        <w:rPr>
          <w:rFonts w:ascii="方正小标宋简体" w:eastAsia="方正小标宋简体" w:hint="eastAsia"/>
          <w:bCs/>
          <w:sz w:val="36"/>
          <w:szCs w:val="36"/>
        </w:rPr>
      </w:pPr>
      <w:r w:rsidRPr="0092049A">
        <w:rPr>
          <w:rFonts w:ascii="方正小标宋简体" w:eastAsia="方正小标宋简体" w:hint="eastAsia"/>
          <w:bCs/>
          <w:sz w:val="36"/>
          <w:szCs w:val="36"/>
        </w:rPr>
        <w:lastRenderedPageBreak/>
        <w:t>第一临床医学院简介</w:t>
      </w:r>
    </w:p>
    <w:p w:rsidR="004C5BAA" w:rsidRPr="0092049A" w:rsidRDefault="004C5BA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福建医科大学附属第一医院是我省目前规模最大的集医疗、教学、科研于一体的专业技术人才高度密集的大型综合性三级甲等医院之一。医院创建于1937年，1993年被国家卫生部、世界卫生组织授予“爱婴医院”，1995年被国家卫生部评为福建省首批“三级甲等医院”。2005年医院成建制接收福建炼化公司职工医院，并成立福建医科大学附属第一医院闽南分院。2011年初福建省皮肤病性病防治院和挂靠其内的福建省皮肤病性病防治研究所成建制整合并入我院，成立福建医科大学附属第一医院皮肤病性病分院。医院本部坐落在福州市中心乌山风景区南麓，目前本部占地面积105亩，核定床位2500张，职工总数3000多人，其中正、副高职称人员540人，医师中具有博士、硕士研究生学历的超过总数60%以上。年门诊量237多万人次、年住院病人近8万人次、年手术量2万3千多台。医院科室齐全，实力雄厚。有临床、医技科室60个。其中，神经内科、整形外科、普通外科为国家级临床重点专科建设项目单位，中西医结合心血管科为国家中医药管理局重点专科，福建省中医、中西医结合重点专科；神经内科、骨科、神经外科为福建省临床重点专科建设项目；神经内科、耳鼻咽喉科为福建省医学重点学科；高血压、骨科专业为福建省医学领先特色专业；神经病学、高血压、腹部外科、耳鼻咽喉科、眼科专业被福建省科技厅定为优先发展学科。拥有福建省神经病学研究所、福建省高血压研究所、福建省腹部外科研究所、福建省骨科研究所、福建省眼科研究所、福建省耳鼻咽喉研究所、福建省皮肤病性病防治研究所等7个省级研究所。2003年以来，获得国家级科技进步二等奖3项（其中合作1项），省级科技进步一等奖2项，中华护理学会一等奖1项，省级科技进步二等奖16项（其中合作2项），省级科技进步三等奖33项（其中合作4项）。近三年来（2012-2014），承担国家自然科学基金项目36项（合作 6项），省、厅级科研项目352项。先后在国际权威刊物和国家一级学术刊物上发表论文1301 余篇，其中被SCI录用的有224篇。学院重视与国内外的学术交流，先后与美国、澳大利亚、德国等国家以及台湾、香港等地区开展广泛的学术交流，与省内30多家市、县级医院建立友好协作关系。</w:t>
      </w:r>
    </w:p>
    <w:p w:rsidR="004C5BAA" w:rsidRPr="0092049A" w:rsidRDefault="004C5BA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lastRenderedPageBreak/>
        <w:t>医院自1954年被福建医学院（福建医科大学前身）确定为附属医院起，开始承担临床教学任务。1995年成立福建医科大学第一临床学系，2000年更名为福建医科大学第一临床医学院。学院拥有临床博士后流动站，有一级学科博士学位授权点2个、二级学科博士学位授权点25个；一级学科硕士学位授权点7个、二级学科硕士学位授权点54个，目前在院研究生近700人。学院设有39个教研室（组），现有教师800余人，其中教授76人、副教授161人；博士生导师25人，硕士生导师197人；享受国务院政府特殊津贴的专家28人；卫生部有突出贡献的中青年专家2名；入选国家级、省“百千万人才工程”人选14人次；福建省优秀专家1名；福建省杰出人民教师1人，福建省高等学校教学名师3人，福建省师德标兵2人，福建省优秀教师3人，</w:t>
      </w:r>
      <w:r w:rsidRPr="0092049A">
        <w:rPr>
          <w:rFonts w:ascii="仿宋_GB2312" w:eastAsia="仿宋_GB2312" w:hAnsi="仿宋" w:cs="仿宋"/>
          <w:sz w:val="28"/>
          <w:szCs w:val="28"/>
        </w:rPr>
        <w:t>福建省优秀教育工作</w:t>
      </w:r>
      <w:r w:rsidRPr="0092049A">
        <w:rPr>
          <w:rFonts w:ascii="仿宋_GB2312" w:eastAsia="仿宋_GB2312" w:hAnsi="仿宋" w:cs="仿宋" w:hint="eastAsia"/>
          <w:sz w:val="28"/>
          <w:szCs w:val="28"/>
        </w:rPr>
        <w:t>者</w:t>
      </w:r>
      <w:r w:rsidRPr="0092049A">
        <w:rPr>
          <w:rFonts w:ascii="仿宋_GB2312" w:eastAsia="仿宋_GB2312" w:hAnsi="仿宋" w:cs="仿宋"/>
          <w:sz w:val="28"/>
          <w:szCs w:val="28"/>
        </w:rPr>
        <w:t xml:space="preserve">1人 </w:t>
      </w:r>
      <w:r w:rsidRPr="0092049A">
        <w:rPr>
          <w:rFonts w:ascii="仿宋_GB2312" w:eastAsia="仿宋_GB2312" w:hAnsi="仿宋" w:cs="仿宋" w:hint="eastAsia"/>
          <w:sz w:val="28"/>
          <w:szCs w:val="28"/>
        </w:rPr>
        <w:t>；校学科带头人培养对象35人，校青年骨干教师68人。承担福建医科大学临床医学、检验、影像、麻醉、眼视光、康复等10余个本科专业1000余人的临床教学任务。拥有内科学、耳鼻咽喉科学、神经病学、眼科学、儿科学、外科学等6门省级精品课程，内科学教研室、眼科学教研室等2个省级教学团队。</w:t>
      </w:r>
    </w:p>
    <w:p w:rsidR="004C5BAA" w:rsidRPr="0092049A" w:rsidRDefault="004C5BA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学院拥有近</w:t>
      </w:r>
      <w:smartTag w:uri="urn:schemas-microsoft-com:office:smarttags" w:element="chmetcnv">
        <w:smartTagPr>
          <w:attr w:name="TCSC" w:val="0"/>
          <w:attr w:name="NumberType" w:val="1"/>
          <w:attr w:name="Negative" w:val="False"/>
          <w:attr w:name="HasSpace" w:val="False"/>
          <w:attr w:name="SourceValue" w:val="1000"/>
          <w:attr w:name="UnitName" w:val="平方米"/>
        </w:smartTagPr>
        <w:r w:rsidRPr="0092049A">
          <w:rPr>
            <w:rFonts w:ascii="仿宋_GB2312" w:eastAsia="仿宋_GB2312" w:hAnsi="仿宋" w:cs="仿宋" w:hint="eastAsia"/>
            <w:sz w:val="28"/>
            <w:szCs w:val="28"/>
          </w:rPr>
          <w:t>1000平方米</w:t>
        </w:r>
      </w:smartTag>
      <w:r w:rsidRPr="0092049A">
        <w:rPr>
          <w:rFonts w:ascii="仿宋_GB2312" w:eastAsia="仿宋_GB2312" w:hAnsi="仿宋" w:cs="仿宋" w:hint="eastAsia"/>
          <w:sz w:val="28"/>
          <w:szCs w:val="28"/>
        </w:rPr>
        <w:t xml:space="preserve">临床医学培训中心，是美国心脏协会（AHA）授权的心血管急救培训中心，2013年被评为全国大学生校外实践教学基地。配备无线智能模拟人Simman </w:t>
      </w:r>
      <w:smartTag w:uri="urn:schemas-microsoft-com:office:smarttags" w:element="chmetcnv">
        <w:smartTagPr>
          <w:attr w:name="TCSC" w:val="0"/>
          <w:attr w:name="NumberType" w:val="1"/>
          <w:attr w:name="Negative" w:val="False"/>
          <w:attr w:name="HasSpace" w:val="False"/>
          <w:attr w:name="SourceValue" w:val="3"/>
          <w:attr w:name="UnitName" w:val="g"/>
        </w:smartTagPr>
        <w:r w:rsidRPr="0092049A">
          <w:rPr>
            <w:rFonts w:ascii="仿宋_GB2312" w:eastAsia="仿宋_GB2312" w:hAnsi="仿宋" w:cs="仿宋" w:hint="eastAsia"/>
            <w:sz w:val="28"/>
            <w:szCs w:val="28"/>
          </w:rPr>
          <w:t>3G</w:t>
        </w:r>
      </w:smartTag>
      <w:r w:rsidRPr="0092049A">
        <w:rPr>
          <w:rFonts w:ascii="仿宋_GB2312" w:eastAsia="仿宋_GB2312" w:hAnsi="仿宋" w:cs="仿宋" w:hint="eastAsia"/>
          <w:sz w:val="28"/>
          <w:szCs w:val="28"/>
        </w:rPr>
        <w:t xml:space="preserve">、模拟仿真SIMoneTM分娩模型等国内外先进教学模具，承担多专业多层次临床技能培训、考核工作及承办各类继续医学教育学习班，并按AHA标准开办BLS和ACLS培训班。学院代表福建医科大学分别在2011年、2012年参加了第二届、第三届全国高等医学院校大学生临床技能竟赛，获得第二届华东赛区团体二等奖和2项单项冠军、第三届华东赛区团体一等奖和1项单项冠军、第三届全国总决赛团体二等奖。2014年“医学生临床综合能力培养体系的建立与实践”获省级教学成果特等奖。　　</w:t>
      </w:r>
    </w:p>
    <w:p w:rsidR="004C5BAA" w:rsidRDefault="004C5BAA" w:rsidP="004C5BAA">
      <w:pPr>
        <w:spacing w:line="360" w:lineRule="auto"/>
        <w:ind w:firstLineChars="200" w:firstLine="480"/>
        <w:rPr>
          <w:rFonts w:ascii="仿宋_GB2312" w:eastAsia="仿宋_GB2312" w:hAnsi="宋体" w:hint="eastAsia"/>
          <w:sz w:val="24"/>
        </w:rPr>
      </w:pPr>
    </w:p>
    <w:p w:rsidR="004C5BAA" w:rsidRDefault="004C5BAA" w:rsidP="004C5BAA">
      <w:pPr>
        <w:spacing w:line="360" w:lineRule="auto"/>
        <w:ind w:firstLineChars="200" w:firstLine="480"/>
        <w:rPr>
          <w:rFonts w:ascii="仿宋_GB2312" w:eastAsia="仿宋_GB2312" w:hAnsi="宋体" w:hint="eastAsia"/>
          <w:sz w:val="24"/>
        </w:rPr>
      </w:pPr>
    </w:p>
    <w:p w:rsidR="004C5BAA" w:rsidRPr="00204F59" w:rsidRDefault="004C5BAA" w:rsidP="004C5BAA">
      <w:pPr>
        <w:spacing w:line="360" w:lineRule="auto"/>
        <w:ind w:firstLineChars="200" w:firstLine="480"/>
        <w:rPr>
          <w:rFonts w:ascii="仿宋_GB2312" w:eastAsia="仿宋_GB2312" w:hAnsi="宋体" w:hint="eastAsia"/>
          <w:sz w:val="24"/>
        </w:rPr>
      </w:pPr>
      <w:r>
        <w:rPr>
          <w:rFonts w:ascii="仿宋_GB2312" w:eastAsia="仿宋_GB2312" w:hAnsi="宋体" w:hint="eastAsia"/>
          <w:sz w:val="24"/>
        </w:rPr>
        <w:t xml:space="preserve">                               </w:t>
      </w:r>
    </w:p>
    <w:p w:rsidR="0058289B" w:rsidRPr="0005281D" w:rsidRDefault="0058289B" w:rsidP="0058289B">
      <w:pPr>
        <w:ind w:firstLineChars="200" w:firstLine="480"/>
        <w:rPr>
          <w:rFonts w:ascii="仿宋_GB2312" w:eastAsia="仿宋_GB2312" w:hint="eastAsia"/>
          <w:sz w:val="24"/>
        </w:rPr>
      </w:pPr>
    </w:p>
    <w:p w:rsidR="00865CAA" w:rsidRDefault="00865CAA">
      <w:pPr>
        <w:widowControl/>
        <w:jc w:val="left"/>
      </w:pPr>
      <w:r>
        <w:br w:type="page"/>
      </w:r>
    </w:p>
    <w:p w:rsidR="00865CAA" w:rsidRPr="0092049A" w:rsidRDefault="0092049A" w:rsidP="0092049A">
      <w:pPr>
        <w:spacing w:line="540" w:lineRule="exact"/>
        <w:jc w:val="center"/>
        <w:rPr>
          <w:rFonts w:ascii="方正小标宋简体" w:eastAsia="方正小标宋简体" w:hint="eastAsia"/>
          <w:bCs/>
          <w:sz w:val="36"/>
          <w:szCs w:val="36"/>
        </w:rPr>
      </w:pPr>
      <w:r>
        <w:rPr>
          <w:rFonts w:ascii="方正小标宋简体" w:eastAsia="方正小标宋简体" w:hint="eastAsia"/>
          <w:bCs/>
          <w:sz w:val="36"/>
          <w:szCs w:val="36"/>
        </w:rPr>
        <w:lastRenderedPageBreak/>
        <w:t>福建</w:t>
      </w:r>
      <w:r w:rsidR="00865CAA" w:rsidRPr="0092049A">
        <w:rPr>
          <w:rFonts w:ascii="方正小标宋简体" w:eastAsia="方正小标宋简体" w:hint="eastAsia"/>
          <w:bCs/>
          <w:sz w:val="36"/>
          <w:szCs w:val="36"/>
        </w:rPr>
        <w:t>第二临床医学院</w:t>
      </w:r>
      <w:r>
        <w:rPr>
          <w:rFonts w:ascii="方正小标宋简体" w:eastAsia="方正小标宋简体" w:hint="eastAsia"/>
          <w:bCs/>
          <w:sz w:val="36"/>
          <w:szCs w:val="36"/>
        </w:rPr>
        <w:t>简介</w:t>
      </w:r>
    </w:p>
    <w:p w:rsidR="00865CAA" w:rsidRPr="0092049A" w:rsidRDefault="00865CA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 xml:space="preserve">福建医科大学第二临床医学院成立于2000年，学院自1998年及2003年分别开始培养硕士学位和博士学位研究生，至今已培养博硕士500余人，目前在院博士研究生4人、硕士研究生103人、本科及大专生200余人，是闽南地区规模较大的医学类博硕士培养单位。         </w:t>
      </w:r>
    </w:p>
    <w:p w:rsidR="00865CAA" w:rsidRPr="0092049A" w:rsidRDefault="00865CA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师资力量雄厚。现有专职教师424人，其中教授24人、副教授101人，博士研究生导师4人、硕士研究生导师64人。卫生部突出贡献中青年专家1人、国务院特殊津贴专家6人、全省百千万人才6人、全省卫生系统跨世纪学术和技术学科带头人19人、福建医科大学学科带头人10人，兼任国家、省、市专业学会主任委员10人，各专业学会副主任委员（副会长）44人、常务委员（常务理事）83人、委员（理事）181人。医学院注重医疗技术创新，大力开展医学科学研究。近五年来学院曾获得省、市级科技进步奖24项，国家自然科学基、国家“十一五”科技支撑课题、省、厅级基金等项目386项，在国际权威刊物和国家一级学术刊物上发表论文484篇，SCI源期刊182篇，获得专利7项。学院共有教研室22个，分别为内科学、外科学、麻醉学、诊断学、妇产科学、儿科学、神经病学、眼科、耳鼻科学、中医学、影像学、核医学、皮肤性病学、口腔学、护理学、药学、医院管理、传染病学、精神病学、老年病学、医患沟通及康复医学。</w:t>
      </w:r>
    </w:p>
    <w:p w:rsidR="00865CAA" w:rsidRPr="0092049A" w:rsidRDefault="00865CAA" w:rsidP="0092049A">
      <w:pPr>
        <w:adjustRightInd w:val="0"/>
        <w:snapToGrid w:val="0"/>
        <w:spacing w:line="460" w:lineRule="exact"/>
        <w:ind w:firstLineChars="200" w:firstLine="560"/>
        <w:rPr>
          <w:rFonts w:ascii="仿宋_GB2312" w:eastAsia="仿宋_GB2312" w:hAnsi="仿宋" w:cs="仿宋"/>
          <w:sz w:val="28"/>
          <w:szCs w:val="28"/>
        </w:rPr>
      </w:pPr>
      <w:r w:rsidRPr="0092049A">
        <w:rPr>
          <w:rFonts w:ascii="仿宋_GB2312" w:eastAsia="仿宋_GB2312" w:hAnsi="仿宋" w:cs="仿宋" w:hint="eastAsia"/>
          <w:sz w:val="28"/>
          <w:szCs w:val="28"/>
        </w:rPr>
        <w:t>学院的临床教学医院福建医科大学附属第二医院是泉州地区现代医学的发祥地，是我省主要的医疗、教学、科研基地之一，是闽南地区最早的一所三级甲等综合性医院。医院</w:t>
      </w:r>
      <w:bookmarkStart w:id="0" w:name="OLE_LINK1"/>
      <w:r w:rsidRPr="0092049A">
        <w:rPr>
          <w:rFonts w:ascii="仿宋_GB2312" w:eastAsia="仿宋_GB2312" w:hAnsi="仿宋" w:cs="仿宋" w:hint="eastAsia"/>
          <w:sz w:val="28"/>
          <w:szCs w:val="28"/>
        </w:rPr>
        <w:t>历史悠久，底蕴深厚，始建于1881年，为英国教会医院，原名“惠世医院”。1952年，改为晋江专区第二医院。1973年归属福建医科大学，更名为福建医科大学附属第二医院，</w:t>
      </w:r>
      <w:bookmarkEnd w:id="0"/>
      <w:r w:rsidRPr="0092049A">
        <w:rPr>
          <w:rFonts w:ascii="仿宋_GB2312" w:eastAsia="仿宋_GB2312" w:hAnsi="仿宋" w:cs="仿宋" w:hint="eastAsia"/>
          <w:sz w:val="28"/>
          <w:szCs w:val="28"/>
        </w:rPr>
        <w:t>1993年成为福建省住院医师培训试点单位，2001年成为福建省首批住院医师规范化培训单位, 2010年成为福建省住院医师规范化培训基地单位。医院目前有国家级住院医师规范化培训基地15个，分别为内科、儿科、急诊科、神经内科、外科、外科-神经外科方向、外科-胸心外科方向、外科-泌尿外科方向、外科-整形外科方向、骨科、妇产科、耳鼻咽喉科、眼科、放射科、超声医学</w:t>
      </w:r>
      <w:r w:rsidRPr="0092049A">
        <w:rPr>
          <w:rFonts w:ascii="仿宋_GB2312" w:eastAsia="仿宋_GB2312" w:hAnsi="仿宋" w:cs="仿宋" w:hint="eastAsia"/>
          <w:sz w:val="28"/>
          <w:szCs w:val="28"/>
        </w:rPr>
        <w:lastRenderedPageBreak/>
        <w:t>科，先后为医院及社会培养了263位住院医师。医院倡导科学精神与人文精神相结合的治院方略，历来以外科技术精湛著称，上世纪四、五十年代率先在泉州地区开展大、中型外科手术，并为泉州地区培养了大批医学骨干力量。近二十年来，内科领域在相关学科带头人开拓领导下，学科建设长足发展，多个二级专业跃入省内先进水平。目前支气管封堵术、眼视光学与低视力康复、心血管疾病的胎儿起源研究等专项技术达国际先进水平，介入呼吸病学、眼视光学与低视力康复、产前超声与介入性超声、皮肤医学美容、骨质疏松性骨折预防与治疗、骨科生物力学达到国内先进水平，风湿病与自体免疫病学是福建医科大学重点培育学科。医院是国际联合低视力康复教育中心、国家人力资源和社会保障部博士后科研工作站、卫生计生委脑卒中筛查与防治基地、骨质疏松性骨折二级预防项目协作单位、全国综合医院中医药工作示范单位、卫生部和中国残联认定的低视力康复工程试点单位、国家级皮肤医疗美容示范基地、全国临床药师培训基地、中国肺癌联盟肺结节诊治分中心，是福建医学会变态反应学分会、福建超声医学工程学会、福建省视障康复技术指导中心、福建省低视力康复指导组、福建医科大学肝胆胰疾病数字化技术临床应用中心挂靠单位，是福建省危重症孕产妇转诊救治网络医院，泉州市疑难急危重症和孕产妇抢救中心。2014年，在国家级呼吸内镜培训基地书面评审中，位居全国第三位。</w:t>
      </w:r>
    </w:p>
    <w:p w:rsidR="00865CAA" w:rsidRPr="0092049A" w:rsidRDefault="00865CAA" w:rsidP="0092049A">
      <w:pPr>
        <w:adjustRightInd w:val="0"/>
        <w:snapToGrid w:val="0"/>
        <w:spacing w:line="460" w:lineRule="exact"/>
        <w:ind w:firstLineChars="200" w:firstLine="560"/>
        <w:rPr>
          <w:rFonts w:ascii="仿宋_GB2312" w:eastAsia="仿宋_GB2312" w:hAnsi="仿宋" w:cs="仿宋"/>
          <w:sz w:val="28"/>
          <w:szCs w:val="28"/>
        </w:rPr>
      </w:pPr>
      <w:r w:rsidRPr="0092049A">
        <w:rPr>
          <w:rFonts w:ascii="仿宋_GB2312" w:eastAsia="仿宋_GB2312" w:hAnsi="仿宋" w:cs="仿宋" w:hint="eastAsia"/>
          <w:sz w:val="28"/>
          <w:szCs w:val="28"/>
        </w:rPr>
        <w:t>医院高度重视与国内外的学术交流，与美国纽约大学、日本山梨医科大学、日本鹿儿岛大学、荷兰自由大学等机构及学者建立了合作关系。近三年医院应邀出席国际会议并作专题发言32人次，31位国际学者来院开展学术交流，派出15位中青年骨干到美国、德国等国家研修。</w:t>
      </w:r>
    </w:p>
    <w:p w:rsidR="00865CAA" w:rsidRPr="0092049A" w:rsidRDefault="00865CA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“博大精深、仁心惠世”为百年老院的当代院训，学院将全面贯彻落实科学发展观，继续发挥人才优势，</w:t>
      </w:r>
      <w:r w:rsidRPr="0092049A">
        <w:rPr>
          <w:rFonts w:ascii="仿宋_GB2312" w:eastAsia="仿宋_GB2312" w:hAnsi="仿宋" w:cs="仿宋"/>
          <w:sz w:val="28"/>
          <w:szCs w:val="28"/>
        </w:rPr>
        <w:t>促进科研、教学工作快速发展</w:t>
      </w:r>
      <w:r w:rsidRPr="0092049A">
        <w:rPr>
          <w:rFonts w:ascii="仿宋_GB2312" w:eastAsia="仿宋_GB2312" w:hAnsi="仿宋" w:cs="仿宋" w:hint="eastAsia"/>
          <w:sz w:val="28"/>
          <w:szCs w:val="28"/>
        </w:rPr>
        <w:t xml:space="preserve">。践行“救死扶伤”和“教书育人”的双使命，为人民群众的生命健康保驾护航，为海峡西岸经济区建设服务。                                        </w:t>
      </w:r>
    </w:p>
    <w:p w:rsidR="00865CAA" w:rsidRPr="0092049A" w:rsidRDefault="00865CAA" w:rsidP="0092049A">
      <w:pPr>
        <w:adjustRightInd w:val="0"/>
        <w:snapToGrid w:val="0"/>
        <w:spacing w:line="460" w:lineRule="exact"/>
        <w:ind w:firstLineChars="1450" w:firstLine="4060"/>
        <w:rPr>
          <w:rFonts w:ascii="仿宋_GB2312" w:eastAsia="仿宋_GB2312" w:hAnsi="仿宋" w:cs="仿宋" w:hint="eastAsia"/>
          <w:sz w:val="28"/>
          <w:szCs w:val="28"/>
        </w:rPr>
      </w:pPr>
      <w:r w:rsidRPr="0092049A">
        <w:rPr>
          <w:rFonts w:ascii="仿宋_GB2312" w:eastAsia="仿宋_GB2312" w:hAnsi="仿宋" w:cs="仿宋" w:hint="eastAsia"/>
          <w:sz w:val="28"/>
          <w:szCs w:val="28"/>
        </w:rPr>
        <w:t xml:space="preserve">联系部门：临床教学办   </w:t>
      </w:r>
    </w:p>
    <w:p w:rsidR="0092049A" w:rsidRDefault="00865CAA" w:rsidP="0092049A">
      <w:pPr>
        <w:adjustRightInd w:val="0"/>
        <w:snapToGrid w:val="0"/>
        <w:spacing w:line="460" w:lineRule="exact"/>
        <w:ind w:firstLineChars="200" w:firstLine="560"/>
      </w:pPr>
      <w:r w:rsidRPr="0092049A">
        <w:rPr>
          <w:rFonts w:ascii="仿宋_GB2312" w:eastAsia="仿宋_GB2312" w:hAnsi="仿宋" w:cs="仿宋" w:hint="eastAsia"/>
          <w:sz w:val="28"/>
          <w:szCs w:val="28"/>
        </w:rPr>
        <w:t xml:space="preserve">                          联系电话：0595-22793591</w:t>
      </w:r>
      <w:r w:rsidR="0092049A">
        <w:br w:type="page"/>
      </w:r>
    </w:p>
    <w:p w:rsidR="0092049A" w:rsidRPr="0092049A" w:rsidRDefault="0092049A" w:rsidP="0092049A">
      <w:pPr>
        <w:spacing w:line="540" w:lineRule="exact"/>
        <w:jc w:val="center"/>
        <w:rPr>
          <w:rFonts w:ascii="方正小标宋简体" w:eastAsia="方正小标宋简体" w:hint="eastAsia"/>
          <w:bCs/>
          <w:sz w:val="36"/>
          <w:szCs w:val="36"/>
        </w:rPr>
      </w:pPr>
      <w:r w:rsidRPr="0092049A">
        <w:rPr>
          <w:rFonts w:ascii="方正小标宋简体" w:eastAsia="方正小标宋简体" w:hint="eastAsia"/>
          <w:bCs/>
          <w:sz w:val="36"/>
          <w:szCs w:val="36"/>
        </w:rPr>
        <w:lastRenderedPageBreak/>
        <w:t>协和临床医学院简介</w:t>
      </w:r>
    </w:p>
    <w:p w:rsidR="0092049A" w:rsidRPr="0092049A" w:rsidRDefault="0092049A" w:rsidP="0092049A">
      <w:pPr>
        <w:adjustRightInd w:val="0"/>
        <w:snapToGrid w:val="0"/>
        <w:spacing w:line="460" w:lineRule="exact"/>
        <w:ind w:firstLineChars="200" w:firstLine="560"/>
        <w:rPr>
          <w:rFonts w:ascii="仿宋_GB2312" w:eastAsia="仿宋_GB2312" w:hAnsi="仿宋" w:cs="仿宋"/>
          <w:sz w:val="28"/>
          <w:szCs w:val="28"/>
        </w:rPr>
      </w:pPr>
      <w:r w:rsidRPr="0092049A">
        <w:rPr>
          <w:rFonts w:ascii="仿宋_GB2312" w:eastAsia="仿宋_GB2312" w:hAnsi="仿宋" w:cs="仿宋" w:hint="eastAsia"/>
          <w:sz w:val="28"/>
          <w:szCs w:val="28"/>
        </w:rPr>
        <w:t>福建医科大学附属协和医院为创建于1860年的福州圣教医院与创建于1900年的马高爱医院合并而成，是八闽现代医学的发祥地。经过150多年的发展，现为一所集医疗、教学和科研为一体的大型三级甲等综合性医院。医院现有开放床位2500张，年门诊病人近190万人次，年收治住院病人近9.2万余人，开展各类手术8.3万余台。临床科室齐全，实力雄厚，拥有血液内科、心脏大血管外科、普通外科、烧伤外科、老年病科和临床护理6个国家临床重点专科建设项目；血液内科、消化内科、心血管内科、内分泌科、心脏大血管外科、普通外科、烧伤外科、老年医学科、小儿科和临床护理10个福建省临床重点专科建设项目；心血管内科、内分泌科、胸外科、小儿神经医学心理学等7个专业跻身省内10个首批重点专科与领先医疗特色专业。血液病学专业是我省“211”工程唯一的西医临床重点学科、教育部重点学科培育学科、福建省恶性血液病人才高地。医院拥有血液病、内分泌、肝胆外科、消化系疾病、烧伤、老年医学、临床免疫、胸心外、冠心病、神经外和超声医学11个省级研究所，以及整形研究室、耳鼻咽喉研究室 、泌尿外科研究室、临床肿瘤研究室、消化道肿瘤研究所、儿童神经心理发育研究中心、变态反应性疾病研究中心、脑血管病研究室、心脏中心、口腔牙颌面畸形防治研究室和肿瘤中心10个挂靠医院的校级研究机构。承担国家“863”、“973”、国家自然科学基金、卫生部、教育部、省教育厅、科技厅等大量科研课题，先后获得3项国家科技进步奖、国家自然科学奖，439项省、部级等科研成果奖，获得专利36项，近五年发表SCI论文1200多篇。重视国内外的学术交流，与美国、澳大利亚等国家的高校和科研院所建立密切的合作关系。科技投入及产出、质量均居全省首位，2015年跻身“全国医院综合实力百强榜”（复旦大学医院管理研究所发布）和“中国医院科技影响力百强榜”（中国医学科学院发布）。</w:t>
      </w:r>
    </w:p>
    <w:p w:rsidR="0092049A" w:rsidRPr="0092049A" w:rsidRDefault="0092049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1995年医院成立福建医科大学协和临床学系，2000年更名为福建医科大学协和临床医学院。1986年开始培养硕士研究生，1990年开始培养博士研究生，2001年起接收临床医学博士后进入福建医科大学博士后科研流动站开展研究工作。导师类别涵盖临床医学博士和</w:t>
      </w:r>
      <w:r w:rsidRPr="0092049A">
        <w:rPr>
          <w:rFonts w:ascii="仿宋_GB2312" w:eastAsia="仿宋_GB2312" w:hAnsi="仿宋" w:cs="仿宋" w:hint="eastAsia"/>
          <w:sz w:val="28"/>
          <w:szCs w:val="28"/>
        </w:rPr>
        <w:lastRenderedPageBreak/>
        <w:t>硕士学位授权一级学科点、中西医结合硕士学位授权一级学科点。经过多年的深化改革和开拓进取，学院现已形成包括博士、硕士和学士等不同层次的人才培养体系，教学规模和师资队伍逐年扩大，结构更趋合理，共有43个教研室（组），专任教师804人，其中教授53人、副教授183人。科研团队实力雄厚，有国家突出贡献专家3人、卫生部突出贡献专家2人、省部级优秀专家9人、享受政府特殊津贴专家17人、入选国家级“百千万人才工程”人选2人、省厅级“百千万人才工程”人选68人，在全国性、区域性和福建省的各类优秀人才评选中，共37人因在医疗、教学、科研中取得的杰出业绩获得全国优秀科技工作者、全国优秀医师、福建省杰出科技人才、福建省领军人才、福建省优秀教师、福建省青年科技奖、运盛科技奖、王丹萍科技奖等。</w:t>
      </w:r>
    </w:p>
    <w:p w:rsidR="0092049A" w:rsidRPr="0092049A" w:rsidRDefault="0092049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2010年学院对福建省妇幼保健院、厦门市中山医院、泉州市第一医院、福建省中医药研究院、福州市第四医院、三明市第一医院和莆田学院七个研究生培养单位进行归并管理，导师队伍不断壮大，目前有博硕士研究生导师共167人，其中博士研究生导师36人。</w:t>
      </w:r>
    </w:p>
    <w:p w:rsidR="0092049A" w:rsidRPr="0092049A" w:rsidRDefault="0092049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承担福建医科大学临床医学、医学影像学、医学检验学、麻醉学、口腔、药学和护理学等本科专业的临床教学任务。拥有省级精品课程：《实验诊断学》，校级精品课程：《内科学》、《外科学》、《检体诊断学》、《儿科学》，以及内科学、外科学、儿科学、检体诊断学和实验诊断学教研室5个校级教学团队。设有4个实习教学基地，1个临床技能培训中心。2012年被评为福建省大学生校外实践基地。2013、2014和2015年学院代表福建医科大学先后荣获第四届全国高等医学院校临床技能竞赛华东区比赛一等奖、全国临床技能竞赛三等奖，第五届全国高等医学院校临床技能竞赛华东区比赛一等奖及两个单项奖、全国临床技能竞赛二等奖，第六届全国高等医学院校临床技能竞赛华东区比赛一等奖及五个单项奖、全国临床技能竞赛三等奖。</w:t>
      </w:r>
    </w:p>
    <w:p w:rsidR="0092049A" w:rsidRPr="00624110" w:rsidRDefault="0092049A" w:rsidP="00624110">
      <w:pPr>
        <w:adjustRightInd w:val="0"/>
        <w:snapToGrid w:val="0"/>
        <w:spacing w:line="460" w:lineRule="exact"/>
        <w:ind w:firstLineChars="200" w:firstLine="560"/>
      </w:pPr>
      <w:r w:rsidRPr="0092049A">
        <w:rPr>
          <w:rFonts w:ascii="仿宋_GB2312" w:eastAsia="仿宋_GB2312" w:hAnsi="仿宋" w:cs="仿宋" w:hint="eastAsia"/>
          <w:sz w:val="28"/>
          <w:szCs w:val="28"/>
        </w:rPr>
        <w:t>2009年学院内科学、外科学、神经病学和耳鼻咽喉科学专业获得福建省研究生教育创新基地资助共计88万元，主要用于研究生培养和对取得重大学术成果的研究生进行奖励。学院每年培养博硕士研究生近300人，截止2014年有4人获得省优秀博士论文一等奖，8</w:t>
      </w:r>
      <w:r w:rsidRPr="0092049A">
        <w:rPr>
          <w:rFonts w:ascii="仿宋_GB2312" w:eastAsia="仿宋_GB2312" w:hAnsi="仿宋" w:cs="仿宋" w:hint="eastAsia"/>
          <w:sz w:val="28"/>
          <w:szCs w:val="28"/>
        </w:rPr>
        <w:lastRenderedPageBreak/>
        <w:t>人获得省优秀博士论文二等奖，9人获得省优秀博士论文三等奖，其中内科学血液病专业李晓帆博士获得2013年全国优秀博士论文提名。2015年，我校有3位博士和12位硕士的学位论文被评为福建省研究生优秀学位论文，其中我院有2位博士和4位硕士的学位论文获奖。近五年，学院100多人被评为优秀研究生，40多人被评为优秀研究生干部。</w:t>
      </w:r>
      <w:r w:rsidR="00624110">
        <w:br w:type="page"/>
      </w:r>
    </w:p>
    <w:p w:rsidR="0092049A" w:rsidRPr="0092049A" w:rsidRDefault="0092049A" w:rsidP="0092049A">
      <w:pPr>
        <w:spacing w:line="540" w:lineRule="exact"/>
        <w:jc w:val="center"/>
        <w:rPr>
          <w:rFonts w:ascii="方正小标宋简体" w:eastAsia="方正小标宋简体" w:hint="eastAsia"/>
          <w:bCs/>
          <w:sz w:val="36"/>
          <w:szCs w:val="36"/>
        </w:rPr>
      </w:pPr>
      <w:r w:rsidRPr="0092049A">
        <w:rPr>
          <w:rFonts w:ascii="方正小标宋简体" w:eastAsia="方正小标宋简体" w:hint="eastAsia"/>
          <w:bCs/>
          <w:sz w:val="36"/>
          <w:szCs w:val="36"/>
        </w:rPr>
        <w:lastRenderedPageBreak/>
        <w:t>省立临床医学院简介</w:t>
      </w:r>
    </w:p>
    <w:p w:rsidR="0092049A" w:rsidRPr="0092049A" w:rsidRDefault="0092049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省立临床医学院成立于2001年9月，前身是成立于1995年的省立临床医学系，1984年开始培养硕士研究生，是省内最早开展医学硕士生培养的单位之一。2010年对福建省肿瘤医院、福建省级机关医院、福建省老年医院、漳州市医院、龙岩市第一医院、宁德市医院等研究生培养单位进行归并管理。经过不断改革开放和开拓创新，学院现已形成包括博士、硕士、学士等多层次人才培养体系，教学规模与师资力量不断扩大，拥有一支结构合理、素质优良、临床与科研并重的师资队伍，近年来先后承担20多个专业的临床教学任务。目前有博士培养点7个、硕士培养点24个、国家级住院医师规范化培训基地30个、省级住院医师规范化培训基地17个，是全省唯一的全国首批住院医师规范化培训示范基地。2017年招生的博士生导师8人，硕士生导师61人，目前在校研究生近260人。</w:t>
      </w:r>
    </w:p>
    <w:p w:rsidR="0092049A" w:rsidRPr="0092049A" w:rsidRDefault="0092049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学院临床教学医院福建省立医院始建于1937年，是福建省最早创办的公立医院。目前，院本部占地面积38858平方米，建筑面积15.8万平方米，编制床位2500张。全院围绕“本部做强、北院托管、新院做大、分院帮扶”的总体思路，稳妥推进医疗集团的组建进程。省老年医院（北院）采取“融入式”托管，由我院负责管理。建立了以分院形式的更紧密的支援帮扶新模式，武夷分院依托本部综合优势，管理水平全面提升，取得良好的社会经济效益。福建省立医院南院（省立金山医院）列为2011年省市重点建设项目、福州市民生工程战役项目，占地面积200多亩，规划床位2000张，一期工程建设门急诊、床位500张，2015年5月顺利开业。福建省急救中心、省心血管病研究所、省保健服务中心、省临床检验中心亦设在院内。</w:t>
      </w:r>
    </w:p>
    <w:p w:rsidR="0092049A" w:rsidRPr="0092049A" w:rsidRDefault="0092049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医院专业设置齐全，设有内、外、妇、儿等临床科室46个，药学部、检验科、放射科、超声科等医技科室13个，设有省心血管病研究所、省急诊医学研究所、省胃肠病研究所、省老年病研究所、省核医学研究所等省级医学研究所5个，省心脏介入治疗中心、省消化内镜中心、省微创外科治疗中心等省级医学中心3个，临床检验、急诊、高压氧、病理、影像医学、病案、心血管介入、护理、感染性疾病等省级专业质控中心9个。福建省紧急医疗救援中心，福州市120</w:t>
      </w:r>
      <w:r w:rsidRPr="0092049A">
        <w:rPr>
          <w:rFonts w:ascii="仿宋_GB2312" w:eastAsia="仿宋_GB2312" w:hAnsi="仿宋" w:cs="仿宋" w:hint="eastAsia"/>
          <w:sz w:val="28"/>
          <w:szCs w:val="28"/>
        </w:rPr>
        <w:lastRenderedPageBreak/>
        <w:t>指挥调度中心以及全省唯一的宁养院和全国唯一设在综合性医院的赴美移民健康体检中心均设在医院。</w:t>
      </w:r>
    </w:p>
    <w:p w:rsidR="0092049A" w:rsidRPr="0092049A" w:rsidRDefault="0092049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全院现有在岗职工3700余人，其中博、硕士人才560多人。急诊医学、重症医学、心脏大血管外科、护理及中医全科等五个专科被列为国家级临床重点专科建设项目，省心血管病研究所是省科技厅的优先发展单位，消化内科、内分泌科、普外科、骨外科、泌尿外科、肿瘤外科列入省科技厅优先发展学科。专科护理、重症医学、急诊医学、心脏大血管外科、心血管内科、内分泌科、耳鼻喉科、呼吸内科、眼科等9个专科入选省级临床重点专科建设项目。糖尿病专业被列为省领先医疗特色专业。拥有省心血管病重点实验室、省老年病重点实验室两个的省级重点实验室，并获省科技厅资助建设细胞生物学研究平台。2009年获批福建省研究生教育内科学创新基地。拥有国家卫计委冠心病、心律失常、周围血管介入诊疗、脑卒中筛查与防治、四级妇科内镜手术培训、临床药师培训、腹膜透析示范、癌痛规范化治疗以及远程病理会诊等9个国家级基地或中心。医院拥有模拟医学中心，设备设施完善，可满足研究生的临床技能培训的要求。在福建医科大学2016年临床医学专业学生临床技能竞赛中，获得团体一等奖。</w:t>
      </w:r>
    </w:p>
    <w:p w:rsidR="0092049A" w:rsidRPr="0092049A" w:rsidRDefault="0092049A" w:rsidP="0092049A">
      <w:pPr>
        <w:adjustRightInd w:val="0"/>
        <w:snapToGrid w:val="0"/>
        <w:spacing w:line="460" w:lineRule="exact"/>
        <w:ind w:firstLineChars="200" w:firstLine="560"/>
        <w:rPr>
          <w:rFonts w:ascii="仿宋_GB2312" w:eastAsia="仿宋_GB2312" w:hAnsi="仿宋" w:cs="仿宋" w:hint="eastAsia"/>
          <w:sz w:val="28"/>
          <w:szCs w:val="28"/>
        </w:rPr>
      </w:pPr>
      <w:r w:rsidRPr="0092049A">
        <w:rPr>
          <w:rFonts w:ascii="仿宋_GB2312" w:eastAsia="仿宋_GB2312" w:hAnsi="仿宋" w:cs="仿宋" w:hint="eastAsia"/>
          <w:sz w:val="28"/>
          <w:szCs w:val="28"/>
        </w:rPr>
        <w:t>近10年来，中标各类课题500余项，科研经费投入4000多万元，获得科研成果奖97项（省部级二等奖14项，省部级三等奖38项）。近五年我院2次荣获中华科技奖。全院享受政府特殊津贴专家48人，20多位专家分获中央保健工作突出贡献者、卫生部突出贡献中青年专家、省运盛青年科技奖、省青年科技奖等奖项。每年开展新技术、新项目30多项，一大批新技术、新疗法达到省内领先、国内先进水平。</w:t>
      </w:r>
    </w:p>
    <w:p w:rsidR="0092049A" w:rsidRPr="0092049A" w:rsidRDefault="0092049A" w:rsidP="0092049A">
      <w:pPr>
        <w:adjustRightInd w:val="0"/>
        <w:snapToGrid w:val="0"/>
        <w:spacing w:line="460" w:lineRule="exact"/>
        <w:ind w:firstLineChars="200" w:firstLine="560"/>
        <w:rPr>
          <w:rFonts w:ascii="仿宋_GB2312" w:eastAsia="仿宋_GB2312" w:hAnsi="仿宋" w:cs="仿宋" w:hint="eastAsia"/>
          <w:sz w:val="28"/>
          <w:szCs w:val="28"/>
        </w:rPr>
      </w:pPr>
    </w:p>
    <w:p w:rsidR="0092049A" w:rsidRPr="0092049A" w:rsidRDefault="0092049A" w:rsidP="0092049A">
      <w:pPr>
        <w:adjustRightInd w:val="0"/>
        <w:snapToGrid w:val="0"/>
        <w:spacing w:line="460" w:lineRule="exact"/>
        <w:ind w:firstLineChars="200" w:firstLine="560"/>
        <w:rPr>
          <w:rFonts w:ascii="仿宋_GB2312" w:eastAsia="仿宋_GB2312" w:hAnsi="仿宋" w:cs="仿宋" w:hint="eastAsia"/>
          <w:sz w:val="28"/>
          <w:szCs w:val="28"/>
        </w:rPr>
      </w:pPr>
    </w:p>
    <w:p w:rsidR="0092049A" w:rsidRPr="0092049A" w:rsidRDefault="0092049A" w:rsidP="0092049A">
      <w:pPr>
        <w:adjustRightInd w:val="0"/>
        <w:snapToGrid w:val="0"/>
        <w:spacing w:line="460" w:lineRule="exact"/>
        <w:ind w:firstLineChars="200" w:firstLine="560"/>
        <w:rPr>
          <w:rFonts w:ascii="仿宋_GB2312" w:eastAsia="仿宋_GB2312" w:hAnsi="仿宋" w:cs="仿宋" w:hint="eastAsia"/>
          <w:sz w:val="28"/>
          <w:szCs w:val="28"/>
        </w:rPr>
      </w:pPr>
    </w:p>
    <w:p w:rsidR="00624110" w:rsidRDefault="00624110">
      <w:pPr>
        <w:widowControl/>
        <w:jc w:val="left"/>
        <w:rPr>
          <w:rFonts w:ascii="仿宋_GB2312" w:eastAsia="仿宋_GB2312" w:hAnsi="仿宋" w:cs="仿宋"/>
          <w:sz w:val="28"/>
          <w:szCs w:val="28"/>
        </w:rPr>
      </w:pPr>
      <w:r>
        <w:rPr>
          <w:rFonts w:ascii="仿宋_GB2312" w:eastAsia="仿宋_GB2312" w:hAnsi="仿宋" w:cs="仿宋"/>
          <w:sz w:val="28"/>
          <w:szCs w:val="28"/>
        </w:rPr>
        <w:br w:type="page"/>
      </w:r>
    </w:p>
    <w:p w:rsidR="00624110" w:rsidRPr="00624110" w:rsidRDefault="00624110" w:rsidP="00624110">
      <w:pPr>
        <w:spacing w:line="540" w:lineRule="exact"/>
        <w:jc w:val="center"/>
        <w:rPr>
          <w:rFonts w:ascii="方正小标宋简体" w:eastAsia="方正小标宋简体" w:hint="eastAsia"/>
          <w:bCs/>
          <w:sz w:val="36"/>
          <w:szCs w:val="36"/>
        </w:rPr>
      </w:pPr>
      <w:r w:rsidRPr="00624110">
        <w:rPr>
          <w:rFonts w:ascii="方正小标宋简体" w:eastAsia="方正小标宋简体" w:hint="eastAsia"/>
          <w:bCs/>
          <w:sz w:val="36"/>
          <w:szCs w:val="36"/>
        </w:rPr>
        <w:lastRenderedPageBreak/>
        <w:t>福总临床医学院简介</w:t>
      </w:r>
    </w:p>
    <w:p w:rsidR="00624110" w:rsidRPr="008B00B5" w:rsidRDefault="00624110" w:rsidP="00624110">
      <w:pPr>
        <w:spacing w:line="560" w:lineRule="exact"/>
        <w:jc w:val="center"/>
        <w:rPr>
          <w:rFonts w:ascii="方正小标宋简体" w:eastAsia="方正小标宋简体" w:hAnsi="仿宋" w:hint="eastAsia"/>
          <w:b/>
          <w:sz w:val="36"/>
          <w:szCs w:val="36"/>
        </w:rPr>
      </w:pPr>
    </w:p>
    <w:p w:rsidR="00624110" w:rsidRPr="00624110" w:rsidRDefault="00624110" w:rsidP="00624110">
      <w:pPr>
        <w:adjustRightInd w:val="0"/>
        <w:snapToGrid w:val="0"/>
        <w:spacing w:line="460" w:lineRule="exact"/>
        <w:ind w:firstLineChars="200" w:firstLine="560"/>
        <w:rPr>
          <w:rFonts w:ascii="仿宋_GB2312" w:eastAsia="仿宋_GB2312" w:hAnsi="仿宋" w:cs="仿宋" w:hint="eastAsia"/>
          <w:sz w:val="28"/>
          <w:szCs w:val="28"/>
        </w:rPr>
      </w:pPr>
      <w:r w:rsidRPr="00624110">
        <w:rPr>
          <w:rFonts w:ascii="仿宋_GB2312" w:eastAsia="仿宋_GB2312" w:hAnsi="仿宋" w:cs="仿宋" w:hint="eastAsia"/>
          <w:sz w:val="28"/>
          <w:szCs w:val="28"/>
        </w:rPr>
        <w:t>福建医科大学福总临床医学院成立于2001年12月，1989年开始培养硕士研究生，2006年开始培养博士研究生。2010年学院对四七六医院、一七四医院、一七五医院三个研究生培养单位进行归并管理，导师队伍不断壮大。学院设有国家人事部博士后科研工作站，拥有7个博士后带教学科，2017年招生的博士生导师2人，硕士生导师38人。此外，医院每年还承担学校200余名本科生临床大课、临床见习、临床实习教学任务，每年接收军内外进修生200余人次。</w:t>
      </w:r>
    </w:p>
    <w:p w:rsidR="00624110" w:rsidRPr="00624110" w:rsidRDefault="00624110" w:rsidP="00624110">
      <w:pPr>
        <w:adjustRightInd w:val="0"/>
        <w:snapToGrid w:val="0"/>
        <w:spacing w:line="460" w:lineRule="exact"/>
        <w:ind w:firstLineChars="200" w:firstLine="560"/>
        <w:rPr>
          <w:rFonts w:ascii="仿宋_GB2312" w:eastAsia="仿宋_GB2312" w:hAnsi="仿宋" w:cs="仿宋" w:hint="eastAsia"/>
          <w:sz w:val="28"/>
          <w:szCs w:val="28"/>
        </w:rPr>
      </w:pPr>
      <w:r w:rsidRPr="00624110">
        <w:rPr>
          <w:rFonts w:ascii="仿宋_GB2312" w:eastAsia="仿宋_GB2312" w:hAnsi="仿宋" w:cs="仿宋" w:hint="eastAsia"/>
          <w:sz w:val="28"/>
          <w:szCs w:val="28"/>
        </w:rPr>
        <w:t>学院的临床教学医院南京军区福州总医院（原九三医院）又称东方医院，建于1949年8月。医院由院本部、莆田九五临床部、宁德442临床部、福州476临床部组成。医院院本部占地面积38万平方米（570亩），医疗用房面积10多万平方米，在建新病房大楼建筑面积18.09万平方米。医院院本部开展床位2300多张，年门诊量达近184万人次、年住院量7.2万余人次，年手术量2.78万多例次。医院技术力量雄厚，拥有高级技术职称专家近250名，具有博士、硕士学位者335名，在国家、军队及省级担任学术职务490多人次，其中领军人才3人，国家级学科带头人5人次，全军级学科带头人9人次，军区级、省级学科带头人120人次。</w:t>
      </w:r>
    </w:p>
    <w:p w:rsidR="00624110" w:rsidRPr="00624110" w:rsidRDefault="00624110" w:rsidP="00624110">
      <w:pPr>
        <w:adjustRightInd w:val="0"/>
        <w:snapToGrid w:val="0"/>
        <w:spacing w:line="460" w:lineRule="exact"/>
        <w:ind w:firstLineChars="200" w:firstLine="560"/>
        <w:rPr>
          <w:rFonts w:ascii="仿宋_GB2312" w:eastAsia="仿宋_GB2312" w:hAnsi="仿宋" w:cs="仿宋" w:hint="eastAsia"/>
          <w:sz w:val="28"/>
          <w:szCs w:val="28"/>
        </w:rPr>
      </w:pPr>
      <w:r w:rsidRPr="00624110">
        <w:rPr>
          <w:rFonts w:ascii="仿宋_GB2312" w:eastAsia="仿宋_GB2312" w:hAnsi="仿宋" w:cs="仿宋" w:hint="eastAsia"/>
          <w:sz w:val="28"/>
          <w:szCs w:val="28"/>
        </w:rPr>
        <w:t>医院拥有国内领先的医疗、教学、科研设备，设备总值已超过7亿元，主要有PET-CT、磁共振仪4台、高速CT2台、全身γ-刀、ECT、DSA、数字胃肠机（DR）、数字拍片机（CR）、头颅X-刀、检验自动化流水线系统、全层流净化手术室等。</w:t>
      </w:r>
    </w:p>
    <w:p w:rsidR="00624110" w:rsidRPr="00624110" w:rsidRDefault="00624110" w:rsidP="00624110">
      <w:pPr>
        <w:adjustRightInd w:val="0"/>
        <w:snapToGrid w:val="0"/>
        <w:spacing w:line="460" w:lineRule="exact"/>
        <w:ind w:firstLineChars="200" w:firstLine="560"/>
        <w:rPr>
          <w:rFonts w:ascii="仿宋_GB2312" w:eastAsia="仿宋_GB2312" w:hAnsi="仿宋" w:cs="仿宋" w:hint="eastAsia"/>
          <w:sz w:val="28"/>
          <w:szCs w:val="28"/>
        </w:rPr>
      </w:pPr>
      <w:r w:rsidRPr="00624110">
        <w:rPr>
          <w:rFonts w:ascii="仿宋_GB2312" w:eastAsia="仿宋_GB2312" w:hAnsi="仿宋" w:cs="仿宋" w:hint="eastAsia"/>
          <w:sz w:val="28"/>
          <w:szCs w:val="28"/>
        </w:rPr>
        <w:t>医院院本部设有53个专业学科，拥有5个国家级重点学科：国家中医药管理局肿瘤重点学科、国家卫生部脑卒中筛查防治基地、国家临床重点专科军队建设项目（器官移植科、检验科、妇科）；3个省级重点学科：福建省临床重点专科（呼吸、病理、产科）；现有国际合作基地2个：国家科技部环境影响早期个体发育示范型国际科技合作基地、福建省肿瘤适配子应用示范型国际科技合作基地；工程技术研究中心2个：福建省干细胞应用工程技术研究中心、福建省盆底</w:t>
      </w:r>
      <w:r w:rsidRPr="00624110">
        <w:rPr>
          <w:rFonts w:ascii="仿宋_GB2312" w:eastAsia="仿宋_GB2312" w:hAnsi="仿宋" w:cs="仿宋" w:hint="eastAsia"/>
          <w:sz w:val="28"/>
          <w:szCs w:val="28"/>
        </w:rPr>
        <w:lastRenderedPageBreak/>
        <w:t>医学工程技术研究中心；10个全军级重点学科：全军临床检验医学研究所、全军器官移植研究所、全军儿科疾病诊治中心、全军妇产科中心、全军微创神经外科中心、全军计划生育优生优育研究所、全军临床药理基地、全军医院信息化研究与技术支持基地、全军卫生音像制作基地、全军器官移植临床护理示范基地；16个南京军区重点学科：军区肝胆外科研究所、普通外科研究所、呼吸内科研究所、医学影像研究所、骨科研究所、糖尿病诊疗研究所（获准组建）、肿瘤中心、药学中心、肾脏病中心、病理中心、口腔中心、比较医学中心、消化内科中心、心血管内科中心、神经外科中心和烧伤医学中心。拥有福建省和全军重点实验室各1个：全军组织修复与器官重建重点实验室、福建省移植生物学重点实验室。</w:t>
      </w:r>
    </w:p>
    <w:p w:rsidR="00624110" w:rsidRPr="00624110" w:rsidRDefault="00624110" w:rsidP="00624110">
      <w:pPr>
        <w:adjustRightInd w:val="0"/>
        <w:snapToGrid w:val="0"/>
        <w:spacing w:line="460" w:lineRule="exact"/>
        <w:ind w:firstLineChars="200" w:firstLine="560"/>
        <w:rPr>
          <w:rFonts w:ascii="仿宋_GB2312" w:eastAsia="仿宋_GB2312" w:hAnsi="仿宋" w:cs="仿宋" w:hint="eastAsia"/>
          <w:sz w:val="28"/>
          <w:szCs w:val="28"/>
        </w:rPr>
      </w:pPr>
      <w:r w:rsidRPr="00624110">
        <w:rPr>
          <w:rFonts w:ascii="仿宋_GB2312" w:eastAsia="仿宋_GB2312" w:hAnsi="仿宋" w:cs="仿宋" w:hint="eastAsia"/>
          <w:sz w:val="28"/>
          <w:szCs w:val="28"/>
        </w:rPr>
        <w:t>器官移植是医院的主要特色，已先后开展肾脏、肝脏、肝-胰-肾、肝-肾、胰-肾、心脏、心肺、肺脏、角膜、骨髓等移植，手术的种类、数量和质量居国内领先水平，成为国内重要的大型器官移植中心之一。同时，医院在肾脏病、肝胆疾病、女性尿失禁、脊柱疾病、颅脑疾病、老年病、心脑血管病、消化病、肿瘤等疾病诊治方面处于国内先进水平。医院开展的临床检验技术、血液净化技术、放射介入技术、病理诊断技术、微创技术、超声诊治技术等处于军内外、省内外先进水平。</w:t>
      </w:r>
    </w:p>
    <w:p w:rsidR="00624110" w:rsidRPr="00624110" w:rsidRDefault="00624110" w:rsidP="00624110">
      <w:pPr>
        <w:adjustRightInd w:val="0"/>
        <w:snapToGrid w:val="0"/>
        <w:spacing w:line="460" w:lineRule="exact"/>
        <w:ind w:firstLineChars="200" w:firstLine="560"/>
        <w:rPr>
          <w:rFonts w:ascii="仿宋_GB2312" w:eastAsia="仿宋_GB2312" w:hAnsi="仿宋" w:cs="仿宋" w:hint="eastAsia"/>
          <w:sz w:val="28"/>
          <w:szCs w:val="28"/>
        </w:rPr>
      </w:pPr>
      <w:r w:rsidRPr="00624110">
        <w:rPr>
          <w:rFonts w:ascii="仿宋_GB2312" w:eastAsia="仿宋_GB2312" w:hAnsi="仿宋" w:cs="仿宋" w:hint="eastAsia"/>
          <w:sz w:val="28"/>
          <w:szCs w:val="28"/>
        </w:rPr>
        <w:t>医院科研能力较强、研究水平较高。近五年，获批国家自然科学基金33项，获批国家科技部重大支撑计划项目1项，获批“863”青年科学家专项1项，福建省科技重大专项3项，获各类课题资助5500余万元；获军队和省部级科技（医疗）成果一等奖3项、二等奖23项、三等奖42项；获得各类专利、计算机软件著作权150余项；在统计源期刊发表论文2249篇，发表SCI论文275篇，谭建明副院长的原创性临床研究论著发表在世界顶级医学杂志《JAMA》上，单篇影响因子30.026分，在《中国医疗机构科技文献统计报告（2015版）》中，医院 2005-2014年间发表的文献数量位列全省第一；主编专著21部；主办《功能与分子医学影像学》和《中华细胞与干细胞杂志》2本期刊。</w:t>
      </w:r>
    </w:p>
    <w:p w:rsidR="00624110" w:rsidRPr="00624110" w:rsidRDefault="00624110" w:rsidP="00624110">
      <w:pPr>
        <w:adjustRightInd w:val="0"/>
        <w:snapToGrid w:val="0"/>
        <w:spacing w:line="460" w:lineRule="exact"/>
        <w:ind w:firstLineChars="200" w:firstLine="560"/>
        <w:rPr>
          <w:rFonts w:ascii="仿宋_GB2312" w:eastAsia="仿宋_GB2312" w:hAnsi="仿宋" w:cs="仿宋" w:hint="eastAsia"/>
          <w:sz w:val="28"/>
          <w:szCs w:val="28"/>
        </w:rPr>
      </w:pPr>
      <w:r w:rsidRPr="00624110">
        <w:rPr>
          <w:rFonts w:ascii="仿宋_GB2312" w:eastAsia="仿宋_GB2312" w:hAnsi="仿宋" w:cs="仿宋" w:hint="eastAsia"/>
          <w:sz w:val="28"/>
          <w:szCs w:val="28"/>
        </w:rPr>
        <w:t>医院重视科学化管理工作，1998年以来，医院建立了以信息技</w:t>
      </w:r>
      <w:r w:rsidRPr="00624110">
        <w:rPr>
          <w:rFonts w:ascii="仿宋_GB2312" w:eastAsia="仿宋_GB2312" w:hAnsi="仿宋" w:cs="仿宋" w:hint="eastAsia"/>
          <w:sz w:val="28"/>
          <w:szCs w:val="28"/>
        </w:rPr>
        <w:lastRenderedPageBreak/>
        <w:t>术开发和推广应用为主要内容的国家金卫工程"军字一号"，有67台服务器、2500多个计算机工作站联网并正常运行，使全院日常医疗、护理、教学、办公实现数字化。2007年成为全国和全军数字化医院建设试点示范单位之一。</w:t>
      </w:r>
    </w:p>
    <w:p w:rsidR="00624110" w:rsidRPr="00624110" w:rsidRDefault="00624110" w:rsidP="00624110">
      <w:pPr>
        <w:adjustRightInd w:val="0"/>
        <w:snapToGrid w:val="0"/>
        <w:spacing w:line="460" w:lineRule="exact"/>
        <w:ind w:firstLineChars="200" w:firstLine="560"/>
        <w:rPr>
          <w:rFonts w:ascii="仿宋_GB2312" w:eastAsia="仿宋_GB2312" w:hAnsi="仿宋" w:cs="仿宋" w:hint="eastAsia"/>
          <w:sz w:val="28"/>
          <w:szCs w:val="28"/>
        </w:rPr>
      </w:pPr>
      <w:r w:rsidRPr="00624110">
        <w:rPr>
          <w:rFonts w:ascii="仿宋_GB2312" w:eastAsia="仿宋_GB2312" w:hAnsi="仿宋" w:cs="仿宋" w:hint="eastAsia"/>
          <w:sz w:val="28"/>
          <w:szCs w:val="28"/>
        </w:rPr>
        <w:t>医院重视全面建设，坚持正确的办院方针，树立"以病人为中心"的服务理念，将"团结、奋进、德高、技精"作为院训，以质量效率为基础、科技为先导，大胆改革、开拓创新，严格执行医疗护理等各项规章制度，不断完善质量管理体系，极大地促进了医疗护理服务质量的提高。</w:t>
      </w:r>
    </w:p>
    <w:p w:rsidR="009B07C3" w:rsidRPr="00624110" w:rsidRDefault="009B07C3" w:rsidP="0092049A">
      <w:pPr>
        <w:adjustRightInd w:val="0"/>
        <w:snapToGrid w:val="0"/>
        <w:spacing w:line="460" w:lineRule="exact"/>
        <w:ind w:firstLineChars="200" w:firstLine="560"/>
        <w:rPr>
          <w:rFonts w:ascii="仿宋_GB2312" w:eastAsia="仿宋_GB2312" w:hAnsi="仿宋" w:cs="仿宋"/>
          <w:sz w:val="28"/>
          <w:szCs w:val="28"/>
        </w:rPr>
      </w:pPr>
    </w:p>
    <w:sectPr w:rsidR="009B07C3" w:rsidRPr="00624110" w:rsidSect="0068586B">
      <w:footerReference w:type="default" r:id="rId6"/>
      <w:pgSz w:w="11906" w:h="16838"/>
      <w:pgMar w:top="993" w:right="1800" w:bottom="851"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7C3" w:rsidRPr="00E242F8" w:rsidRDefault="009B07C3" w:rsidP="0058289B">
      <w:pPr>
        <w:rPr>
          <w:rFonts w:ascii="Verdana" w:eastAsia="仿宋_GB2312" w:hAnsi="Verdana"/>
          <w:kern w:val="0"/>
          <w:sz w:val="24"/>
          <w:lang w:eastAsia="en-US"/>
        </w:rPr>
      </w:pPr>
      <w:r>
        <w:separator/>
      </w:r>
    </w:p>
  </w:endnote>
  <w:endnote w:type="continuationSeparator" w:id="1">
    <w:p w:rsidR="009B07C3" w:rsidRPr="00E242F8" w:rsidRDefault="009B07C3" w:rsidP="0058289B">
      <w:pPr>
        <w:rPr>
          <w:rFonts w:ascii="Verdana" w:eastAsia="仿宋_GB2312" w:hAnsi="Verdana"/>
          <w:kern w:val="0"/>
          <w:sz w:val="24"/>
          <w:lang w:eastAsia="en-US"/>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华文行楷">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方正小标宋简体">
    <w:altName w:val="Arial Unicode MS"/>
    <w:charset w:val="86"/>
    <w:family w:val="script"/>
    <w:pitch w:val="fixed"/>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78205"/>
      <w:docPartObj>
        <w:docPartGallery w:val="Page Numbers (Bottom of Page)"/>
        <w:docPartUnique/>
      </w:docPartObj>
    </w:sdtPr>
    <w:sdtContent>
      <w:p w:rsidR="006B70C3" w:rsidRDefault="006B70C3">
        <w:pPr>
          <w:pStyle w:val="a4"/>
          <w:jc w:val="right"/>
        </w:pPr>
        <w:fldSimple w:instr=" PAGE   \* MERGEFORMAT ">
          <w:r w:rsidR="00624110" w:rsidRPr="00624110">
            <w:rPr>
              <w:noProof/>
              <w:lang w:val="zh-CN"/>
            </w:rPr>
            <w:t>24</w:t>
          </w:r>
        </w:fldSimple>
      </w:p>
    </w:sdtContent>
  </w:sdt>
  <w:p w:rsidR="00A27C84" w:rsidRDefault="009B07C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7C3" w:rsidRPr="00E242F8" w:rsidRDefault="009B07C3" w:rsidP="0058289B">
      <w:pPr>
        <w:rPr>
          <w:rFonts w:ascii="Verdana" w:eastAsia="仿宋_GB2312" w:hAnsi="Verdana"/>
          <w:kern w:val="0"/>
          <w:sz w:val="24"/>
          <w:lang w:eastAsia="en-US"/>
        </w:rPr>
      </w:pPr>
      <w:r>
        <w:separator/>
      </w:r>
    </w:p>
  </w:footnote>
  <w:footnote w:type="continuationSeparator" w:id="1">
    <w:p w:rsidR="009B07C3" w:rsidRPr="00E242F8" w:rsidRDefault="009B07C3" w:rsidP="0058289B">
      <w:pPr>
        <w:rPr>
          <w:rFonts w:ascii="Verdana" w:eastAsia="仿宋_GB2312" w:hAnsi="Verdana"/>
          <w:kern w:val="0"/>
          <w:sz w:val="24"/>
          <w:lang w:eastAsia="en-US"/>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289B"/>
    <w:rsid w:val="004C5BAA"/>
    <w:rsid w:val="0058289B"/>
    <w:rsid w:val="00624110"/>
    <w:rsid w:val="006B70C3"/>
    <w:rsid w:val="00865CAA"/>
    <w:rsid w:val="00886140"/>
    <w:rsid w:val="0092049A"/>
    <w:rsid w:val="009B07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ersonNam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89B"/>
    <w:pPr>
      <w:widowControl w:val="0"/>
      <w:jc w:val="both"/>
    </w:pPr>
    <w:rPr>
      <w:rFonts w:ascii="Times New Roman" w:eastAsia="宋体" w:hAnsi="Times New Roman" w:cs="Times New Roman"/>
      <w:szCs w:val="20"/>
    </w:rPr>
  </w:style>
  <w:style w:type="paragraph" w:styleId="1">
    <w:name w:val="heading 1"/>
    <w:basedOn w:val="a"/>
    <w:next w:val="a"/>
    <w:link w:val="1Char"/>
    <w:qFormat/>
    <w:rsid w:val="0058289B"/>
    <w:pPr>
      <w:keepNext/>
      <w:autoSpaceDE w:val="0"/>
      <w:autoSpaceDN w:val="0"/>
      <w:adjustRightInd w:val="0"/>
      <w:jc w:val="center"/>
      <w:outlineLvl w:val="0"/>
    </w:pPr>
    <w:rPr>
      <w:rFonts w:ascii="华文行楷" w:eastAsia="华文行楷" w:hAnsi="宋体" w:hint="eastAsia"/>
      <w:color w:val="FF6600"/>
      <w:sz w:val="32"/>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28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8289B"/>
    <w:rPr>
      <w:sz w:val="18"/>
      <w:szCs w:val="18"/>
    </w:rPr>
  </w:style>
  <w:style w:type="paragraph" w:styleId="a4">
    <w:name w:val="footer"/>
    <w:basedOn w:val="a"/>
    <w:link w:val="Char0"/>
    <w:uiPriority w:val="99"/>
    <w:unhideWhenUsed/>
    <w:rsid w:val="0058289B"/>
    <w:pPr>
      <w:tabs>
        <w:tab w:val="center" w:pos="4153"/>
        <w:tab w:val="right" w:pos="8306"/>
      </w:tabs>
      <w:snapToGrid w:val="0"/>
      <w:jc w:val="left"/>
    </w:pPr>
    <w:rPr>
      <w:sz w:val="18"/>
      <w:szCs w:val="18"/>
    </w:rPr>
  </w:style>
  <w:style w:type="character" w:customStyle="1" w:styleId="Char0">
    <w:name w:val="页脚 Char"/>
    <w:basedOn w:val="a0"/>
    <w:link w:val="a4"/>
    <w:uiPriority w:val="99"/>
    <w:rsid w:val="0058289B"/>
    <w:rPr>
      <w:sz w:val="18"/>
      <w:szCs w:val="18"/>
    </w:rPr>
  </w:style>
  <w:style w:type="character" w:customStyle="1" w:styleId="1Char">
    <w:name w:val="标题 1 Char"/>
    <w:basedOn w:val="a0"/>
    <w:link w:val="1"/>
    <w:rsid w:val="0058289B"/>
    <w:rPr>
      <w:rFonts w:ascii="华文行楷" w:eastAsia="华文行楷" w:hAnsi="宋体" w:cs="Times New Roman"/>
      <w:color w:val="FF6600"/>
      <w:sz w:val="32"/>
      <w:szCs w:val="48"/>
    </w:rPr>
  </w:style>
  <w:style w:type="paragraph" w:customStyle="1" w:styleId="p0">
    <w:name w:val="p0"/>
    <w:basedOn w:val="a"/>
    <w:rsid w:val="0058289B"/>
    <w:pPr>
      <w:widowControl/>
    </w:pPr>
    <w:rPr>
      <w:kern w:val="0"/>
      <w:szCs w:val="21"/>
    </w:rPr>
  </w:style>
  <w:style w:type="paragraph" w:customStyle="1" w:styleId="Char1">
    <w:name w:val=" Char"/>
    <w:basedOn w:val="a"/>
    <w:rsid w:val="0092049A"/>
    <w:pPr>
      <w:widowControl/>
      <w:spacing w:after="160" w:line="240" w:lineRule="exact"/>
      <w:jc w:val="left"/>
    </w:pPr>
    <w:rPr>
      <w:rFonts w:ascii="Verdana" w:eastAsia="仿宋_GB2312" w:hAnsi="Verdana"/>
      <w:kern w:val="0"/>
      <w:sz w:val="24"/>
      <w:lang w:eastAsia="en-US"/>
    </w:rPr>
  </w:style>
  <w:style w:type="paragraph" w:customStyle="1" w:styleId="Char10">
    <w:name w:val=" Char1"/>
    <w:basedOn w:val="a"/>
    <w:rsid w:val="0092049A"/>
    <w:pPr>
      <w:widowControl/>
      <w:spacing w:after="160" w:line="240" w:lineRule="exact"/>
      <w:jc w:val="left"/>
    </w:pPr>
    <w:rPr>
      <w:rFonts w:ascii="Verdana" w:hAnsi="Verdana"/>
      <w:kern w:val="0"/>
      <w:sz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26</Pages>
  <Words>2667</Words>
  <Characters>15207</Characters>
  <Application>Microsoft Office Word</Application>
  <DocSecurity>0</DocSecurity>
  <Lines>126</Lines>
  <Paragraphs>35</Paragraphs>
  <ScaleCrop>false</ScaleCrop>
  <Company>Sky123.Org</Company>
  <LinksUpToDate>false</LinksUpToDate>
  <CharactersWithSpaces>17839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9</cp:revision>
  <dcterms:created xsi:type="dcterms:W3CDTF">2016-09-21T02:30:00Z</dcterms:created>
  <dcterms:modified xsi:type="dcterms:W3CDTF">2016-09-21T06:14:00Z</dcterms:modified>
</cp:coreProperties>
</file>