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2401A2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Project Charter</w:t>
      </w:r>
    </w:p>
    <w:p w14:paraId="0B5F633F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656F0E9F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Project Title: Campus Academic Resource Sharing Platform Development Project</w:t>
      </w:r>
    </w:p>
    <w:p w14:paraId="7090E671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01E5607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Prepared by: Lian Yuxiang (Project Lead)</w:t>
      </w:r>
    </w:p>
    <w:p w14:paraId="57B32A05" w14:textId="06729454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 xml:space="preserve">Project Team: </w:t>
      </w:r>
      <w:r>
        <w:rPr>
          <w:rFonts w:ascii="Arial" w:eastAsia="宋体" w:hAnsi="Arial" w:cs="Arial" w:hint="eastAsia"/>
          <w:color w:val="1F2329"/>
          <w:kern w:val="0"/>
          <w:shd w:val="clear" w:color="auto" w:fill="FFFFFF"/>
          <w:lang w:eastAsia="zh-CN"/>
          <w14:ligatures w14:val="none"/>
        </w:rPr>
        <w:t>连</w:t>
      </w:r>
      <w:r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宇翔</w:t>
      </w:r>
      <w:r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 xml:space="preserve"> 1230020693, </w:t>
      </w:r>
      <w:r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郁凯杰</w:t>
      </w:r>
      <w:r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 xml:space="preserve"> 1230020426, </w:t>
      </w:r>
      <w:r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陈瀚中</w:t>
      </w: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1230032209</w:t>
      </w:r>
    </w:p>
    <w:p w14:paraId="0F5FEBC5" w14:textId="4F967F25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Date: March 1</w:t>
      </w:r>
      <w:r>
        <w:rPr>
          <w:rFonts w:ascii="Arial" w:eastAsia="宋体" w:hAnsi="Arial" w:cs="Arial" w:hint="eastAsia"/>
          <w:color w:val="1F2329"/>
          <w:kern w:val="0"/>
          <w:shd w:val="clear" w:color="auto" w:fill="FFFFFF"/>
          <w:lang w:eastAsia="zh-CN"/>
          <w14:ligatures w14:val="none"/>
        </w:rPr>
        <w:t>5</w:t>
      </w:r>
      <w:bookmarkStart w:id="0" w:name="_GoBack"/>
      <w:bookmarkEnd w:id="0"/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, 2026</w:t>
      </w:r>
    </w:p>
    <w:p w14:paraId="78307291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75A81DFB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1. Project Purpose &amp; Business Case</w:t>
      </w:r>
    </w:p>
    <w:p w14:paraId="4D932962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This project is a core practical assignment for the System Analysis and Design course, delivered by a 3-person student team. It directly addresses the high-frequency pain points of college students widely discussed on Douyin and Xiaohongshu: exam review materials, past papers and course notes are scattered across multiple platforms, high-quality academic resources for the same university and major are hard to retrieve, second-hand study materials are often resold at inflated prices with unguaranteed authenticity, and there is no standardized channel for exam Q&amp;A and homework assistance.</w:t>
      </w:r>
    </w:p>
    <w:p w14:paraId="21A7708A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2F95331A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This platform will build a standardized academic resource sharing system for college students, with two core modules: optimized precise retrieval for campus learning materials, and a points-based incentive system for academic mutual assistance. It aims to create a positive closed loop for campus resource co-construction and sharing, while enabling the project team to master the full-process practical methods and tool applications of system analysis and design.</w:t>
      </w:r>
    </w:p>
    <w:p w14:paraId="2F95331A" w14:textId="77777777" w:rsidR="005E2BBB" w:rsidRPr="005E2BBB" w:rsidRDefault="005E2BBB" w:rsidP="005E2BBB">
      <w:r>
        <w:rPr>
          <w:b/>
          <w:sz w:val="26"/>
          <w:color w:val="1F497D"/>
          <w:rFonts w:ascii="Calibri" w:hAnsi="Calibri"/>
        </w:rPr>
        <w:t xml:space="preserve">1.1 Feature Composition (Course Requirement Mapping)</w:t>
      </w:r>
    </w:p>
    <w:p w14:paraId="2F95331A" w14:textId="77777777" w:rsidR="005E2BBB" w:rsidRPr="005E2BBB" w:rsidRDefault="005E2BBB" w:rsidP="005E2BBB">
      <w:r>
        <w:rPr>
          <w:sz w:val="22"/>
          <w:rFonts w:ascii="Calibri" w:hAnsi="Calibri"/>
        </w:rPr>
        <w:t xml:space="preserve"/>
      </w:r>
    </w:p>
    <w:p w14:paraId="2F95331A" w14:textId="77777777" w:rsidR="005E2BBB" w:rsidRPr="005E2BBB" w:rsidRDefault="005E2BBB" w:rsidP="005E2BBB">
      <w:r>
        <w:rPr>
          <w:sz w:val="22"/>
          <w:rFonts w:ascii="Calibri" w:hAnsi="Calibri"/>
        </w:rPr>
        <w:t xml:space="preserve">Per the BBAZ16604 course requirement that 3-student teams deliver "1 feature improvement + 1 new feature", the two core modules are formally classified as follows:</w:t>
      </w:r>
    </w:p>
    <w:p w14:paraId="2F95331A" w14:textId="77777777" w:rsidR="005E2BBB" w:rsidRPr="005E2BBB" w:rsidRDefault="005E2BBB" w:rsidP="005E2BBB">
      <w:r>
        <w:rPr>
          <w:sz w:val="22"/>
          <w:rFonts w:ascii="Calibri" w:hAnsi="Calibri"/>
        </w:rPr>
        <w:t xml:space="preserve"/>
      </w:r>
    </w:p>
    <w:p w14:paraId="2F95331A" w14:textId="77777777" w:rsidR="005E2BBB" w:rsidRPr="005E2BBB" w:rsidRDefault="005E2BBB" w:rsidP="005E2BBB">
      <w:r>
        <w:rPr>
          <w:b/>
          <w:sz w:val="22"/>
          <w:color w:val="1F497D"/>
          <w:rFonts w:ascii="Calibri" w:hAnsi="Calibri"/>
        </w:rPr>
        <w:t xml:space="preserve">Feature 1 — Improvement: Optimized Precise Retrieval Module</w:t>
      </w:r>
    </w:p>
    <w:p w14:paraId="2F95331A" w14:textId="77777777" w:rsidR="005E2BBB" w:rsidRPr="005E2BBB" w:rsidRDefault="005E2BBB" w:rsidP="005E2BBB">
      <w:r>
        <w:rPr>
          <w:sz w:val="22"/>
          <w:rFonts w:ascii="Calibri" w:hAnsi="Calibri"/>
        </w:rPr>
        <w:t xml:space="preserve">This feature improves on the existing fragmented academic resource discovery experience that students currently rely on (WeChat group searches, paid third-party platforms, peer-to-peer messaging from upperclassmen). It introduces structured multi-dimensional filtering by Course Code, Academic Year, Resource Type, and minimum Rating threshold; a composite relevance ranking formula (40% match accuracy + 30% download popularity + 30% average rating); preview snippets to reduce mistaken downloads; and personal search history. The improvement target is a 60% gain in retrieval efficiency vs current channels (per Section 2 objectives).</w:t>
      </w:r>
    </w:p>
    <w:p w14:paraId="2F95331A" w14:textId="77777777" w:rsidR="005E2BBB" w:rsidRPr="005E2BBB" w:rsidRDefault="005E2BBB" w:rsidP="005E2BBB">
      <w:r>
        <w:rPr>
          <w:sz w:val="22"/>
          <w:rFonts w:ascii="Calibri" w:hAnsi="Calibri"/>
        </w:rPr>
        <w:t xml:space="preserve"/>
      </w:r>
    </w:p>
    <w:p w14:paraId="2F95331A" w14:textId="77777777" w:rsidR="005E2BBB" w:rsidRPr="005E2BBB" w:rsidRDefault="005E2BBB" w:rsidP="005E2BBB">
      <w:r>
        <w:rPr>
          <w:b/>
          <w:sz w:val="22"/>
          <w:color w:val="1F497D"/>
          <w:rFonts w:ascii="Calibri" w:hAnsi="Calibri"/>
        </w:rPr>
        <w:t xml:space="preserve">Feature 2 — New Feature: Points-Based Incentive System</w:t>
      </w:r>
    </w:p>
    <w:p w14:paraId="2F95331A" w14:textId="77777777" w:rsidR="005E2BBB" w:rsidRPr="005E2BBB" w:rsidRDefault="005E2BBB" w:rsidP="005E2BBB">
      <w:r>
        <w:rPr>
          <w:sz w:val="22"/>
          <w:rFonts w:ascii="Calibri" w:hAnsi="Calibri"/>
        </w:rPr>
        <w:t xml:space="preserve">This is a new feature not present on any existing campus resource platform used by MUST students. It introduces a points economy with five action types (upload approval +10, download received +2, rating received +1, download cost -5, daily free download tier +0); two redemption options (50 pts → 10 extra downloads; 100 pts → 7-day resource pinning); a monthly campus leaderboard ranking the top 20 contributors; and a complete points transaction audit trail with running balance. The new-feature target is an 80% increase in voluntary sharing willingness (per Section 2 objectives).</w:t>
      </w:r>
    </w:p>
    <w:p w14:paraId="2F95331A" w14:textId="77777777" w:rsidR="005E2BBB" w:rsidRPr="005E2BBB" w:rsidRDefault="005E2BBB" w:rsidP="005E2BBB">
      <w:r>
        <w:rPr>
          <w:sz w:val="22"/>
          <w:rFonts w:ascii="Calibri" w:hAnsi="Calibri"/>
        </w:rPr>
        <w:t xml:space="preserve"/>
      </w:r>
    </w:p>
    <w:p w14:paraId="09D6458A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7C36717B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2. Project Objectives</w:t>
      </w:r>
    </w:p>
    <w:p w14:paraId="4FAC7E4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Complete the design and prototype development of two core modules (optimized academic resource retrieval, points-based mutual assistance management) by the end of the semester, with 100% coverage of functional requirements.</w:t>
      </w:r>
    </w:p>
    <w:p w14:paraId="27758113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Achieve a 95% completion rate of core business processes in user testing, with a 60% improvement in user satisfaction on resource retrieval efficiency compared to traditional channels.</w:t>
      </w:r>
    </w:p>
    <w:p w14:paraId="61E58579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Fully deliver all course-required outputs, including two progress reports, a 30-minute project presentation, and a final report, targeting a final course score of 85 or above.</w:t>
      </w:r>
    </w:p>
    <w:p w14:paraId="3D3E6F6A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Master core tools and methodologies required by the course, including Git/GitHub for version control, MySQL for database management, and Trello for project management.</w:t>
      </w:r>
    </w:p>
    <w:p w14:paraId="1F450409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Reduce students' time cost of obtaining campus academic resources by 70%, increase willingness to share high-quality content by 80%, and achieve an overall user satisfaction score of 4.0/5 or above for core functions.</w:t>
      </w:r>
    </w:p>
    <w:p w14:paraId="35B88E8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0440D944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3. Project Scope</w:t>
      </w:r>
    </w:p>
    <w:p w14:paraId="46DBC1B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In Scope</w:t>
      </w:r>
    </w:p>
    <w:p w14:paraId="77A39CA3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Full requirement research and analysis for the platform, including pain point research on Douyin/Xiaohongshu, questionnaire surveys and in-depth interviews with college students, in compliance with ISO 29148 requirements engineering standards.</w:t>
      </w:r>
    </w:p>
    <w:p w14:paraId="5ABD0F86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lastRenderedPageBreak/>
        <w:t>- System architecture design, points incentive rule engine design, UML modeling, and MySQL database structure design for core modules, in compliance with ISO 12207 software lifecycle specifications.</w:t>
      </w:r>
    </w:p>
    <w:p w14:paraId="220980B1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Development of high-fidelity interactive prototypes for core modules, covering full business processes including resource upload, precise retrieval, campus Q&amp;A, points earning/redemption, and content review.</w:t>
      </w:r>
    </w:p>
    <w:p w14:paraId="619AC730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Submission of two progress reports as required by the course, detailing project progress, outcomes, and challenges.</w:t>
      </w:r>
    </w:p>
    <w:p w14:paraId="09D861D2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Preparation and delivery of a 30-minute project presentation to demonstrate project outcomes.</w:t>
      </w:r>
    </w:p>
    <w:p w14:paraId="4D2D5F8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Compilation of a comprehensive final report covering the full project process, requirement analysis, system design, and prototype outcomes.</w:t>
      </w:r>
    </w:p>
    <w:p w14:paraId="60B768C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Full version control of project documents and design files via Git/GitHub, and database design and management via MySQL.</w:t>
      </w:r>
    </w:p>
    <w:p w14:paraId="773BA236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45CADE7D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Out of Scope</w:t>
      </w:r>
    </w:p>
    <w:p w14:paraId="12C6386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Full back-end API development and online deployment of the platform (only interface design specifications for core functions will be provided).</w:t>
      </w:r>
    </w:p>
    <w:p w14:paraId="596E9CD6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Support for outdated operating systems (iOS 14 and earlier, Android 8.0 and earlier).</w:t>
      </w:r>
    </w:p>
    <w:p w14:paraId="03839A4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Development of functions unrelated to campus academic resource sharing, such as campus food delivery, social forums, and educational administration inquiry.</w:t>
      </w:r>
    </w:p>
    <w:p w14:paraId="6AC27C25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Long-term operation, commercialization, and technical maintenance support after project delivery.</w:t>
      </w:r>
    </w:p>
    <w:p w14:paraId="422175ED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Function development and service support for off-campus users.</w:t>
      </w:r>
    </w:p>
    <w:p w14:paraId="18B5E0D0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147E4BA1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4. Key Deliverables</w:t>
      </w:r>
    </w:p>
    <w:p w14:paraId="4C281E94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1.  Requirement Analysis Document: Detailed user requirement analysis, functional/non-functional requirements, and points incentive rule design, completed by Week 5 (April 4, 2026).</w:t>
      </w:r>
    </w:p>
    <w:p w14:paraId="3A29EB5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2.  System Design Document: System architecture, database structure, rule engine design, and interface design, completed by Week 9 (May 2, 2026).</w:t>
      </w:r>
    </w:p>
    <w:p w14:paraId="7536E8DB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3.  High-Fidelity Interactive Prototype: Functional prototype covering all core business processes, completed by Week 12 (May 23, 2026).</w:t>
      </w:r>
    </w:p>
    <w:p w14:paraId="569021DA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4.  Progress Reports: Two progress reports submitted in Week 7 (April 18, 2026) and Week 13 (May 30, 2026) respectively.</w:t>
      </w:r>
    </w:p>
    <w:p w14:paraId="726F919E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5.  Presentation Materials &amp; Live Demo: Presentation slides and 30-minute live function demo, completed by Week 15 (June 13, 2026).</w:t>
      </w:r>
    </w:p>
    <w:p w14:paraId="3D324A0B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6.  Test &amp; Validation Report: Usability test results, requirement compliance verification, and optimization records, completed by Week 15 (June 13, 2026).</w:t>
      </w:r>
    </w:p>
    <w:p w14:paraId="4D4F5459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7.  Final Project Report: Comprehensive report summarizing the full project process and outcomes, completed by Week 16 (June 20, 2026).</w:t>
      </w:r>
    </w:p>
    <w:p w14:paraId="7763B7B1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8.  Final Project Package: Complete project documents, design source files, and prototype files, submitted by June 30, 2026 (end of the semester).</w:t>
      </w:r>
    </w:p>
    <w:p w14:paraId="478AE794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36E2F05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5. Stakeholders</w:t>
      </w:r>
    </w:p>
    <w:p w14:paraId="3B2BB9D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Project Sponsor</w:t>
      </w:r>
    </w:p>
    <w:p w14:paraId="17860EDB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lastRenderedPageBreak/>
        <w:t>Dr. CHE Pak Hou (Howard) – Course Lecturer, with final approval authority for the project plan and final evaluation of project outcomes.</w:t>
      </w:r>
    </w:p>
    <w:p w14:paraId="0CF4AA8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213F7F2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Project Manager</w:t>
      </w:r>
    </w:p>
    <w:p w14:paraId="1BFE8B4F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Lian Yuxiang 1230020693 – Responsible for overall project planning, team coordination, schedule control, risk management, and daily communication with the lecturer and teaching assistant.</w:t>
      </w:r>
    </w:p>
    <w:p w14:paraId="0F3324C0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3815A56E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Project Team (3 Members)</w:t>
      </w:r>
    </w:p>
    <w:p w14:paraId="317831F9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Lian Yuxiang 1230020693: Requirements Analyst, responsible for user research, full lifecycle requirement management, and Requirement Analysis Document compilation.</w:t>
      </w:r>
    </w:p>
    <w:p w14:paraId="6B21DC1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Yu Kaijie 1230020426: System Designer, responsible for system architecture design, UML modeling, MySQL database design, and points rule engine development.</w:t>
      </w:r>
    </w:p>
    <w:p w14:paraId="0D057F3B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Chen Hanzhong 1230032209: Prototype &amp; Documentation Lead, responsible for high-fidelity prototype development, full project document management, report compilation, and presentation material production.</w:t>
      </w:r>
    </w:p>
    <w:p w14:paraId="26EEAD50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2D7B965A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Key Stakeholders</w:t>
      </w:r>
    </w:p>
    <w:p w14:paraId="7943CEB0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Course Teaching Assistant: High Influence / Medium Interest – Provides technical guidance, document feedback, and participates in phased project reviews.</w:t>
      </w:r>
    </w:p>
    <w:p w14:paraId="395D278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On-campus Student Users: Medium Influence / High Interest – Core target users of the platform, providing requirement input and participating in user research and prototype testing.</w:t>
      </w:r>
    </w:p>
    <w:p w14:paraId="45C24DF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University Student Union/Academic Department: Medium Influence / Medium Interest – Provides practical business requirements for campus academic scenarios and participates in function and rule reviews.</w:t>
      </w:r>
    </w:p>
    <w:p w14:paraId="4A35FA76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Peer Project Teams: Low Influence / Low Interest – Provide peer review feedback during the project presentation.</w:t>
      </w:r>
    </w:p>
    <w:p w14:paraId="13D652C4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2031F123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6. Assumptions</w:t>
      </w:r>
    </w:p>
    <w:p w14:paraId="36FC8D94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Each team member can commit no less than 8 hours per week to the project, with no long-term absence or withdrawal from the team.</w:t>
      </w:r>
    </w:p>
    <w:p w14:paraId="11D033A5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All required tools and software (Git/GitHub, MySQL, Trello, Figma, etc.) are accessible for free with no permission or network restrictions.</w:t>
      </w:r>
    </w:p>
    <w:p w14:paraId="7B5A025A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The lecturer and TA can provide effective guidance and feedback within 3 working days at key project milestones.</w:t>
      </w:r>
    </w:p>
    <w:p w14:paraId="4719267D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Sufficient on-campus students can be recruited for user research and prototype testing, with a valid questionnaire recovery rate of no less than 80%.</w:t>
      </w:r>
    </w:p>
    <w:p w14:paraId="2AE6638D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Core user requirements can be accurately identified and fully covered through the requirement analysis process, with no major business logic omissions.</w:t>
      </w:r>
    </w:p>
    <w:p w14:paraId="6385DF67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No major changes to course project requirements, grading criteria, or submission deadlines during the project lifecycle.</w:t>
      </w:r>
    </w:p>
    <w:p w14:paraId="21D861B0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05286CAA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7. Constraints</w:t>
      </w:r>
    </w:p>
    <w:p w14:paraId="7ADD736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Budget: Total approved project budget is $10,000; all spending must be within the approved budget, with no overspending.</w:t>
      </w:r>
    </w:p>
    <w:p w14:paraId="1CA1E2E2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lastRenderedPageBreak/>
        <w:t>- Timeline: March 14, 2026 – June 30, 2026 (full semester); all deliverables must be submitted by the course-specified deadlines with no delays.</w:t>
      </w:r>
    </w:p>
    <w:p w14:paraId="0989BA44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Resources: Fixed team size of 3 students, with no additional human resource support.</w:t>
      </w:r>
    </w:p>
    <w:p w14:paraId="03BB851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Technical: Mandatory use of Git/GitHub for version control and MySQL for database management; free project management and prototyping tools are permitted.</w:t>
      </w:r>
    </w:p>
    <w:p w14:paraId="4BED9AA6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Compliance: All platform designs must comply with national cybersecurity and personal information protection laws and regulations, as well as university campus management rules.</w:t>
      </w:r>
    </w:p>
    <w:p w14:paraId="75529D3B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7D66D2D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8. High-Level Risks &amp; Mitigation</w:t>
      </w:r>
    </w:p>
    <w:p w14:paraId="6CB3B6C1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1.  Risk: Function design misalignment with real student pain points from inadequate user research → Probability: Medium / Impact: High → Owner: Lian Yuxiang → Mitigation: Targeted research on Douyin/Xiaohongshu pain points, multi-round user reviews for timely adjustments.</w:t>
      </w:r>
    </w:p>
    <w:p w14:paraId="457707EB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2.  Risk: Schedule delays from team members’ exam schedule conflicts → Probability: High / Impact: Medium → Owner: Lian Yuxiang → Mitigation: Reserve exam week buffer time, front-load core tasks, and adjust workload promptly.</w:t>
      </w:r>
    </w:p>
    <w:p w14:paraId="02779B51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3.  Risk: Scope creep from unplanned requirement changes → Probability: Medium / Impact: Medium → Owner: Lian Yuxiang → Mitigation: Freeze requirements after formal review, only approve changes with full team and lecturer confirmation.</w:t>
      </w:r>
    </w:p>
    <w:p w14:paraId="418E16D7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4.  Risk: Logical flaws in the points rule engine breaking the business loop → Probability: Medium / Impact: High → Owner: Yu Kaijie → Mitigation: Multi-round logic reviews, prepare alternative plans, and seek lecturer guidance for technical issues.</w:t>
      </w:r>
    </w:p>
    <w:p w14:paraId="030F1A97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5.  Risk: Project impact from unexpected changes to course requirements or grading criteria → Probability: Low / Impact: Medium → Owner: Lian Yuxiang → Mitigation: Closely follow course announcements, communicate regularly with the lecturer to confirm requirements, and adjust the project plan accordingly.</w:t>
      </w:r>
    </w:p>
    <w:p w14:paraId="757BCD39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07FBCF12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9. Milestone Schedule</w:t>
      </w:r>
    </w:p>
    <w:p w14:paraId="6243A11B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Project Kick-off &amp; Team Role Confirmation: March 15, 2026</w:t>
      </w:r>
    </w:p>
    <w:p w14:paraId="5788722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Requirements Finalization &amp; Progress Report 1 Submission: April 4, 2026</w:t>
      </w:r>
    </w:p>
    <w:p w14:paraId="28905135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System Design Finalization &amp; Approval: April 18 , 2026</w:t>
      </w:r>
    </w:p>
    <w:p w14:paraId="43882E94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Prototype Development Complete &amp; Progress Report 2 Submission: May 9, 2026</w:t>
      </w:r>
    </w:p>
    <w:p w14:paraId="5A6FB2D0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Testing &amp; Optimization Finalization: May 16, 2026</w:t>
      </w:r>
    </w:p>
    <w:p w14:paraId="74320399" w14:textId="0A2BC79B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Project Presentation &amp; Final Report Submission:May 16, 2026</w:t>
      </w:r>
    </w:p>
    <w:p w14:paraId="4C954A51" w14:textId="77777777" w:rsidR="005E2BBB" w:rsidRDefault="005E2BBB" w:rsidP="005E2BBB">
      <w:pPr>
        <w:spacing w:after="0" w:line="240" w:lineRule="auto"/>
        <w:rPr>
          <w:rFonts w:ascii="Arial" w:eastAsia="宋体" w:hAnsi="Arial" w:cs="Arial" w:hint="eastAsia"/>
          <w:color w:val="1F2329"/>
          <w:kern w:val="0"/>
          <w:shd w:val="clear" w:color="auto" w:fill="FFFFFF"/>
          <w:lang w:eastAsia="zh-CN"/>
          <w14:ligatures w14:val="none"/>
        </w:rPr>
      </w:pPr>
    </w:p>
    <w:p w14:paraId="3DC10BE7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10. Budget Summary</w:t>
      </w:r>
    </w:p>
    <w:p w14:paraId="31F2788E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Total Approved Budget: $10,000</w:t>
      </w:r>
    </w:p>
    <w:p w14:paraId="3E07BF0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Budget Breakdown:</w:t>
      </w:r>
    </w:p>
    <w:p w14:paraId="4A38F292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Personnel Cost: $2,000</w:t>
      </w:r>
    </w:p>
    <w:p w14:paraId="05BEA242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Tools &amp; Software Cost: $6,000</w:t>
      </w:r>
    </w:p>
    <w:p w14:paraId="7D6381EF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User Research &amp; Testing Incentive Cost: $1,000</w:t>
      </w:r>
    </w:p>
    <w:p w14:paraId="6D7CA45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Contingency (10% of Base Cost): $1,000</w:t>
      </w:r>
    </w:p>
    <w:p w14:paraId="61BA450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- Total: $10,000</w:t>
      </w:r>
    </w:p>
    <w:p w14:paraId="41F7BF4A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5872633B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11. Approval &amp; Signatures</w:t>
      </w:r>
    </w:p>
    <w:p w14:paraId="3755B71C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lastRenderedPageBreak/>
        <w:t>This charter formally authorizes the project and gives the Project Manager the authority to apply organizational resources within the approved scope and budget.</w:t>
      </w:r>
    </w:p>
    <w:p w14:paraId="6E5E7D7E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Project Sponsor: _______________________________ Date: _____________</w:t>
      </w:r>
    </w:p>
    <w:p w14:paraId="5D083D30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20204CC8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Project Manager: _______________________________ Date: _____________</w:t>
      </w:r>
    </w:p>
    <w:p w14:paraId="15A045DF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</w:p>
    <w:p w14:paraId="40A52B4B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Project Team Member Confirmation:</w:t>
      </w:r>
    </w:p>
    <w:p w14:paraId="1B7AA754" w14:textId="77777777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1.  ___________________________ Date: _____________</w:t>
      </w:r>
    </w:p>
    <w:p w14:paraId="32C0150B" w14:textId="7EA3D974" w:rsidR="005E2BBB" w:rsidRPr="005E2BBB" w:rsidRDefault="005E2BBB" w:rsidP="005E2BBB">
      <w:pPr>
        <w:spacing w:after="0" w:line="240" w:lineRule="auto"/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2.  ___________________________ Date: _____________</w:t>
      </w:r>
    </w:p>
    <w:p w14:paraId="7B4A0A2D" w14:textId="677D3BDB" w:rsidR="007A22C4" w:rsidRDefault="005E2BBB" w:rsidP="005E2BBB">
      <w:pPr>
        <w:spacing w:after="0" w:line="240" w:lineRule="auto"/>
      </w:pPr>
      <w:r w:rsidRPr="005E2BBB">
        <w:rPr>
          <w:rFonts w:ascii="Arial" w:eastAsia="宋体" w:hAnsi="Arial" w:cs="Arial"/>
          <w:color w:val="1F2329"/>
          <w:kern w:val="0"/>
          <w:shd w:val="clear" w:color="auto" w:fill="FFFFFF"/>
          <w:lang w:eastAsia="zh-CN"/>
          <w14:ligatures w14:val="none"/>
        </w:rPr>
        <w:t>Additional Approver: __________________ Date: _____________</w:t>
      </w:r>
    </w:p>
    <w:sectPr w:rsidR="007A2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MingLiU">
    <w:altName w:val="Microsoft JhengHei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941E1"/>
    <w:multiLevelType w:val="multilevel"/>
    <w:tmpl w:val="48E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49410D"/>
    <w:multiLevelType w:val="hybridMultilevel"/>
    <w:tmpl w:val="950C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617244"/>
    <w:multiLevelType w:val="hybridMultilevel"/>
    <w:tmpl w:val="F1FC1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A572EF"/>
    <w:multiLevelType w:val="multilevel"/>
    <w:tmpl w:val="00E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B56D6A"/>
    <w:multiLevelType w:val="multilevel"/>
    <w:tmpl w:val="AD7E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9C1E67"/>
    <w:multiLevelType w:val="multilevel"/>
    <w:tmpl w:val="F462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A72C5D"/>
    <w:multiLevelType w:val="multilevel"/>
    <w:tmpl w:val="3CE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9A6BAC"/>
    <w:multiLevelType w:val="hybridMultilevel"/>
    <w:tmpl w:val="E1505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542EC6"/>
    <w:multiLevelType w:val="multilevel"/>
    <w:tmpl w:val="1C2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B22FB8"/>
    <w:multiLevelType w:val="multilevel"/>
    <w:tmpl w:val="CC6E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761B21"/>
    <w:multiLevelType w:val="hybridMultilevel"/>
    <w:tmpl w:val="D7B4B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9"/>
  </w:num>
  <w:num w:numId="7">
    <w:abstractNumId w:val="8"/>
  </w:num>
  <w:num w:numId="8">
    <w:abstractNumId w:val="10"/>
  </w:num>
  <w:num w:numId="9">
    <w:abstractNumId w:val="2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87B"/>
    <w:rsid w:val="001A51A0"/>
    <w:rsid w:val="001B2C3D"/>
    <w:rsid w:val="00227CAC"/>
    <w:rsid w:val="00255524"/>
    <w:rsid w:val="002A287B"/>
    <w:rsid w:val="005E2BBB"/>
    <w:rsid w:val="006D0448"/>
    <w:rsid w:val="007A22C4"/>
    <w:rsid w:val="00997504"/>
    <w:rsid w:val="00D57F0F"/>
    <w:rsid w:val="00DF701D"/>
    <w:rsid w:val="00E7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38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A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A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A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标题 2 Char"/>
    <w:basedOn w:val="a0"/>
    <w:link w:val="2"/>
    <w:uiPriority w:val="9"/>
    <w:semiHidden/>
    <w:rsid w:val="002A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A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标题 4 Char"/>
    <w:basedOn w:val="a0"/>
    <w:link w:val="4"/>
    <w:uiPriority w:val="9"/>
    <w:semiHidden/>
    <w:rsid w:val="002A287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标题 5 Char"/>
    <w:basedOn w:val="a0"/>
    <w:link w:val="5"/>
    <w:uiPriority w:val="9"/>
    <w:semiHidden/>
    <w:rsid w:val="002A287B"/>
    <w:rPr>
      <w:rFonts w:eastAsiaTheme="majorEastAsia" w:cstheme="majorBidi"/>
      <w:color w:val="0F4761" w:themeColor="accent1" w:themeShade="BF"/>
    </w:rPr>
  </w:style>
  <w:style w:type="character" w:customStyle="1" w:styleId="6Char">
    <w:name w:val="标题 6 Char"/>
    <w:basedOn w:val="a0"/>
    <w:link w:val="6"/>
    <w:uiPriority w:val="9"/>
    <w:semiHidden/>
    <w:rsid w:val="002A287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标题 7 Char"/>
    <w:basedOn w:val="a0"/>
    <w:link w:val="7"/>
    <w:uiPriority w:val="9"/>
    <w:semiHidden/>
    <w:rsid w:val="002A287B"/>
    <w:rPr>
      <w:rFonts w:eastAsiaTheme="majorEastAsia" w:cstheme="majorBidi"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A287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标题 9 Char"/>
    <w:basedOn w:val="a0"/>
    <w:link w:val="9"/>
    <w:uiPriority w:val="9"/>
    <w:semiHidden/>
    <w:rsid w:val="002A28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A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A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A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A28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28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28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A28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287B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2A2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2A287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A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A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A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标题 2 Char"/>
    <w:basedOn w:val="a0"/>
    <w:link w:val="2"/>
    <w:uiPriority w:val="9"/>
    <w:semiHidden/>
    <w:rsid w:val="002A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A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标题 4 Char"/>
    <w:basedOn w:val="a0"/>
    <w:link w:val="4"/>
    <w:uiPriority w:val="9"/>
    <w:semiHidden/>
    <w:rsid w:val="002A287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标题 5 Char"/>
    <w:basedOn w:val="a0"/>
    <w:link w:val="5"/>
    <w:uiPriority w:val="9"/>
    <w:semiHidden/>
    <w:rsid w:val="002A287B"/>
    <w:rPr>
      <w:rFonts w:eastAsiaTheme="majorEastAsia" w:cstheme="majorBidi"/>
      <w:color w:val="0F4761" w:themeColor="accent1" w:themeShade="BF"/>
    </w:rPr>
  </w:style>
  <w:style w:type="character" w:customStyle="1" w:styleId="6Char">
    <w:name w:val="标题 6 Char"/>
    <w:basedOn w:val="a0"/>
    <w:link w:val="6"/>
    <w:uiPriority w:val="9"/>
    <w:semiHidden/>
    <w:rsid w:val="002A287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标题 7 Char"/>
    <w:basedOn w:val="a0"/>
    <w:link w:val="7"/>
    <w:uiPriority w:val="9"/>
    <w:semiHidden/>
    <w:rsid w:val="002A287B"/>
    <w:rPr>
      <w:rFonts w:eastAsiaTheme="majorEastAsia" w:cstheme="majorBidi"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A287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标题 9 Char"/>
    <w:basedOn w:val="a0"/>
    <w:link w:val="9"/>
    <w:uiPriority w:val="9"/>
    <w:semiHidden/>
    <w:rsid w:val="002A28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A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A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A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A28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28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28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A28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287B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2A2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2A28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91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849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013F04C-04D2-484A-A56B-2600AA369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1619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QBPC</Company>
  <LinksUpToDate>false</LinksUpToDate>
  <CharactersWithSpaces>10832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xb21cn</cp:lastModifiedBy>
  <cp:revision>3</cp:revision>
  <dcterms:created xsi:type="dcterms:W3CDTF">2026-03-14T21:28:00Z</dcterms:created>
  <dcterms:modified xsi:type="dcterms:W3CDTF">2026-03-14T21:33:00Z</dcterms:modified>
</cp:coreProperties>
</file>