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James Wilson</w:t>
      </w:r>
    </w:p>
    <w:p>
      <w:pPr>
        <w:jc w:val="center"/>
      </w:pPr>
      <w:r>
        <w:rPr>
          <w:sz w:val="20"/>
        </w:rPr>
        <w:t>james.wilson.esq@example.com | 555-0111 | Washington, D.C.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Corporate Attorney with 7 years of experience in mergers and acquisitions, contract negotiation, and regulatory compliance. Licensed to practice in DC and NY.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Associate Attorney</w:t>
      </w:r>
      <w:r>
        <w:t xml:space="preserve"> | Dewey, Cheatum &amp; Howe LLP</w:t>
      </w:r>
    </w:p>
    <w:p>
      <w:pPr>
        <w:spacing w:after="40"/>
      </w:pPr>
      <w:r>
        <w:rPr>
          <w:i/>
          <w:sz w:val="20"/>
        </w:rPr>
        <w:t>2017 - Present</w:t>
      </w:r>
    </w:p>
    <w:p>
      <w:pPr>
        <w:pStyle w:val="ListBullet"/>
      </w:pPr>
      <w:r>
        <w:t>Advised clients on complex corporate transactions totaling over $500M.</w:t>
      </w:r>
    </w:p>
    <w:p>
      <w:pPr>
        <w:pStyle w:val="ListBullet"/>
      </w:pPr>
      <w:r>
        <w:t>Drafted and negotiated a wide range of commercial agreements, including MSAs and SOWs.</w:t>
      </w:r>
    </w:p>
    <w:p>
      <w:pPr>
        <w:pStyle w:val="ListBullet"/>
      </w:pPr>
      <w:r>
        <w:t>Ensured client compliance with federal and state regulations.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Mergers &amp; Acquisitions, Contract Negotiation, Corporate Law, Legal Research, Compliance, SEC Filings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Juris Doctor (J.D.)</w:t>
      </w:r>
      <w:r>
        <w:t>, Georgetown University Law Center (2014 - 2017)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