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Rachel Adams</w:t>
      </w:r>
    </w:p>
    <w:p>
      <w:pPr>
        <w:jc w:val="center"/>
      </w:pPr>
      <w:r>
        <w:rPr>
          <w:sz w:val="20"/>
        </w:rPr>
        <w:t>rachel.adams.talent@example.com | 555-0113 | San Francisco, CA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Full-cycle Technical Recruiter with a passion for finding top talent in the software engineering and product space. Expert in sourcing and candidate experience.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Senior Technical Recruiter</w:t>
      </w:r>
      <w:r>
        <w:t xml:space="preserve"> | CloudX</w:t>
      </w:r>
    </w:p>
    <w:p>
      <w:pPr>
        <w:spacing w:after="40"/>
      </w:pPr>
      <w:r>
        <w:rPr>
          <w:i/>
          <w:sz w:val="20"/>
        </w:rPr>
        <w:t>2020 - Present</w:t>
      </w:r>
    </w:p>
    <w:p>
      <w:pPr>
        <w:pStyle w:val="ListBullet"/>
      </w:pPr>
      <w:r>
        <w:t>Managing the full-cycle recruitment process for 15+ concurrent technical roles.</w:t>
      </w:r>
    </w:p>
    <w:p>
      <w:pPr>
        <w:pStyle w:val="ListBullet"/>
      </w:pPr>
      <w:r>
        <w:t>Successfully hired 40+ engineers in one year, consistently meeting hiring targets.</w:t>
      </w:r>
    </w:p>
    <w:p>
      <w:pPr>
        <w:pStyle w:val="ListBullet"/>
      </w:pPr>
      <w:r>
        <w:t>Implemented a new candidate sourcing strategy that increased the qualified applicant pool by 50%.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Technical Sourcing, Full-Cycle Recruiting, ATS (Greenhouse), LinkedIn Recruiter, Candidate Experience, Interview Training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B.A. in Sociology</w:t>
      </w:r>
      <w:r>
        <w:t>, UC Berkeley (2013 - 2017)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