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Olivia White</w:t>
      </w:r>
    </w:p>
    <w:p>
      <w:pPr>
        <w:jc w:val="center"/>
      </w:pPr>
      <w:r>
        <w:rPr>
          <w:sz w:val="20"/>
        </w:rPr>
        <w:t>olivia.white.legal@example.com | 555-0122 | New York, NY</w:t>
      </w:r>
    </w:p>
    <w:p>
      <w:pPr>
        <w:spacing w:before="240" w:after="120"/>
      </w:pPr>
      <w:r>
        <w:rPr>
          <w:b/>
          <w:sz w:val="28"/>
        </w:rPr>
        <w:t>PROFESSIONAL SUMMARY</w:t>
      </w:r>
    </w:p>
    <w:p>
      <w:r>
        <w:t>Professional Legal Assistant with a background in litigation support and document management. Skilled in legal research and drafting legal documents.</w:t>
      </w:r>
    </w:p>
    <w:p>
      <w:pPr>
        <w:spacing w:before="240" w:after="120"/>
      </w:pPr>
      <w:r>
        <w:rPr>
          <w:b/>
          <w:sz w:val="28"/>
        </w:rPr>
        <w:t>PROFESSIONAL EXPERIENCE</w:t>
      </w:r>
    </w:p>
    <w:p>
      <w:r>
        <w:rPr>
          <w:b/>
        </w:rPr>
        <w:t>Legal Assistant</w:t>
      </w:r>
      <w:r>
        <w:t xml:space="preserve"> | Gotham Law Group</w:t>
      </w:r>
    </w:p>
    <w:p>
      <w:pPr>
        <w:spacing w:after="40"/>
      </w:pPr>
      <w:r>
        <w:rPr>
          <w:i/>
          <w:sz w:val="20"/>
        </w:rPr>
        <w:t>2022 - Present</w:t>
      </w:r>
    </w:p>
    <w:p>
      <w:pPr>
        <w:pStyle w:val="ListBullet"/>
      </w:pPr>
      <w:r>
        <w:t>Drafted legal documents including motions, pleadings, and discovery requests.</w:t>
      </w:r>
    </w:p>
    <w:p>
      <w:pPr>
        <w:pStyle w:val="ListBullet"/>
      </w:pPr>
      <w:r>
        <w:t>Conducted comprehensive legal research using Westlaw and LexisNexis.</w:t>
      </w:r>
    </w:p>
    <w:p>
      <w:pPr>
        <w:pStyle w:val="ListBullet"/>
      </w:pPr>
      <w:r>
        <w:t>Managed case files and coordinated court filings.</w:t>
      </w:r>
    </w:p>
    <w:p>
      <w:pPr>
        <w:spacing w:before="240" w:after="120"/>
      </w:pPr>
      <w:r>
        <w:rPr>
          <w:b/>
          <w:sz w:val="28"/>
        </w:rPr>
        <w:t>SKILLS</w:t>
      </w:r>
    </w:p>
    <w:p>
      <w:r>
        <w:t>Legal Research, Document Management, Litigation Support, Westlaw, LexisNexis, Drafting</w:t>
      </w:r>
    </w:p>
    <w:p>
      <w:pPr>
        <w:spacing w:before="240" w:after="120"/>
      </w:pPr>
      <w:r>
        <w:rPr>
          <w:b/>
          <w:sz w:val="28"/>
        </w:rPr>
        <w:t>EDUCATION</w:t>
      </w:r>
    </w:p>
    <w:p>
      <w:r>
        <w:rPr>
          <w:b/>
        </w:rPr>
        <w:t>B.A. in English</w:t>
      </w:r>
      <w:r>
        <w:t>, Hunter College (2018 - 2022)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