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V82 三層量化規則白話講解逐字稿</w:t>
      </w:r>
    </w:p>
    <w:p>
      <w:r>
        <w:rPr>
          <w:b/>
        </w:rPr>
        <w:t>十頁動畫對照閱讀版</w:t>
      </w:r>
    </w:p>
    <w:p>
      <w:r>
        <w:rPr>
          <w:b w:val="0"/>
        </w:rPr>
        <w:t>將您提供的口白與數學式整理成 Word 閱讀版。公式改用正式上下標、分數與數學符號，並將門檻和階梯分開排版，方便對照。</w:t>
      </w:r>
    </w:p>
    <w:p>
      <w:r>
        <w:rPr>
          <w:b w:val="0"/>
        </w:rPr>
        <w:t>時間沿用原稿標示，作為段落定位；目前採口白解說方向，閱讀不受原配樂 2 分 23 秒限制。本文為提供稿的排版整理，正式計算仍以 V82 與已核准 v1.0 規格為準。</w:t>
      </w:r>
    </w:p>
    <w:p>
      <w:pPr>
        <w:pStyle w:val="Heading1"/>
      </w:pPr>
      <w:r>
        <w:t>第 01 頁  封面</w:t>
      </w:r>
    </w:p>
    <w:p>
      <w:r>
        <w:rPr>
          <w:b w:val="0"/>
        </w:rPr>
        <w:t>原動畫時間參考  0:00–0:05</w:t>
      </w:r>
    </w:p>
    <w:p>
      <w:pPr>
        <w:pStyle w:val="Heading2"/>
      </w:pPr>
      <w:r>
        <w:t>口白逐字稿</w:t>
      </w:r>
    </w:p>
    <w:p>
      <w:r>
        <w:rPr>
          <w:b w:val="0"/>
        </w:rPr>
        <w:t>歡迎來到活水 AI 的核心大腦：V82 三層量化規則。這套系統的目的只有一個，就是把所有模糊的投資感覺，變成保護家人資產的鋼鐵紀律。</w:t>
      </w:r>
    </w:p>
    <w:p>
      <w:pPr>
        <w:pStyle w:val="Heading2"/>
      </w:pPr>
      <w:r>
        <w:t>全篇閱讀順序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6768"/>
      </w:tblGrid>
      <w:tr>
        <w:trPr>
          <w:cantSplit/>
          <w:tblHeader/>
          <w:cantSplit/>
          <w:tblHeader/>
          <w:cantSplit/>
          <w:tblHeader/>
        </w:trPr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層級</w:t>
            </w:r>
          </w:p>
        </w:tc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角色比喻</w:t>
            </w:r>
          </w:p>
        </w:tc>
        <w:tc>
          <w:tcPr>
            <w:tcW w:type="dxa" w:w="67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主要工作</w:t>
            </w:r>
          </w:p>
        </w:tc>
      </w:tr>
      <w:tr>
        <w:trPr>
          <w:cantSplit/>
          <w:cantSplit/>
          <w:cantSplit/>
        </w:trPr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第三層</w:t>
            </w:r>
          </w:p>
        </w:tc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檢驗科</w:t>
            </w:r>
          </w:p>
        </w:tc>
        <w:tc>
          <w:tcPr>
            <w:tcW w:type="dxa" w:w="67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收集標的事實與計算訊號</w:t>
            </w:r>
          </w:p>
        </w:tc>
      </w:tr>
      <w:tr>
        <w:trPr>
          <w:cantSplit/>
          <w:cantSplit/>
          <w:cantSplit/>
        </w:trPr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第二層</w:t>
            </w:r>
          </w:p>
        </w:tc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專科醫師</w:t>
            </w:r>
          </w:p>
        </w:tc>
        <w:tc>
          <w:tcPr>
            <w:tcW w:type="dxa" w:w="67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依資產類別解讀估值與左側階梯</w:t>
            </w:r>
          </w:p>
        </w:tc>
      </w:tr>
      <w:tr>
        <w:trPr>
          <w:cantSplit/>
          <w:cantSplit/>
          <w:cantSplit/>
        </w:trPr>
        <w:tc>
          <w:tcPr>
            <w:tcW w:type="dxa" w:w="12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第一層</w:t>
            </w:r>
          </w:p>
        </w:tc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總院長</w:t>
            </w:r>
          </w:p>
        </w:tc>
        <w:tc>
          <w:tcPr>
            <w:tcW w:type="dxa" w:w="67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整合風險 決定模式 目標與每日額度</w:t>
            </w:r>
          </w:p>
        </w:tc>
      </w:tr>
    </w:tbl>
    <w:p>
      <w:pPr>
        <w:pStyle w:val="Heading1"/>
        <w:pageBreakBefore/>
      </w:pPr>
      <w:r>
        <w:t>第 02 頁  全景架構為什麼要分三層</w:t>
      </w:r>
    </w:p>
    <w:p>
      <w:r>
        <w:rPr>
          <w:b w:val="0"/>
        </w:rPr>
        <w:t>原動畫時間參考  0:05–0:20</w:t>
      </w:r>
    </w:p>
    <w:p>
      <w:pPr>
        <w:pStyle w:val="Heading2"/>
      </w:pPr>
      <w:r>
        <w:t>口白逐字稿</w:t>
      </w:r>
    </w:p>
    <w:p>
      <w:r>
        <w:rPr>
          <w:b w:val="0"/>
        </w:rPr>
        <w:t>為什麼系統要分成三層？就像一家大醫院。</w:t>
      </w:r>
    </w:p>
    <w:p>
      <w:r>
        <w:rPr>
          <w:b w:val="0"/>
        </w:rPr>
        <w:t>第三層是「檢驗科」，只負責抽血、量體溫，收集這檔股票最真實的數據，絕對不准拿別人的報告來抄。</w:t>
      </w:r>
    </w:p>
    <w:p>
      <w:r>
        <w:rPr>
          <w:b w:val="0"/>
        </w:rPr>
        <w:t>第二層是「專科醫師」，把資產分成 11 大類，科技股看科技科、金融股看金融科，用專屬的標準來判斷它現在便不便宜。</w:t>
      </w:r>
    </w:p>
    <w:p>
      <w:r>
        <w:rPr>
          <w:b w:val="0"/>
        </w:rPr>
        <w:t>最後第一層是「總院長」，結合外面的總體經濟風暴，決定今天到底能不能買、要買幾成，以及一天最多能花多少錢。</w:t>
      </w:r>
    </w:p>
    <w:p>
      <w:r>
        <w:rPr>
          <w:b w:val="0"/>
        </w:rPr>
        <w:t>資料由下往上提供，絕對不准因為總院長今天手癢想買股票，就回頭去竄改下面的檢驗報告！</w:t>
      </w:r>
    </w:p>
    <w:p>
      <w:pPr>
        <w:pStyle w:val="Heading2"/>
      </w:pPr>
      <w:r>
        <w:t>一句話記住</w:t>
      </w:r>
    </w:p>
    <w:p>
      <w:r>
        <w:rPr>
          <w:b/>
        </w:rPr>
        <w:t>第三層查清事實 → 第二層用適合的尺判讀 → 第一層結合風險與資金決定行動。</w:t>
      </w:r>
    </w:p>
    <w:p>
      <w:pPr>
        <w:pStyle w:val="Heading1"/>
        <w:pageBreakBefore/>
      </w:pPr>
      <w:r>
        <w:t>第 03 頁  第三層價格壓力 qP</w:t>
      </w:r>
    </w:p>
    <w:p>
      <w:r>
        <w:rPr>
          <w:b w:val="0"/>
        </w:rPr>
        <w:t>原動畫時間參考  0:20–0:36</w:t>
      </w:r>
    </w:p>
    <w:p>
      <w:pPr>
        <w:pStyle w:val="Heading2"/>
      </w:pPr>
      <w:r>
        <w:t>口白逐字稿</w:t>
      </w:r>
    </w:p>
    <w:p>
      <w:r>
        <w:rPr>
          <w:b w:val="0"/>
        </w:rPr>
        <w:t>來到第三層檢驗科，第一個數學式子叫作 qP，價格壓力分位。白話文就是：「這檔股票從高點跌下來，現在到底有多痛？」</w:t>
      </w:r>
    </w:p>
    <w:p>
      <w:pPr>
        <w:pStyle w:val="Heading2"/>
      </w:pPr>
      <w:r>
        <w:t>公式一  還原真正的財富曲線</w:t>
      </w:r>
    </w:p>
    <w:p>
      <w:pPr>
        <w:jc w:val="center"/>
      </w:pPr>
      <m:oMath>
        <m:sSub>
          <m:e>
            <m:r>
              <m:t>W</m:t>
            </m:r>
          </m:e>
          <m:sub>
            <m:r>
              <m:t>t</m:t>
            </m:r>
          </m:sub>
        </m:sSub>
        <m:r>
          <m:t> = </m:t>
        </m:r>
        <m:sSub>
          <m:e>
            <m:r>
              <m:t>W</m:t>
            </m:r>
          </m:e>
          <m:sub>
            <m:r>
              <m:t>t−1</m:t>
            </m:r>
          </m:sub>
        </m:sSub>
        <m:r>
          <m:t> × </m:t>
        </m:r>
        <m:f>
          <m:num>
            <m:sSub>
              <m:e>
                <m:r>
                  <m:t>k</m:t>
                </m:r>
              </m:e>
              <m:sub>
                <m:r>
                  <m:t>t</m:t>
                </m:r>
              </m:sub>
            </m:sSub>
            <m:r>
              <m:t> × </m:t>
            </m:r>
            <m:sSub>
              <m:e>
                <m:r>
                  <m:t>C</m:t>
                </m:r>
              </m:e>
              <m:sub>
                <m:r>
                  <m:t>t</m:t>
                </m:r>
              </m:sub>
            </m:sSub>
            <m:r>
              <m:t> + </m:t>
            </m:r>
            <m:sSub>
              <m:e>
                <m:r>
                  <m:t>d</m:t>
                </m:r>
              </m:e>
              <m:sub>
                <m:r>
                  <m:t>old,t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t−1</m:t>
                </m:r>
              </m:sub>
            </m:sSub>
          </m:den>
        </m:f>
      </m:oMath>
    </w:p>
    <w:p>
      <w:r>
        <w:rPr>
          <w:b w:val="0"/>
        </w:rPr>
        <w:t>股票除息發股利 d 或拆股 k 時，股價 C 表面上可能往下掉。這個公式把配息與拆股納入，還原含息總報酬曲線 W，從 100 起算，避免把除息或拆股誤認成真正的暴跌。</w:t>
      </w:r>
    </w:p>
    <w:p>
      <w:pPr>
        <w:pStyle w:val="Heading2"/>
      </w:pPr>
      <w:r>
        <w:t>公式二  從高點跌下來有多痛</w:t>
      </w:r>
    </w:p>
    <w:p>
      <w:pPr>
        <w:jc w:val="center"/>
      </w:pPr>
      <m:oMath>
        <m:sSub>
          <m:e>
            <m:r>
              <m:t>D</m:t>
            </m:r>
          </m:e>
          <m:sub>
            <m:r>
              <m:t>t</m:t>
            </m:r>
          </m:sub>
        </m:sSub>
        <m:r>
          <m:t> = max(0, ln(</m:t>
        </m:r>
        <m:sSub>
          <m:e>
            <m:r>
              <m:t>H</m:t>
            </m:r>
          </m:e>
          <m:sub>
            <m:r>
              <m:t>t</m:t>
            </m:r>
          </m:sub>
        </m:sSub>
        <m:r>
          <m:t> / </m:t>
        </m:r>
        <m:sSub>
          <m:e>
            <m:r>
              <m:t>W</m:t>
            </m:r>
          </m:e>
          <m:sub>
            <m:r>
              <m:t>t</m:t>
            </m:r>
          </m:sub>
        </m:sSub>
        <m:r>
          <m:t>))</m:t>
        </m:r>
      </m:oMath>
    </w:p>
    <w:p>
      <w:pPr>
        <w:jc w:val="center"/>
      </w:pPr>
      <m:oMath>
        <m:sSub>
          <m:e>
            <m:r>
              <m:t>Z</m:t>
            </m:r>
          </m:e>
          <m:sub>
            <m:r>
              <m:t>t</m:t>
            </m:r>
          </m:sub>
        </m:sSub>
        <m:r>
          <m:t> = </m:t>
        </m:r>
        <m:f>
          <m:num>
            <m:sSub>
              <m:e>
                <m:r>
                  <m:t>D</m:t>
                </m:r>
              </m:e>
              <m:sub>
                <m:r>
                  <m:t>t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h</m:t>
                </m:r>
              </m:sub>
            </m:sSub>
            <m:r>
              <m:t> × √252</m:t>
            </m:r>
          </m:den>
        </m:f>
      </m:oMath>
    </w:p>
    <w:p>
      <w:r>
        <w:rPr>
          <w:b w:val="0"/>
        </w:rPr>
        <w:t>H 是過去一年 252 個交易日的高點；D 衡量從高點回落的程度。再除以高點前 63 天的波動率 σ 所換算的年化波動，得到波動調整後的壓力 Z。</w:t>
      </w:r>
    </w:p>
    <w:p>
      <w:r>
        <w:rPr>
          <w:b w:val="0"/>
        </w:rPr>
        <w:t>同樣跌 10%，對平常變動小的資產與平常波動大的科技股，意義不同。用平時波動度調整，才有一致的比較基準。</w:t>
      </w:r>
    </w:p>
    <w:p>
      <w:pPr>
        <w:pStyle w:val="Heading2"/>
      </w:pPr>
      <w:r>
        <w:t>公式三  qP 是自己的歷史排名</w:t>
      </w:r>
    </w:p>
    <w:p>
      <w:r>
        <w:rPr>
          <w:b w:val="0"/>
        </w:rPr>
        <w:t>把今天的 Z，跟自身過去 5 到 10 年每個月底的歷史紀錄比較。qP＝90，表示目前壓力高於約 90% 的歷史比較樣本。數字越大，代表價格壓力越高、越罕見。</w:t>
      </w:r>
    </w:p>
    <w:p>
      <w:pPr>
        <w:pStyle w:val="Heading1"/>
        <w:pageBreakBefore/>
      </w:pPr>
      <w:r>
        <w:t>第 04 頁  第三層把技術指標變成明確數字</w:t>
      </w:r>
    </w:p>
    <w:p>
      <w:r>
        <w:rPr>
          <w:b w:val="0"/>
        </w:rPr>
        <w:t>原動畫時間參考  0:36–0:51</w:t>
      </w:r>
    </w:p>
    <w:p>
      <w:pPr>
        <w:pStyle w:val="Heading2"/>
      </w:pPr>
      <w:r>
        <w:t>口白逐字稿</w:t>
      </w:r>
    </w:p>
    <w:p>
      <w:r>
        <w:rPr>
          <w:b w:val="0"/>
        </w:rPr>
        <w:t>以前看技術分析，大家愛講「站穩月線」、「明顯止跌」，但什麼叫站穩？差一毛錢算不算？V82 把 32 個技術指標寫成明確條件，讓判讀有一致依據。</w:t>
      </w:r>
    </w:p>
    <w:p>
      <w:pPr>
        <w:pStyle w:val="Heading2"/>
      </w:pPr>
      <w:r>
        <w:t>站穩月線</w:t>
      </w:r>
    </w:p>
    <w:p>
      <w:pPr>
        <w:jc w:val="center"/>
      </w:pPr>
      <m:oMath>
        <m:sSub>
          <m:e>
            <m:r>
              <m:t>MA20</m:t>
            </m:r>
          </m:e>
          <m:sub>
            <m:r>
              <m:t>OK</m:t>
            </m:r>
          </m:sub>
        </m:sSub>
        <m:r>
          <m:t> = (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t> ≥ 0.99 × </m:t>
        </m:r>
        <m:sSub>
          <m:e>
            <m:r>
              <m:t>MA20</m:t>
            </m:r>
          </m:e>
          <m:sub>
            <m:r>
              <m:t>t</m:t>
            </m:r>
          </m:sub>
        </m:sSub>
        <m:r>
          <m:t>)</m:t>
        </m:r>
      </m:oMath>
    </w:p>
    <w:p>
      <w:r>
        <w:rPr>
          <w:b w:val="0"/>
        </w:rPr>
        <w:t>只要今天收盤價沒有跌破 20 日均線超過 1%，也就是仍在月線的 99% 以上，本項條件就合格。</w:t>
      </w:r>
    </w:p>
    <w:p>
      <w:pPr>
        <w:pStyle w:val="Heading2"/>
      </w:pPr>
      <w:r>
        <w:t>離開最低點</w:t>
      </w:r>
    </w:p>
    <w:p>
      <w:pPr>
        <w:jc w:val="center"/>
      </w:pPr>
      <m:oMath>
        <m:r>
          <m:t>off_low = (</m:t>
        </m:r>
        <m:sSub>
          <m:e>
            <m:r>
              <m:t>C</m:t>
            </m:r>
          </m:e>
          <m:sub>
            <m:r>
              <m:t>t</m:t>
            </m:r>
          </m:sub>
        </m:sSub>
        <m:r>
          <m:t> ≥ 1.01 × P)</m:t>
        </m:r>
      </m:oMath>
    </w:p>
    <w:p>
      <w:r>
        <w:rPr>
          <w:b w:val="0"/>
        </w:rPr>
        <w:t>只要今天收盤價，比過去 20 天內確認過的低點 P 高出 1% 以上，就符合本項離開低點的條件。</w:t>
      </w:r>
    </w:p>
    <w:p>
      <w:pPr>
        <w:pStyle w:val="Heading2"/>
      </w:pPr>
      <w:r>
        <w:t>四組訊號分開計票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344"/>
      </w:tblGrid>
      <w:tr>
        <w:trPr>
          <w:cantSplit/>
          <w:tblHeader/>
          <w:cantSplit/>
          <w:tblHeader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組別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用途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R 組 10 票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右側轉強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U 與 C 組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強勢上漲的組合判斷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D 與 A 組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失控破底與加速下跌的組合判斷</w:t>
            </w:r>
          </w:p>
        </w:tc>
      </w:tr>
      <w:tr>
        <w:trPr>
          <w:cantSplit/>
          <w:cantSplit/>
        </w:trPr>
        <w:tc>
          <w:tcPr>
            <w:tcW w:type="dxa" w:w="230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M 組 8 票</w:t>
            </w:r>
          </w:p>
        </w:tc>
        <w:tc>
          <w:tcPr>
            <w:tcW w:type="dxa" w:w="734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左側止跌成熟度 如 KD 止跌 連續不破底 價跌量縮</w:t>
            </w:r>
          </w:p>
        </w:tc>
      </w:tr>
    </w:tbl>
    <w:p>
      <w:r>
        <w:rPr>
          <w:b w:val="0"/>
        </w:rPr>
        <w:t>每個指標成立投 1 票，同一個指標換個名字仍只計一次。各組通過條件依正式規則分別判定；R 與 M 的 3 票門檻，和 D、A 的組合門檻，請分開閱讀。</w:t>
      </w:r>
    </w:p>
    <w:p>
      <w:pPr>
        <w:pStyle w:val="Heading1"/>
        <w:pageBreakBefore/>
      </w:pPr>
      <w:r>
        <w:t>第 05 頁  第二層十一類資產的估值尺 qV</w:t>
      </w:r>
    </w:p>
    <w:p>
      <w:r>
        <w:rPr>
          <w:b w:val="0"/>
        </w:rPr>
        <w:t>原動畫時間參考  0:51–1:06</w:t>
      </w:r>
    </w:p>
    <w:p>
      <w:pPr>
        <w:pStyle w:val="Heading2"/>
      </w:pPr>
      <w:r>
        <w:t>口白逐字稿</w:t>
      </w:r>
    </w:p>
    <w:p>
      <w:r>
        <w:rPr>
          <w:b w:val="0"/>
        </w:rPr>
        <w:t>接著報告送到第二層專科醫師手上。系統把股票與 ETF 分成 11 大類，用各自的尺去量 qV，估值分位。白話文就是：「這檔資產現在的標價，跟自己過去歷史比起來有多便宜？」</w:t>
      </w:r>
    </w:p>
    <w:p>
      <w:pPr>
        <w:pStyle w:val="Heading2"/>
      </w:pPr>
      <w:r>
        <w:t>qV 越小越便宜</w:t>
      </w:r>
    </w:p>
    <w:p>
      <w:r>
        <w:rPr>
          <w:b w:val="0"/>
        </w:rPr>
        <w:t>把現在的預估本益比 Forward PE 或適用估值倍數，拿去跟自身過去 5 到 10 年的歷史紀錄排序。qV＜20，表示估值落在歷史比較樣本中較便宜的 20% 區域。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5760"/>
      </w:tblGrid>
      <w:tr>
        <w:trPr>
          <w:cantSplit/>
          <w:tblHeader/>
          <w:cantSplit/>
          <w:tblHeader/>
        </w:trPr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指標</w:t>
            </w:r>
          </w:p>
        </w:tc>
        <w:tc>
          <w:tcPr>
            <w:tcW w:type="dxa" w:w="57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數字的方向</w:t>
            </w:r>
          </w:p>
        </w:tc>
      </w:tr>
      <w:tr>
        <w:trPr>
          <w:cantSplit/>
          <w:cantSplit/>
        </w:trPr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qP 價格壓力分位</w:t>
            </w:r>
          </w:p>
        </w:tc>
        <w:tc>
          <w:tcPr>
            <w:tcW w:type="dxa" w:w="57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越大表示價格壓力越高</w:t>
            </w:r>
          </w:p>
        </w:tc>
      </w:tr>
      <w:tr>
        <w:trPr>
          <w:cantSplit/>
          <w:cantSplit/>
        </w:trPr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qV 估值分位</w:t>
            </w:r>
          </w:p>
        </w:tc>
        <w:tc>
          <w:tcPr>
            <w:tcW w:type="dxa" w:w="576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越小表示估值越便宜</w:t>
            </w:r>
          </w:p>
        </w:tc>
      </w:tr>
    </w:tbl>
    <w:p>
      <w:pPr>
        <w:pStyle w:val="Heading2"/>
      </w:pPr>
      <w:r>
        <w:t>合理價與便宜價</w:t>
      </w:r>
    </w:p>
    <w:p>
      <w:r>
        <w:rPr>
          <w:b w:val="0"/>
        </w:rPr>
        <w:t>原稿說明，部分 ETF 類別另設絕對本益比門檻，避免只與自身歷史泡沫比較。以下列出原稿提供的例子。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2448"/>
        <w:gridCol w:w="2592"/>
      </w:tblGrid>
      <w:tr>
        <w:trPr>
          <w:cantSplit/>
          <w:tblHeader/>
          <w:cantSplit/>
          <w:tblHeader/>
          <w:cantSplit/>
          <w:tblHeader/>
        </w:trPr>
        <w:tc>
          <w:tcPr>
            <w:tcW w:type="dxa" w:w="46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ETF 類別與例子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合理價 A normal</w:t>
            </w:r>
          </w:p>
        </w:tc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便宜價 A cheap</w:t>
            </w:r>
          </w:p>
        </w:tc>
      </w:tr>
      <w:tr>
        <w:trPr>
          <w:cantSplit/>
          <w:cantSplit/>
          <w:cantSplit/>
        </w:trPr>
        <w:tc>
          <w:tcPr>
            <w:tcW w:type="dxa" w:w="46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美國大型核心 如 VOO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PE＜20</w:t>
            </w:r>
          </w:p>
        </w:tc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PE＜16</w:t>
            </w:r>
          </w:p>
        </w:tc>
      </w:tr>
      <w:tr>
        <w:trPr>
          <w:cantSplit/>
          <w:cantSplit/>
          <w:cantSplit/>
        </w:trPr>
        <w:tc>
          <w:tcPr>
            <w:tcW w:type="dxa" w:w="46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科技成長 如 QQQ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PE＜24</w:t>
            </w:r>
          </w:p>
        </w:tc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PE＜18</w:t>
            </w:r>
          </w:p>
        </w:tc>
      </w:tr>
      <w:tr>
        <w:trPr>
          <w:cantSplit/>
          <w:cantSplit/>
          <w:cantSplit/>
        </w:trPr>
        <w:tc>
          <w:tcPr>
            <w:tcW w:type="dxa" w:w="46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台灣權值 如 0050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PE＜19</w:t>
            </w:r>
          </w:p>
        </w:tc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PE＜14</w:t>
            </w:r>
          </w:p>
        </w:tc>
      </w:tr>
      <w:tr>
        <w:trPr>
          <w:cantSplit/>
          <w:cantSplit/>
          <w:cantSplit/>
        </w:trPr>
        <w:tc>
          <w:tcPr>
            <w:tcW w:type="dxa" w:w="460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醫療 如 PPH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PE＜19</w:t>
            </w:r>
          </w:p>
        </w:tc>
        <w:tc>
          <w:tcPr>
            <w:tcW w:type="dxa" w:w="259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PE＜14</w:t>
            </w:r>
          </w:p>
        </w:tc>
      </w:tr>
    </w:tbl>
    <w:p>
      <w:pPr>
        <w:pStyle w:val="Heading1"/>
        <w:pageBreakBefore/>
      </w:pPr>
      <w:r>
        <w:t>第 06 頁  第二層左側部署階梯</w:t>
      </w:r>
    </w:p>
    <w:p>
      <w:r>
        <w:rPr>
          <w:b w:val="0"/>
        </w:rPr>
        <w:t>原動畫時間參考  1:06–1:22</w:t>
      </w:r>
    </w:p>
    <w:p>
      <w:pPr>
        <w:pStyle w:val="Heading2"/>
      </w:pPr>
      <w:r>
        <w:t>口白逐字稿</w:t>
      </w:r>
    </w:p>
    <w:p>
      <w:r>
        <w:rPr>
          <w:b w:val="0"/>
        </w:rPr>
        <w:t>在股票下跌的過程，也就是左側交易，我們怎麼做到「越跌越買，但不亂接飛刀」？第二層用一張清楚的階梯表，Stage 2 到 Stage 7，提供累積部署到專案目標幾成的依據。</w:t>
      </w:r>
    </w:p>
    <w:p>
      <w:pPr>
        <w:pStyle w:val="Heading2"/>
      </w:pPr>
      <w:r>
        <w:t>價格壓力與估值一起看</w:t>
      </w:r>
    </w:p>
    <w:p>
      <w:r>
        <w:rPr>
          <w:b w:val="0"/>
        </w:rPr>
        <w:t>階梯判斷同時看兩把鑰匙：跌得夠不夠深 qP，以及估值夠不夠便宜 qV 與絕對門檻 A。由深到淺，取最高成立階。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440"/>
        <w:gridCol w:w="6624"/>
      </w:tblGrid>
      <w:tr>
        <w:trPr>
          <w:cantSplit/>
          <w:tblHeader/>
          <w:cantSplit/>
          <w:tblHeader/>
          <w:cantSplit/>
          <w:tblHeader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階段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累積目標</w:t>
            </w:r>
          </w:p>
        </w:tc>
        <w:tc>
          <w:tcPr>
            <w:tcW w:type="dxa" w:w="66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原稿列示條件</w:t>
            </w:r>
          </w:p>
        </w:tc>
      </w:tr>
      <w:tr>
        <w:trPr>
          <w:cantSplit/>
          <w:cantSplit/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Stage 2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20%</w:t>
            </w:r>
          </w:p>
        </w:tc>
        <w:tc>
          <w:tcPr>
            <w:tcW w:type="dxa" w:w="66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基本價格訊號與合法估值 B2</w:t>
            </w:r>
          </w:p>
        </w:tc>
      </w:tr>
      <w:tr>
        <w:trPr>
          <w:cantSplit/>
          <w:cantSplit/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Stage 3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30%</w:t>
            </w:r>
          </w:p>
        </w:tc>
        <w:tc>
          <w:tcPr>
            <w:tcW w:type="dxa" w:w="66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qP ≥ 75 且 qV＜60 且合理價</w:t>
            </w:r>
          </w:p>
        </w:tc>
      </w:tr>
      <w:tr>
        <w:trPr>
          <w:cantSplit/>
          <w:cantSplit/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Stage 4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45%</w:t>
            </w:r>
          </w:p>
        </w:tc>
        <w:tc>
          <w:tcPr>
            <w:tcW w:type="dxa" w:w="66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qP ≥ 75 且 qV＜40 且合理價</w:t>
            </w:r>
          </w:p>
        </w:tc>
      </w:tr>
      <w:tr>
        <w:trPr>
          <w:cantSplit/>
          <w:cantSplit/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Stage 5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60%</w:t>
            </w:r>
          </w:p>
        </w:tc>
        <w:tc>
          <w:tcPr>
            <w:tcW w:type="dxa" w:w="66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qP ≥ 90 且 qV＜40 且合理價</w:t>
            </w:r>
          </w:p>
        </w:tc>
      </w:tr>
      <w:tr>
        <w:trPr>
          <w:cantSplit/>
          <w:cantSplit/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Stage 6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75%</w:t>
            </w:r>
          </w:p>
        </w:tc>
        <w:tc>
          <w:tcPr>
            <w:tcW w:type="dxa" w:w="66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qP ≥ 90 且 qV＜20 且便宜價</w:t>
            </w:r>
          </w:p>
        </w:tc>
      </w:tr>
      <w:tr>
        <w:trPr>
          <w:cantSplit/>
          <w:cantSplit/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Stage 7</w:t>
            </w:r>
          </w:p>
        </w:tc>
        <w:tc>
          <w:tcPr>
            <w:tcW w:type="dxa" w:w="14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85%</w:t>
            </w:r>
          </w:p>
        </w:tc>
        <w:tc>
          <w:tcPr>
            <w:tcW w:type="dxa" w:w="662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qP ≥ 97.5 且 qV＜20 且便宜價</w:t>
            </w:r>
          </w:p>
        </w:tc>
      </w:tr>
    </w:tbl>
    <w:p>
      <w:r>
        <w:rPr>
          <w:b w:val="0"/>
        </w:rPr>
        <w:t>左側最高支持累積到 85%，後續再依右側或強勢模式決定部署。這些百分比是「累積目標」，當天新增金額還要經第一層檢查與日切片計算。</w:t>
      </w:r>
    </w:p>
    <w:p>
      <w:r>
        <w:rPr>
          <w:b w:val="0"/>
        </w:rPr>
        <w:t>閱讀提醒：qP＝97.5 是歷史分位門檻，並不等於「百年一見」，也不代表未來報酬或轉折的機率。</w:t>
      </w:r>
    </w:p>
    <w:p>
      <w:pPr>
        <w:pStyle w:val="Heading1"/>
        <w:pageBreakBefore/>
      </w:pPr>
      <w:r>
        <w:t>第 07 頁  第一層總經風暴與信用煞車</w:t>
      </w:r>
    </w:p>
    <w:p>
      <w:r>
        <w:rPr>
          <w:b w:val="0"/>
        </w:rPr>
        <w:t>原動畫時間參考  1:22–1:37</w:t>
      </w:r>
    </w:p>
    <w:p>
      <w:pPr>
        <w:pStyle w:val="Heading2"/>
      </w:pPr>
      <w:r>
        <w:t>口白逐字稿</w:t>
      </w:r>
    </w:p>
    <w:p>
      <w:r>
        <w:rPr>
          <w:b w:val="0"/>
        </w:rPr>
        <w:t>就算股票再便宜，如果外面的金融世界正在發生海嘯怎麼辦？這時第一層總院長會先看四個總經警報器 W、T、R、O，決定信用風險等級 Level 0 到 Level 3。</w:t>
      </w:r>
    </w:p>
    <w:p>
      <w:pPr>
        <w:pStyle w:val="Heading2"/>
      </w:pPr>
      <w:r>
        <w:t>四個警報器</w:t>
      </w:r>
    </w:p>
    <w:p>
      <w:r>
        <w:rPr>
          <w:b w:val="0"/>
        </w:rPr>
        <w:t>W 高收益債利差快擴：5 天內增加至少 50 個基點，或 20 天內增加至少 100 個基點。50 基點＝0.5 個百分點，100 基點＝1 個百分點。</w:t>
      </w:r>
    </w:p>
    <w:p>
      <w:r>
        <w:rPr>
          <w:b w:val="0"/>
        </w:rPr>
        <w:t>T 美國公債流動性惡化：連 3 日買賣價差達 60 日中位數的 2 倍以上，且掛單深度降至 0.5 倍以下。</w:t>
      </w:r>
    </w:p>
    <w:p>
      <w:r>
        <w:rPr>
          <w:b w:val="0"/>
        </w:rPr>
        <w:t>R 回購市場緊繃：隔夜 Repo 利率連 2 日高於官方走廊上界。</w:t>
      </w:r>
    </w:p>
    <w:p>
      <w:r>
        <w:rPr>
          <w:b w:val="0"/>
        </w:rPr>
        <w:t>O 官方宣布中斷：官方宣告系統性清算中斷。</w:t>
      </w:r>
    </w:p>
    <w:p>
      <w:pPr>
        <w:pStyle w:val="Heading2"/>
      </w:pPr>
      <w:r>
        <w:t>四段信用煞車</w:t>
      </w:r>
    </w:p>
    <w:p>
      <w:r>
        <w:rPr>
          <w:b w:val="0"/>
        </w:rPr>
        <w:t>Level 3 金融危機：O 成立；或高收益債利差＞600 基點，且 W 成立，且 VIX＞35 或 MOVE＞120，且 T 或 R 成立。動作：暫停正常新增買入。</w:t>
      </w:r>
    </w:p>
    <w:p>
      <w:r>
        <w:rPr>
          <w:b w:val="0"/>
        </w:rPr>
        <w:t>Level 2 高度壓力：高收益債利差＞500 基點且 W 成立；或 MOVE＞120、T、R 與高收益債利差擴大同時成立。動作：禁買高 Beta，核心 ETF 買入速度乘以 0.5。</w:t>
      </w:r>
    </w:p>
    <w:p>
      <w:r>
        <w:rPr>
          <w:b w:val="0"/>
        </w:rPr>
        <w:t>Level 1 警戒：高收益債利差≥300 基點，或 VIX＞25，或 MOVE＞120，或 W 成立。動作：買入速度乘以 0.75。</w:t>
      </w:r>
    </w:p>
    <w:p>
      <w:r>
        <w:rPr>
          <w:b w:val="0"/>
        </w:rPr>
        <w:t>Level 0 正常：上述警戒與更高風險條件均未成立，速度乘數為 1。</w:t>
      </w:r>
    </w:p>
    <w:p>
      <w:pPr>
        <w:pStyle w:val="Heading1"/>
        <w:pageBreakBefore/>
      </w:pPr>
      <w:r>
        <w:t>第 08 頁  第一層四大模式與九階目標</w:t>
      </w:r>
    </w:p>
    <w:p>
      <w:r>
        <w:rPr>
          <w:b w:val="0"/>
        </w:rPr>
        <w:t>原動畫時間參考  1:37–1:52</w:t>
      </w:r>
    </w:p>
    <w:p>
      <w:pPr>
        <w:pStyle w:val="Heading2"/>
      </w:pPr>
      <w:r>
        <w:t>口白逐字稿</w:t>
      </w:r>
    </w:p>
    <w:p>
      <w:r>
        <w:rPr>
          <w:b w:val="0"/>
        </w:rPr>
        <w:t>確認風險條件後，總院長按優先順序，從四種正常模式選出一種，決定這檔資產的累積目標倉位。百分比的分母，都是您設定的專案目標總金額 Project Target。</w:t>
      </w:r>
    </w:p>
    <w:p>
      <w:pPr>
        <w:pStyle w:val="Heading2"/>
      </w:pPr>
      <w:r>
        <w:t>先檢查失控下跌</w:t>
      </w:r>
    </w:p>
    <w:p>
      <w:r>
        <w:rPr>
          <w:b w:val="0"/>
        </w:rPr>
        <w:t>Runaway Down：破底票數至少 1 票，且加速下跌票數至少 2 票時，暫停正常新增。更高優先的緊急風險與結構風險，也須先依正式規則裁決。</w:t>
      </w:r>
    </w:p>
    <w:p>
      <w:pPr>
        <w:pStyle w:val="Heading2"/>
      </w:pPr>
      <w:r>
        <w:t>正常模式的選擇順序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032"/>
        <w:gridCol w:w="4032"/>
      </w:tblGrid>
      <w:tr>
        <w:trPr>
          <w:cantSplit/>
          <w:tblHeader/>
          <w:cantSplit/>
          <w:tblHeader/>
          <w:cantSplit/>
          <w:tblHeader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模式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原稿的白話條件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累積目標</w:t>
            </w:r>
          </w:p>
        </w:tc>
      </w:tr>
      <w:tr>
        <w:trPr>
          <w:cantSplit/>
          <w:cantSplit/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Trend 強勢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創高 強勢確認足額且站穩月線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qV＜60 且合理價為 Stage 9 否則 Stage 8</w:t>
            </w:r>
          </w:p>
        </w:tc>
      </w:tr>
      <w:tr>
        <w:trPr>
          <w:cantSplit/>
          <w:cantSplit/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Right 右側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離開谷底 1% 且右側轉強足 3 票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Stage 8</w:t>
            </w:r>
          </w:p>
        </w:tc>
      </w:tr>
      <w:tr>
        <w:trPr>
          <w:cantSplit/>
          <w:cantSplit/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Left 左側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左側條件成立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第二層支持的 Stage 2 到 7</w:t>
            </w:r>
          </w:p>
        </w:tc>
      </w:tr>
      <w:tr>
        <w:trPr>
          <w:cantSplit/>
          <w:cantSplit/>
          <w:cantSplit/>
        </w:trPr>
        <w:tc>
          <w:tcPr>
            <w:tcW w:type="dxa" w:w="15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Base 打底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其餘正常情形依完整條件判定</w:t>
            </w:r>
          </w:p>
        </w:tc>
        <w:tc>
          <w:tcPr>
            <w:tcW w:type="dxa" w:w="403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Stage 1</w:t>
            </w:r>
          </w:p>
        </w:tc>
      </w:tr>
    </w:tbl>
    <w:p>
      <w:pPr>
        <w:pStyle w:val="Heading2"/>
      </w:pPr>
      <w:r>
        <w:t>九階比例一次看</w:t>
      </w:r>
    </w:p>
    <w:p>
      <w:r>
        <w:rPr>
          <w:b w:val="0"/>
        </w:rPr>
        <w:t>Stage 1 至 Stage 9：10%、20%、30%、45%、60%、75%、85%、95%、100%。</w:t>
      </w:r>
    </w:p>
    <w:p>
      <w:r>
        <w:rPr>
          <w:b w:val="0"/>
        </w:rPr>
        <w:t>Stage 是累積目標；今天買多少，下一頁還要算缺口、日切片、風險折扣與資金上限。Stage 降低本身也不自動觸發賣出。</w:t>
      </w:r>
    </w:p>
    <w:p>
      <w:pPr>
        <w:pStyle w:val="Heading1"/>
        <w:pageBreakBefore/>
      </w:pPr>
      <w:r>
        <w:t>第 09 頁  第一層資金缺口與每日買入切片</w:t>
      </w:r>
    </w:p>
    <w:p>
      <w:r>
        <w:rPr>
          <w:b w:val="0"/>
        </w:rPr>
        <w:t>原動畫時間參考  1:52–2:08</w:t>
      </w:r>
    </w:p>
    <w:p>
      <w:pPr>
        <w:pStyle w:val="Heading2"/>
      </w:pPr>
      <w:r>
        <w:t>口白逐字稿</w:t>
      </w:r>
    </w:p>
    <w:p>
      <w:r>
        <w:rPr>
          <w:b w:val="0"/>
        </w:rPr>
        <w:t>假設累積目標是買 100 萬，已持有 30 萬，還差 70 萬，接著要算每日切片，分批進場。計算缺口時，掛出去尚未成交的買單也要納入，避免重複配置。</w:t>
      </w:r>
    </w:p>
    <w:p>
      <w:pPr>
        <w:pStyle w:val="Heading2"/>
      </w:pPr>
      <w:r>
        <w:t>先算真正缺口</w:t>
      </w:r>
    </w:p>
    <w:p>
      <w:pPr>
        <w:jc w:val="center"/>
      </w:pPr>
      <m:oMath>
        <m:r>
          <m:t>Exposure = Confirmed + ActiveBuy − ActiveSell</m:t>
        </m:r>
      </m:oMath>
    </w:p>
    <w:p>
      <w:pPr>
        <w:jc w:val="center"/>
      </w:pPr>
      <m:oMath>
        <m:r>
          <m:t>FinalGap = Target − Exposure</m:t>
        </m:r>
      </m:oMath>
    </w:p>
    <w:p>
      <w:r>
        <w:rPr>
          <w:b w:val="0"/>
        </w:rPr>
        <w:t>白話：缺口＝累積目標－（已確認持倉＋有效買單曝險－有效賣單曝險）。</w:t>
      </w:r>
    </w:p>
    <w:p>
      <w:pPr>
        <w:pStyle w:val="Heading2"/>
      </w:pPr>
      <w:r>
        <w:t>基礎日切片率 r₀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888"/>
        <w:gridCol w:w="3888"/>
      </w:tblGrid>
      <w:tr>
        <w:trPr>
          <w:cantSplit/>
          <w:tblHeader/>
          <w:cantSplit/>
          <w:tblHeader/>
          <w:cantSplit/>
          <w:tblHeader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模式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成熟度未達標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成熟度達標</w:t>
            </w:r>
          </w:p>
        </w:tc>
      </w:tr>
      <w:tr>
        <w:trPr>
          <w:cantSplit/>
          <w:cantSplit/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Base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缺口的 10%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缺口的 20%</w:t>
            </w:r>
          </w:p>
        </w:tc>
      </w:tr>
      <w:tr>
        <w:trPr>
          <w:cantSplit/>
          <w:cantSplit/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Left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缺口的 15%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缺口的 25%</w:t>
            </w:r>
          </w:p>
        </w:tc>
      </w:tr>
      <w:tr>
        <w:trPr>
          <w:cantSplit/>
          <w:cantSplit/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Right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缺口的 25%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缺口的 25%</w:t>
            </w:r>
          </w:p>
        </w:tc>
      </w:tr>
      <w:tr>
        <w:trPr>
          <w:cantSplit/>
          <w:cantSplit/>
          <w:cantSplit/>
        </w:trPr>
        <w:tc>
          <w:tcPr>
            <w:tcW w:type="dxa" w:w="18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Trend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一般為缺口的 20%</w:t>
            </w:r>
          </w:p>
        </w:tc>
        <w:tc>
          <w:tcPr>
            <w:tcW w:type="dxa" w:w="388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一般為缺口的 20%</w:t>
            </w:r>
          </w:p>
        </w:tc>
      </w:tr>
    </w:tbl>
    <w:p>
      <w:r>
        <w:rPr>
          <w:b w:val="0"/>
        </w:rPr>
        <w:t>成熟度看 M 組 8 項是否至少 3 項成立。Trend 若觸發極端大陽線護欄，當日 r₀＝0；原稿列示單日波動至少達 2 倍 ATR，且上漲 K 棒實體占 80% 以上，完整判斷依正式規格。</w:t>
      </w:r>
    </w:p>
    <w:p>
      <w:pPr>
        <w:pStyle w:val="Heading2"/>
      </w:pPr>
      <w:r>
        <w:t>算日初額度 B₀</w:t>
      </w:r>
    </w:p>
    <w:p>
      <w:pPr>
        <w:jc w:val="center"/>
      </w:pPr>
      <m:oMath>
        <m:sSub>
          <m:e>
            <m:r>
              <m:t>B</m:t>
            </m:r>
          </m:e>
          <m:sub>
            <m:r>
              <m:t>0</m:t>
            </m:r>
          </m:sub>
        </m:sSub>
        <m:r>
          <m:t> = FinalGap × 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t> × Credit × Macro × Valuation</m:t>
        </m:r>
      </m:oMath>
    </w:p>
    <w:p>
      <w:r>
        <w:rPr>
          <w:b w:val="0"/>
        </w:rPr>
        <w:t>白話：缺口 × 日切片率 × 信用乘數 × 總經乘數 × 適用估值乘數。各乘數依模式與正式條件使用；同日重跑不重置 B₀。</w:t>
      </w:r>
    </w:p>
    <w:p>
      <w:r>
        <w:rPr>
          <w:b w:val="0"/>
        </w:rPr>
        <w:t>資金額度依您最新確認，合併計算「現金＋可動用 SGOV 子彈池」，扣除占用與保留項；SGOV 轉現金只計一次。實際送單時再核對結算狀態。</w:t>
      </w:r>
    </w:p>
    <w:p>
      <w:pPr>
        <w:pStyle w:val="Heading1"/>
        <w:pageBreakBefore/>
      </w:pPr>
      <w:r>
        <w:t>第 10 頁  核心紀律與安心收尾</w:t>
      </w:r>
    </w:p>
    <w:p>
      <w:r>
        <w:rPr>
          <w:b w:val="0"/>
        </w:rPr>
        <w:t>原動畫時間參考  2:08–2:23</w:t>
      </w:r>
    </w:p>
    <w:p>
      <w:pPr>
        <w:pStyle w:val="Heading2"/>
      </w:pPr>
      <w:r>
        <w:t>口白逐字稿</w:t>
      </w:r>
    </w:p>
    <w:p>
      <w:r>
        <w:rPr>
          <w:b w:val="0"/>
        </w:rPr>
        <w:t>最後，這套系統為什麼讓人安心？因為它採用三值邏輯：真 TRUE、假 FALSE，以及未知 UNKNOWN。</w:t>
      </w:r>
    </w:p>
    <w:p>
      <w:r>
        <w:rPr>
          <w:b w:val="0"/>
        </w:rPr>
        <w:t>關鍵資料缺漏或過期時，就保留「未知」。若未知會影響安全或較高優先的裁決，依正式規則限制相關新增，並指出需要補齊的資料。</w:t>
      </w:r>
    </w:p>
    <w:p>
      <w:r>
        <w:rPr>
          <w:b w:val="0"/>
        </w:rPr>
        <w:t>V82 把量化計算與風控步驟整理清楚，最後由我們確認授權，一步一步累積資產。分批有助於控制投入速度，仍須面對市場漲跌。</w:t>
      </w:r>
    </w:p>
    <w:p>
      <w:pPr>
        <w:pStyle w:val="Heading2"/>
      </w:pPr>
      <w:r>
        <w:t>用剛才的數字再看一次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400"/>
        <w:gridCol w:w="2448"/>
      </w:tblGrid>
      <w:tr>
        <w:trPr>
          <w:cantSplit/>
          <w:tblHeader/>
          <w:cantSplit/>
          <w:tblHeader/>
          <w:cantSplit/>
          <w:tblHeader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步驟</w:t>
            </w:r>
          </w:p>
        </w:tc>
        <w:tc>
          <w:tcPr>
            <w:tcW w:type="dxa" w:w="54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計算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E8EEF4"/>
          </w:tcPr>
          <w:p>
            <w:pPr>
              <w:spacing w:after="100" w:before="100"/>
            </w:pPr>
            <w:r>
              <w:rPr>
                <w:b/>
                <w:sz w:val="21"/>
              </w:rPr>
              <w:t>結果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累積目標</w:t>
            </w:r>
          </w:p>
        </w:tc>
        <w:tc>
          <w:tcPr>
            <w:tcW w:type="dxa" w:w="54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100 萬元 × 45%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450,000 元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既有曝險</w:t>
            </w:r>
          </w:p>
        </w:tc>
        <w:tc>
          <w:tcPr>
            <w:tcW w:type="dxa" w:w="54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持倉 25 萬＋有效買單 5 萬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300,000 元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部署缺口</w:t>
            </w:r>
          </w:p>
        </w:tc>
        <w:tc>
          <w:tcPr>
            <w:tcW w:type="dxa" w:w="54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450,000 − 300,000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150,000 元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日初切片額度</w:t>
            </w:r>
          </w:p>
        </w:tc>
        <w:tc>
          <w:tcPr>
            <w:tcW w:type="dxa" w:w="54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150,000 × 25% × 1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37,500 元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可部署資金池</w:t>
            </w:r>
          </w:p>
        </w:tc>
        <w:tc>
          <w:tcPr>
            <w:tcW w:type="dxa" w:w="54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現金 20,000＋可動用 SGOV 80,000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FFFFF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100,000 元</w:t>
            </w:r>
          </w:p>
        </w:tc>
      </w:tr>
      <w:tr>
        <w:trPr>
          <w:cantSplit/>
          <w:cantSplit/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本次部署上限</w:t>
            </w:r>
          </w:p>
        </w:tc>
        <w:tc>
          <w:tcPr>
            <w:tcW w:type="dxa" w:w="54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其他上限足夠且本日額度未占用</w:t>
            </w:r>
          </w:p>
        </w:tc>
        <w:tc>
          <w:tcPr>
            <w:tcW w:type="dxa" w:w="244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6F7F9"/>
          </w:tcPr>
          <w:p>
            <w:pPr>
              <w:spacing w:after="100" w:before="100"/>
            </w:pPr>
            <w:r>
              <w:rPr>
                <w:b w:val="0"/>
                <w:sz w:val="21"/>
              </w:rPr>
              <w:t>37,500 元</w:t>
            </w:r>
          </w:p>
        </w:tc>
      </w:tr>
    </w:tbl>
    <w:p>
      <w:r>
        <w:rPr>
          <w:b w:val="0"/>
        </w:rPr>
        <w:t>以上為教學假設：Left 成熟度達標，各適用風險乘數為 1；資金池已扣除既有掛單占用、費用準備及保留底倉。實際股數按價格、費用與交易單位計算。</w:t>
      </w:r>
    </w:p>
    <w:p>
      <w:r>
        <w:rPr>
          <w:b w:val="0"/>
        </w:rPr>
        <w:t>閱讀版整理說明：保留十頁主題與核心公式；統一符號與單位，補入您最新確認的 SGOV 合併資金池範例，並修正歷史分位、訊號組別及投資效果的誇張或容易誤讀措辭。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活水 AI  V82 三層量化規則  ｜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Noto Sans CJK TC" w:hAnsi="Noto Sans CJK TC" w:eastAsia="Noto Sans CJK TC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9" w:lineRule="auto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9" w:lineRule="auto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69" w:lineRule="auto"/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V82 三層量化規則白話講解逐字稿</dc:title>
  <dc:subject>十頁動畫對照閱讀版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