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FCD" w:rsidRPr="00E12FCD" w:rsidRDefault="0095729A" w:rsidP="00E12FC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</w:pPr>
      <w:r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2</w:t>
      </w:r>
    </w:p>
    <w:p w:rsidR="00292DF8" w:rsidRPr="00F0617F" w:rsidRDefault="0095729A" w:rsidP="00E12FCD">
      <w:pPr>
        <w:widowControl/>
        <w:spacing w:after="120" w:line="480" w:lineRule="exact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>
        <w:rPr>
          <w:rFonts w:ascii="Georgia" w:eastAsia="Noto Sans CJK TC Regular" w:hAnsi="Georgia" w:cs="Times New Roman" w:hint="eastAsia"/>
          <w:bCs/>
          <w:noProof/>
          <w:kern w:val="0"/>
          <w:sz w:val="47"/>
          <w:szCs w:val="47"/>
        </w:rPr>
        <w:t>Efficient</w:t>
      </w:r>
      <w:r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  <w:t xml:space="preserve"> Frontier</w:t>
      </w:r>
    </w:p>
    <w:p w:rsidR="00407945" w:rsidRPr="0053788C" w:rsidRDefault="00292DF8" w:rsidP="0053788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7B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(5587) </w:t>
      </w:r>
      <w:r w:rsidR="00E12FCD" w:rsidRPr="00E12FCD">
        <w:rPr>
          <w:rFonts w:ascii="Garamond" w:eastAsia="Noto Sans CJK TC Regular" w:hAnsi="Garamond" w:cs="Times New Roman"/>
          <w:kern w:val="0"/>
          <w:sz w:val="28"/>
          <w:szCs w:val="20"/>
        </w:rPr>
        <w:t>Investments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:rsidR="0096072F" w:rsidRPr="00065408" w:rsidRDefault="0096072F" w:rsidP="0096072F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注意事項</w:t>
      </w:r>
    </w:p>
    <w:p w:rsidR="0096072F" w:rsidRDefault="00A76CCC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附件所夾帶之source code「HW2.jl」是在</w:t>
      </w:r>
      <w:r w:rsidRPr="00A608A9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Julia-1.1.0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環境之下編寫完成。</w:t>
      </w:r>
    </w:p>
    <w:p w:rsidR="002103DE" w:rsidRDefault="002103DE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HW2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.jl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僅能讀取csv檔案格式，</w:t>
      </w:r>
      <w:r w:rsidRPr="00A608A9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請將輸入資料轉換成「.csv」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A76CCC" w:rsidRDefault="00A76CCC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建議可直接查閱</w:t>
      </w:r>
      <w:hyperlink r:id="rId8" w:history="1">
        <w:r w:rsidRPr="00A76CCC">
          <w:rPr>
            <w:rStyle w:val="af1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GitHub</w:t>
        </w:r>
      </w:hyperlink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網址，獲得最詳細的資訊。</w:t>
      </w:r>
    </w:p>
    <w:p w:rsidR="00062A02" w:rsidRDefault="00062A02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考慮到排版的因素，以下圖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檔皆先由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HW2.jl產生原始數據檔「R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esult.csv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」，再匯入excel完成繪圖，並非直接產生自HW2.jl。</w:t>
      </w:r>
    </w:p>
    <w:p w:rsidR="006142B3" w:rsidRPr="0096072F" w:rsidRDefault="006142B3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計算</w:t>
      </w:r>
      <w:r w:rsidR="00C1516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變異數</w:t>
      </w:r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和標準差之公式，分母皆為樣本數減</w:t>
      </w:r>
      <w:proofErr w:type="gramStart"/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(即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1</m:t>
        </m:r>
      </m:oMath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)。</w:t>
      </w:r>
    </w:p>
    <w:p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:rsidR="00695059" w:rsidRDefault="00695059" w:rsidP="00695059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2013年6月到2018年6月共有61個月，再加上我們選了30檔股票標的，因此原始股價矩陣</w:t>
      </w:r>
      <w:proofErr w:type="spell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riceMatrix</w:t>
      </w:r>
      <w:proofErr w:type="spell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是一個61x30的矩陣。</w:t>
      </w:r>
    </w:p>
    <w:p w:rsidR="001A4862" w:rsidRPr="00800306" w:rsidRDefault="00695059" w:rsidP="00800306">
      <w:pPr>
        <w:pStyle w:val="a4"/>
        <w:numPr>
          <w:ilvl w:val="0"/>
          <w:numId w:val="24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8003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因為每兩筆股價資料才能產生出一筆報酬率數字，所以報酬率矩陣</w:t>
      </w:r>
      <w:proofErr w:type="spellStart"/>
      <w:r w:rsidRPr="008003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ReturnMatrix</w:t>
      </w:r>
      <w:proofErr w:type="spellEnd"/>
      <w:r w:rsidRPr="008003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是一個60x30的矩陣。</w:t>
      </w:r>
    </w:p>
    <w:p w:rsidR="001A4862" w:rsidRPr="00A608A9" w:rsidRDefault="001A4862" w:rsidP="00800306">
      <w:pPr>
        <w:pStyle w:val="a4"/>
        <w:numPr>
          <w:ilvl w:val="0"/>
          <w:numId w:val="23"/>
        </w:numPr>
        <w:spacing w:line="520" w:lineRule="exact"/>
        <w:ind w:leftChars="0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  <w:bookmarkStart w:id="0" w:name="_GoBack"/>
      <w:r w:rsidRPr="00A608A9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因為</w:t>
      </w:r>
      <w:proofErr w:type="spellStart"/>
      <w:r w:rsidRPr="00A608A9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ReturnMatrix</w:t>
      </w:r>
      <w:proofErr w:type="spellEnd"/>
      <w:r w:rsidRPr="00A608A9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使用word表格呈現會太大張，所以請參閱此</w:t>
      </w:r>
      <w:hyperlink r:id="rId9" w:history="1">
        <w:r w:rsidRPr="00A608A9">
          <w:rPr>
            <w:rStyle w:val="af1"/>
            <w:rFonts w:ascii="Noto Sans CJK TC Medium" w:eastAsia="Noto Sans CJK TC Medium" w:hAnsi="Noto Sans CJK TC Medium" w:cs="Times New Roman" w:hint="eastAsia"/>
            <w:spacing w:val="-1"/>
            <w:kern w:val="0"/>
            <w:sz w:val="28"/>
            <w:szCs w:val="28"/>
          </w:rPr>
          <w:t>網址</w:t>
        </w:r>
      </w:hyperlink>
      <w:r w:rsidRPr="00A608A9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。</w:t>
      </w:r>
    </w:p>
    <w:bookmarkEnd w:id="0"/>
    <w:p w:rsidR="001A4862" w:rsidRDefault="004931DB" w:rsidP="00701F10">
      <w:pPr>
        <w:pStyle w:val="a4"/>
        <w:numPr>
          <w:ilvl w:val="0"/>
          <w:numId w:val="23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931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採用算術平均來估計的期望報酬率矩陣</w:t>
      </w:r>
      <w:proofErr w:type="spellStart"/>
      <w:r w:rsidRPr="004931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E</w:t>
      </w:r>
      <w:r w:rsidRPr="004931D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xpectedReturn</w:t>
      </w:r>
      <w:proofErr w:type="spell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如表格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Pr="004931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所示：</w:t>
      </w:r>
    </w:p>
    <w:p w:rsidR="004931DB" w:rsidRPr="004931DB" w:rsidRDefault="004931DB" w:rsidP="004931D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3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  <w:gridCol w:w="991"/>
        <w:gridCol w:w="992"/>
        <w:gridCol w:w="992"/>
        <w:gridCol w:w="992"/>
        <w:gridCol w:w="992"/>
      </w:tblGrid>
      <w:tr w:rsidR="00655053" w:rsidRPr="00655053" w:rsidTr="0086063A">
        <w:trPr>
          <w:jc w:val="center"/>
        </w:trPr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AXP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AAPL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BA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CAT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CSCO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CVX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DIS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DWDP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GE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GS</w:t>
            </w:r>
          </w:p>
        </w:tc>
      </w:tr>
      <w:tr w:rsidR="00655053" w:rsidRPr="00655053" w:rsidTr="0086063A">
        <w:trPr>
          <w:trHeight w:val="324"/>
          <w:jc w:val="center"/>
        </w:trPr>
        <w:tc>
          <w:tcPr>
            <w:tcW w:w="991" w:type="dxa"/>
            <w:noWrap/>
            <w:vAlign w:val="center"/>
            <w:hideMark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0.0073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0.0236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0.0244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0.0135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0.0137</w:t>
            </w:r>
          </w:p>
        </w:tc>
        <w:tc>
          <w:tcPr>
            <w:tcW w:w="991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0.0060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0.0109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0.0166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-0.0044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0.0093</w:t>
            </w:r>
          </w:p>
        </w:tc>
      </w:tr>
      <w:tr w:rsidR="00655053" w:rsidRPr="00655053" w:rsidTr="0086063A">
        <w:trPr>
          <w:jc w:val="center"/>
        </w:trPr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HD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IBM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INTC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JNJ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JPM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KO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MCD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MMM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MRK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MSFT</w:t>
            </w:r>
          </w:p>
        </w:tc>
      </w:tr>
      <w:tr w:rsidR="00655053" w:rsidRPr="00655053" w:rsidTr="0086063A">
        <w:trPr>
          <w:jc w:val="center"/>
        </w:trPr>
        <w:tc>
          <w:tcPr>
            <w:tcW w:w="991" w:type="dxa"/>
            <w:vAlign w:val="center"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0.0185</w:t>
            </w:r>
          </w:p>
        </w:tc>
        <w:tc>
          <w:tcPr>
            <w:tcW w:w="992" w:type="dxa"/>
            <w:vAlign w:val="center"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-0.0010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0.0165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0.0088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0.0152</w:t>
            </w:r>
          </w:p>
        </w:tc>
        <w:tc>
          <w:tcPr>
            <w:tcW w:w="991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0.0048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0.0110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0.0129</w:t>
            </w:r>
          </w:p>
        </w:tc>
        <w:tc>
          <w:tcPr>
            <w:tcW w:w="992" w:type="dxa"/>
            <w:vAlign w:val="center"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0.0084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0.0214</w:t>
            </w:r>
          </w:p>
        </w:tc>
      </w:tr>
      <w:tr w:rsidR="00655053" w:rsidRPr="00655053" w:rsidTr="0086063A">
        <w:trPr>
          <w:jc w:val="center"/>
        </w:trPr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NKE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PFE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PG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TRV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UNH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UTX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V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VZ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WMT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XOM</w:t>
            </w:r>
          </w:p>
        </w:tc>
      </w:tr>
      <w:tr w:rsidR="00655053" w:rsidRPr="00655053" w:rsidTr="0086063A">
        <w:trPr>
          <w:jc w:val="center"/>
        </w:trPr>
        <w:tc>
          <w:tcPr>
            <w:tcW w:w="991" w:type="dxa"/>
            <w:vAlign w:val="center"/>
          </w:tcPr>
          <w:p w:rsidR="00655053" w:rsidRPr="00655053" w:rsidRDefault="00D509B8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Noto Sans CJK TC DemiLight" w:eastAsia="Noto Sans CJK TC DemiLight" w:hAnsi="Noto Sans CJK TC DemiLight" w:cs="Times New Roman"/>
                <w:noProof/>
                <w:spacing w:val="-1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0DE0E2" wp14:editId="5078F121">
                      <wp:simplePos x="0" y="0"/>
                      <wp:positionH relativeFrom="margin">
                        <wp:posOffset>361315</wp:posOffset>
                      </wp:positionH>
                      <wp:positionV relativeFrom="page">
                        <wp:posOffset>180975</wp:posOffset>
                      </wp:positionV>
                      <wp:extent cx="5436870" cy="459105"/>
                      <wp:effectExtent l="0" t="0" r="0" b="0"/>
                      <wp:wrapNone/>
                      <wp:docPr id="3" name="文字方塊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36870" cy="459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1F10" w:rsidRPr="00F075FB" w:rsidRDefault="00701F10" w:rsidP="00655053">
                                  <w:pPr>
                                    <w:jc w:val="center"/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</w:pPr>
                                  <w:r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 xml:space="preserve">Table </w:t>
                                  </w:r>
                                  <w:r w:rsidRPr="00F075FB"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30 Stocks</w:t>
                                  </w:r>
                                  <w:r w:rsidRPr="00655053">
                                    <w:rPr>
                                      <w:rFonts w:ascii="HelveticaNeueLT Com 55 Roman" w:eastAsia="Noto Sans CJK TC DemiLight" w:hAnsi="HelveticaNeueLT Com 55 Roman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Expected Rate of Returns Matrix (in decimals)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0DE0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" o:spid="_x0000_s1026" type="#_x0000_t202" style="position:absolute;left:0;text-align:left;margin-left:28.45pt;margin-top:14.25pt;width:428.1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" filled="f" stroked="f" strokeweight=".5pt">
                      <v:textbox>
                        <w:txbxContent>
                          <w:p w:rsidR="00701F10" w:rsidRPr="00F075FB" w:rsidRDefault="00701F10" w:rsidP="0065505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Table </w:t>
                            </w:r>
                            <w:r w:rsidRPr="00F075FB">
                              <w:rPr>
                                <w:rFonts w:ascii="Noto Sans CJK TC Medium" w:eastAsia="Noto Sans CJK TC Medium" w:hAnsi="Noto Sans CJK TC Medium"/>
                              </w:rPr>
                              <w:t>1</w:t>
                            </w:r>
                            <w:bookmarkStart w:id="1" w:name="_GoBack"/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30 Stocks</w:t>
                            </w:r>
                            <w:r w:rsidRPr="00655053">
                              <w:rPr>
                                <w:rFonts w:ascii="HelveticaNeueLT Com 55 Roman" w:eastAsia="Noto Sans CJK TC DemiLight" w:hAnsi="HelveticaNeueLT Com 55 Roman"/>
                              </w:rPr>
                              <w:t>’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Expected Rate of Returns Matrix (in decimals</w:t>
                            </w:r>
                            <w:bookmarkEnd w:id="1"/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)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655053" w:rsidRPr="00655053">
              <w:rPr>
                <w:rFonts w:ascii="Inconsolata" w:hAnsi="Inconsolata"/>
                <w:sz w:val="22"/>
              </w:rPr>
              <w:t>0.0257</w:t>
            </w:r>
          </w:p>
        </w:tc>
        <w:tc>
          <w:tcPr>
            <w:tcW w:w="992" w:type="dxa"/>
            <w:vAlign w:val="center"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0.0081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0.0037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0.0102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0.0248</w:t>
            </w:r>
          </w:p>
        </w:tc>
        <w:tc>
          <w:tcPr>
            <w:tcW w:w="991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0.0081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0.0202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0.0049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0.0059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0.0024</w:t>
            </w:r>
          </w:p>
        </w:tc>
      </w:tr>
    </w:tbl>
    <w:p w:rsidR="00695059" w:rsidRDefault="00695059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55053" w:rsidRDefault="006550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4931DB" w:rsidRDefault="004931DB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E522D" w:rsidRPr="00065408" w:rsidRDefault="001E522D" w:rsidP="001E522D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BC444B" w:rsidRDefault="00BC444B" w:rsidP="00BC444B">
      <w:pPr>
        <w:pStyle w:val="a4"/>
        <w:numPr>
          <w:ilvl w:val="0"/>
          <w:numId w:val="24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按照課堂所使用的符號與定義，我們可以得到以下數個係數的數值：</w:t>
      </w:r>
    </w:p>
    <w:p w:rsidR="00BC444B" w:rsidRDefault="00BC444B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C7F60" wp14:editId="31CF8973">
                <wp:simplePos x="0" y="0"/>
                <wp:positionH relativeFrom="margin">
                  <wp:align>center</wp:align>
                </wp:positionH>
                <wp:positionV relativeFrom="page">
                  <wp:posOffset>2378075</wp:posOffset>
                </wp:positionV>
                <wp:extent cx="5436870" cy="459105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F10" w:rsidRPr="00F075FB" w:rsidRDefault="00701F10" w:rsidP="00BC444B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2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Some Constant Variables Related to Efficient Frontier and 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7F60" id="文字方塊 16" o:spid="_x0000_s1027" type="#_x0000_t202" style="position:absolute;left:0;text-align:left;margin-left:0;margin-top:187.25pt;width:428.1pt;height:36.1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" filled="f" stroked="f" strokeweight=".5pt">
                <v:textbox>
                  <w:txbxContent>
                    <w:p w:rsidR="00701F10" w:rsidRPr="00F075FB" w:rsidRDefault="00701F10" w:rsidP="00BC444B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2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Some Constant Variables Related to Efficient Frontier and CAL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BC444B" w:rsidRPr="00655053" w:rsidTr="00B24001">
        <w:trPr>
          <w:jc w:val="center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BC444B" w:rsidRPr="00655053" w:rsidRDefault="00BC444B" w:rsidP="00B24001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B24001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A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BC444B" w:rsidRPr="00655053" w:rsidRDefault="00BC444B" w:rsidP="00B24001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B24001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B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BC444B" w:rsidRPr="00655053" w:rsidRDefault="00BC444B" w:rsidP="00B24001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B24001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C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BC444B" w:rsidRPr="00655053" w:rsidRDefault="00BC444B" w:rsidP="00B24001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B24001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D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BC444B" w:rsidRPr="00655053" w:rsidRDefault="00BC444B" w:rsidP="00B24001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B24001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H</w:t>
            </w:r>
          </w:p>
        </w:tc>
      </w:tr>
      <w:tr w:rsidR="00BC444B" w:rsidRPr="00655053" w:rsidTr="00B24001">
        <w:trPr>
          <w:jc w:val="center"/>
        </w:trPr>
        <w:tc>
          <w:tcPr>
            <w:tcW w:w="1813" w:type="dxa"/>
            <w:vAlign w:val="center"/>
          </w:tcPr>
          <w:p w:rsidR="00BC444B" w:rsidRPr="00655053" w:rsidRDefault="00E12225" w:rsidP="00B24001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18.77210583</w:t>
            </w:r>
          </w:p>
        </w:tc>
        <w:tc>
          <w:tcPr>
            <w:tcW w:w="1813" w:type="dxa"/>
            <w:vAlign w:val="center"/>
          </w:tcPr>
          <w:p w:rsidR="00BC444B" w:rsidRPr="00655053" w:rsidRDefault="00B24001" w:rsidP="00B24001">
            <w:pPr>
              <w:jc w:val="center"/>
              <w:rPr>
                <w:rFonts w:ascii="Inconsolata" w:hAnsi="Inconsolata"/>
                <w:sz w:val="22"/>
              </w:rPr>
            </w:pPr>
            <w:r w:rsidRPr="00B24001">
              <w:rPr>
                <w:rFonts w:ascii="Inconsolata" w:hAnsi="Inconsolata"/>
                <w:sz w:val="22"/>
              </w:rPr>
              <w:t>1.10970126</w:t>
            </w:r>
          </w:p>
        </w:tc>
        <w:tc>
          <w:tcPr>
            <w:tcW w:w="1814" w:type="dxa"/>
            <w:vAlign w:val="center"/>
          </w:tcPr>
          <w:p w:rsidR="00BC444B" w:rsidRPr="00655053" w:rsidRDefault="00B24001" w:rsidP="00B24001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2789.35748096</w:t>
            </w:r>
          </w:p>
        </w:tc>
        <w:tc>
          <w:tcPr>
            <w:tcW w:w="1813" w:type="dxa"/>
            <w:vAlign w:val="center"/>
          </w:tcPr>
          <w:p w:rsidR="00BC444B" w:rsidRPr="00655053" w:rsidRDefault="00B24001" w:rsidP="00B24001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2742.96156123</w:t>
            </w:r>
          </w:p>
        </w:tc>
        <w:tc>
          <w:tcPr>
            <w:tcW w:w="1814" w:type="dxa"/>
            <w:vAlign w:val="center"/>
          </w:tcPr>
          <w:p w:rsidR="00BC444B" w:rsidRPr="00655053" w:rsidRDefault="00900D78" w:rsidP="00B24001">
            <w:pPr>
              <w:jc w:val="center"/>
              <w:rPr>
                <w:rFonts w:ascii="Inconsolata" w:hAnsi="Inconsolata"/>
                <w:sz w:val="22"/>
              </w:rPr>
            </w:pPr>
            <w:r w:rsidRPr="00900D78">
              <w:rPr>
                <w:rFonts w:ascii="Inconsolata" w:hAnsi="Inconsolata"/>
                <w:sz w:val="22"/>
              </w:rPr>
              <w:t>1.09454210</w:t>
            </w:r>
          </w:p>
        </w:tc>
      </w:tr>
    </w:tbl>
    <w:p w:rsidR="00BC444B" w:rsidRDefault="00BC444B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A5DF8" w:rsidRDefault="006A5DF8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C444B" w:rsidRDefault="00701F10" w:rsidP="00701F10">
      <w:pPr>
        <w:pStyle w:val="a4"/>
        <w:numPr>
          <w:ilvl w:val="0"/>
          <w:numId w:val="26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01F1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Efficient Frontier</w:t>
      </w:r>
      <w:r w:rsidRPr="00701F1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如圖一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6F2BA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黑色虛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線</w:t>
      </w:r>
      <w:r w:rsidR="006F2BA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所示。</w:t>
      </w:r>
    </w:p>
    <w:p w:rsidR="00701F10" w:rsidRPr="00701F10" w:rsidRDefault="006A5DF8" w:rsidP="00701F10">
      <w:pPr>
        <w:pStyle w:val="a4"/>
        <w:numPr>
          <w:ilvl w:val="0"/>
          <w:numId w:val="26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4EFD5" wp14:editId="10B187BD">
                <wp:simplePos x="0" y="0"/>
                <wp:positionH relativeFrom="margin">
                  <wp:align>center</wp:align>
                </wp:positionH>
                <wp:positionV relativeFrom="margin">
                  <wp:posOffset>6671310</wp:posOffset>
                </wp:positionV>
                <wp:extent cx="5436870" cy="459105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DF8" w:rsidRPr="00F075FB" w:rsidRDefault="006A5DF8" w:rsidP="0065505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Figure </w:t>
                            </w:r>
                            <w:r w:rsidRPr="00F075FB">
                              <w:rPr>
                                <w:rFonts w:ascii="Noto Sans CJK TC Medium" w:eastAsia="Noto Sans CJK TC Medium" w:hAnsi="Noto Sans CJK TC Medium"/>
                              </w:rPr>
                              <w:t>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Efficient Frontier and Capital Allocation Line of 30 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EFD5" id="文字方塊 19" o:spid="_x0000_s1028" type="#_x0000_t202" style="position:absolute;left:0;text-align:left;margin-left:0;margin-top:525.3pt;width:428.1pt;height:36.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" filled="f" stroked="f" strokeweight=".5pt">
                <v:textbox>
                  <w:txbxContent>
                    <w:p w:rsidR="006A5DF8" w:rsidRPr="00F075FB" w:rsidRDefault="006A5DF8" w:rsidP="0065505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 xml:space="preserve">Figure </w:t>
                      </w:r>
                      <w:r w:rsidRPr="00F075FB">
                        <w:rPr>
                          <w:rFonts w:ascii="Noto Sans CJK TC Medium" w:eastAsia="Noto Sans CJK TC Medium" w:hAnsi="Noto Sans CJK TC Medium"/>
                        </w:rPr>
                        <w:t>1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Efficient Frontier and Capital Allocation Line of 30 Stocks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64770</wp:posOffset>
            </wp:positionH>
            <wp:positionV relativeFrom="margin">
              <wp:posOffset>2989580</wp:posOffset>
            </wp:positionV>
            <wp:extent cx="6120000" cy="3742592"/>
            <wp:effectExtent l="0" t="0" r="14605" b="10795"/>
            <wp:wrapSquare wrapText="bothSides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F1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CAL</w:t>
      </w:r>
      <w:r w:rsidR="00F504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如圖一的</w:t>
      </w:r>
      <w:r w:rsidR="006F2BA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黑色實線</w:t>
      </w:r>
      <w:r w:rsidR="00F504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所示</w:t>
      </w:r>
      <w:r w:rsidR="00C92A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6A5DF8" w:rsidRDefault="006A5DF8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A5DF8" w:rsidRDefault="006A5DF8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A5DF8" w:rsidRDefault="006A5DF8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A5DF8" w:rsidRDefault="006A5DF8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A5DF8" w:rsidRDefault="006A5DF8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701F10" w:rsidRPr="00EC48EA" w:rsidRDefault="00701F10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417AB7" w:rsidRPr="004872D5" w:rsidRDefault="0045600D" w:rsidP="004872D5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9E14A9" w:rsidRDefault="00D40592" w:rsidP="00D40592">
      <w:pPr>
        <w:pStyle w:val="a4"/>
        <w:numPr>
          <w:ilvl w:val="0"/>
          <w:numId w:val="18"/>
        </w:numPr>
        <w:spacing w:line="520" w:lineRule="exact"/>
        <w:ind w:leftChars="0" w:left="567" w:rightChars="34" w:right="82" w:hanging="4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有關於這30檔股票標的所組合而成的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Minimum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-Variance Portfolio，請參閱表格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三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以及圖一的</w:t>
      </w:r>
      <w:r w:rsidR="006A5DF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圓形空心黑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點。</w:t>
      </w:r>
    </w:p>
    <w:p w:rsidR="00886D22" w:rsidRDefault="00886D22" w:rsidP="00D40592">
      <w:pPr>
        <w:pStyle w:val="a4"/>
        <w:numPr>
          <w:ilvl w:val="0"/>
          <w:numId w:val="18"/>
        </w:numPr>
        <w:spacing w:line="520" w:lineRule="exact"/>
        <w:ind w:leftChars="0" w:left="567" w:rightChars="34" w:right="82" w:hanging="4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個別股票標的之權重小於零代表需要對其採用放空交易。</w:t>
      </w:r>
    </w:p>
    <w:p w:rsidR="008546F4" w:rsidRDefault="008546F4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3"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006"/>
        <w:gridCol w:w="1007"/>
        <w:gridCol w:w="1006"/>
        <w:gridCol w:w="1007"/>
        <w:gridCol w:w="1006"/>
        <w:gridCol w:w="1007"/>
        <w:gridCol w:w="1006"/>
        <w:gridCol w:w="1007"/>
        <w:gridCol w:w="1006"/>
        <w:gridCol w:w="1007"/>
      </w:tblGrid>
      <w:tr w:rsidR="00FF4D0C" w:rsidRPr="00230CFF" w:rsidTr="00BD22FC">
        <w:trPr>
          <w:cantSplit/>
          <w:trHeight w:val="454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FF4D0C" w:rsidRPr="00230CFF" w:rsidRDefault="00FF4D0C" w:rsidP="00FF4D0C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</w:p>
        </w:tc>
        <w:tc>
          <w:tcPr>
            <w:tcW w:w="5032" w:type="dxa"/>
            <w:gridSpan w:val="5"/>
            <w:shd w:val="clear" w:color="auto" w:fill="D9D9D9" w:themeFill="background1" w:themeFillShade="D9"/>
            <w:vAlign w:val="center"/>
          </w:tcPr>
          <w:p w:rsidR="00FF4D0C" w:rsidRPr="00230CFF" w:rsidRDefault="00FF4D0C" w:rsidP="00FF4D0C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230CFF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Expected Return</w:t>
            </w:r>
          </w:p>
        </w:tc>
        <w:tc>
          <w:tcPr>
            <w:tcW w:w="5033" w:type="dxa"/>
            <w:gridSpan w:val="5"/>
            <w:shd w:val="clear" w:color="auto" w:fill="D9D9D9" w:themeFill="background1" w:themeFillShade="D9"/>
            <w:vAlign w:val="center"/>
          </w:tcPr>
          <w:p w:rsidR="00FF4D0C" w:rsidRPr="00230CFF" w:rsidRDefault="00FF4D0C" w:rsidP="00FF4D0C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230CFF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Standard Deviation</w:t>
            </w:r>
          </w:p>
        </w:tc>
      </w:tr>
      <w:tr w:rsidR="00FF4D0C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FF4D0C" w:rsidRPr="00230CFF" w:rsidRDefault="00FF4D0C" w:rsidP="00FF4D0C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</w:p>
        </w:tc>
        <w:tc>
          <w:tcPr>
            <w:tcW w:w="5032" w:type="dxa"/>
            <w:gridSpan w:val="5"/>
            <w:vAlign w:val="center"/>
          </w:tcPr>
          <w:p w:rsidR="00FF4D0C" w:rsidRPr="00230CFF" w:rsidRDefault="00354293" w:rsidP="00FF4D0C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  <w:r w:rsidRPr="00354293">
              <w:rPr>
                <w:rFonts w:ascii="Inconsolata" w:hAnsi="Inconsolata"/>
                <w:sz w:val="22"/>
              </w:rPr>
              <w:t>0.67299032</w:t>
            </w:r>
            <w:r>
              <w:rPr>
                <w:rFonts w:ascii="Inconsolata" w:hAnsi="Inconsolata"/>
                <w:sz w:val="22"/>
              </w:rPr>
              <w:t xml:space="preserve"> </w:t>
            </w:r>
            <w:r w:rsidRPr="00354293">
              <w:rPr>
                <w:rFonts w:ascii="Inconsolata" w:hAnsi="Inconsolata"/>
                <w:sz w:val="22"/>
              </w:rPr>
              <w:t>%</w:t>
            </w:r>
          </w:p>
        </w:tc>
        <w:tc>
          <w:tcPr>
            <w:tcW w:w="5033" w:type="dxa"/>
            <w:gridSpan w:val="5"/>
            <w:vAlign w:val="center"/>
          </w:tcPr>
          <w:p w:rsidR="00FF4D0C" w:rsidRPr="00230CFF" w:rsidRDefault="00354293" w:rsidP="00FF4D0C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  <w:r w:rsidRPr="00354293">
              <w:rPr>
                <w:rFonts w:ascii="Inconsolata" w:hAnsi="Inconsolata"/>
                <w:sz w:val="22"/>
              </w:rPr>
              <w:t>1.89342415</w:t>
            </w:r>
            <w:r>
              <w:rPr>
                <w:rFonts w:ascii="Inconsolata" w:hAnsi="Inconsolata"/>
                <w:sz w:val="22"/>
              </w:rPr>
              <w:t xml:space="preserve"> </w:t>
            </w:r>
            <w:r w:rsidRPr="00354293">
              <w:rPr>
                <w:rFonts w:ascii="Inconsolata" w:hAnsi="Inconsolata"/>
                <w:sz w:val="22"/>
              </w:rPr>
              <w:t>%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 w:val="restart"/>
            <w:shd w:val="clear" w:color="auto" w:fill="D9D9D9" w:themeFill="background1" w:themeFillShade="D9"/>
            <w:textDirection w:val="tbRlV"/>
            <w:vAlign w:val="center"/>
          </w:tcPr>
          <w:p w:rsidR="00FF4D0C" w:rsidRPr="00230CFF" w:rsidRDefault="00FF4D0C" w:rsidP="00FF4D0C">
            <w:pPr>
              <w:spacing w:line="320" w:lineRule="exact"/>
              <w:ind w:left="113" w:right="113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Weight</w:t>
            </w:r>
            <w:r w:rsidR="006C3E68" w:rsidRPr="00230CFF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</w:t>
            </w:r>
            <w:r w:rsidRPr="00230CFF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 xml:space="preserve"> (in decimals)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AXP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AAPL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BA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CAT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CSCO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CVX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DIS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DWDP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GE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GS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6C3E68" w:rsidRPr="00230CFF" w:rsidRDefault="006C3E68" w:rsidP="006C3E68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0.0433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0.0402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-0.0005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-0.0697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0.0236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-0.2974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-0.0489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-0.0363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-0.1123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0.2755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FF4D0C" w:rsidRPr="00230CFF" w:rsidRDefault="00FF4D0C" w:rsidP="00FF4D0C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HD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IBM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INTC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JNJ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JPM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KO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MCD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MMM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MRK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MSFT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6C3E68" w:rsidRPr="00230CFF" w:rsidRDefault="006C3E68" w:rsidP="006C3E68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-0.1177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0.1925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0.0779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-0.0032</w:t>
            </w:r>
          </w:p>
        </w:tc>
        <w:tc>
          <w:tcPr>
            <w:tcW w:w="1006" w:type="dxa"/>
            <w:vAlign w:val="center"/>
          </w:tcPr>
          <w:p w:rsidR="006C3E68" w:rsidRPr="00230CFF" w:rsidRDefault="00230CFF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-0.2864</w:t>
            </w:r>
          </w:p>
        </w:tc>
        <w:tc>
          <w:tcPr>
            <w:tcW w:w="1007" w:type="dxa"/>
            <w:vAlign w:val="center"/>
          </w:tcPr>
          <w:p w:rsidR="006C3E68" w:rsidRPr="00230CFF" w:rsidRDefault="00230CFF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-0.0744</w:t>
            </w:r>
          </w:p>
        </w:tc>
        <w:tc>
          <w:tcPr>
            <w:tcW w:w="1006" w:type="dxa"/>
            <w:vAlign w:val="center"/>
          </w:tcPr>
          <w:p w:rsidR="006C3E68" w:rsidRPr="00230CFF" w:rsidRDefault="00230CFF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0.3378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-0.3292</w:t>
            </w:r>
          </w:p>
        </w:tc>
        <w:tc>
          <w:tcPr>
            <w:tcW w:w="1006" w:type="dxa"/>
            <w:vAlign w:val="center"/>
          </w:tcPr>
          <w:p w:rsidR="006C3E68" w:rsidRPr="00230CFF" w:rsidRDefault="00230CFF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0.0260</w:t>
            </w:r>
          </w:p>
        </w:tc>
        <w:tc>
          <w:tcPr>
            <w:tcW w:w="1007" w:type="dxa"/>
            <w:vAlign w:val="center"/>
          </w:tcPr>
          <w:p w:rsidR="006C3E68" w:rsidRPr="00230CFF" w:rsidRDefault="00230CFF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0.0396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FF4D0C" w:rsidRPr="00230CFF" w:rsidRDefault="00FF4D0C" w:rsidP="00FF4D0C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NKE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PFE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PG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TRV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UNH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UTX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V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VZ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WMT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XOM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6C3E68" w:rsidRPr="00230CFF" w:rsidRDefault="006C3E68" w:rsidP="006C3E68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0.0556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0.1507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0.3380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-0.0916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0.1671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0.1491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0.0953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-0.0154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-0.0067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0.4774</w:t>
            </w:r>
          </w:p>
        </w:tc>
      </w:tr>
    </w:tbl>
    <w:p w:rsidR="009900CE" w:rsidRDefault="00886D22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BB520" wp14:editId="1D906F3C">
                <wp:simplePos x="0" y="0"/>
                <wp:positionH relativeFrom="margin">
                  <wp:align>center</wp:align>
                </wp:positionH>
                <wp:positionV relativeFrom="margin">
                  <wp:posOffset>4070259</wp:posOffset>
                </wp:positionV>
                <wp:extent cx="5436870" cy="459105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0CE" w:rsidRPr="00F075FB" w:rsidRDefault="009900CE" w:rsidP="009900CE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3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Detailed Information of Minimum-Variance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B520" id="文字方塊 20" o:spid="_x0000_s1029" type="#_x0000_t202" style="position:absolute;left:0;text-align:left;margin-left:0;margin-top:320.5pt;width:428.1pt;height:36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" filled="f" stroked="f" strokeweight=".5pt">
                <v:textbox>
                  <w:txbxContent>
                    <w:p w:rsidR="009900CE" w:rsidRPr="00F075FB" w:rsidRDefault="009900CE" w:rsidP="009900CE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 xml:space="preserve">Table </w:t>
                      </w:r>
                      <w:r>
                        <w:rPr>
                          <w:rFonts w:ascii="Noto Sans CJK TC Medium" w:eastAsia="Noto Sans CJK TC Medium" w:hAnsi="Noto Sans CJK TC Medium"/>
                        </w:rPr>
                        <w:t>3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Detailed Information of Minimum-Variance Portfolio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900CE" w:rsidRDefault="009900CE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Pr="009E14A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A1AA1" w:rsidRDefault="008A1AA1" w:rsidP="008A1AA1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8C5817" w:rsidRPr="00472300" w:rsidRDefault="008C5817" w:rsidP="00504D9B">
      <w:pPr>
        <w:pStyle w:val="a4"/>
        <w:numPr>
          <w:ilvl w:val="0"/>
          <w:numId w:val="18"/>
        </w:numPr>
        <w:spacing w:line="520" w:lineRule="exact"/>
        <w:ind w:leftChars="0" w:left="567" w:rightChars="34" w:right="82" w:hanging="482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8C58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有關於這30檔股票標的所組合而成的</w:t>
      </w:r>
      <w:r w:rsidR="006A5DF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Optimal Risky</w:t>
      </w:r>
      <w:r w:rsidRPr="008C58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Portfolio，請參閱表格</w:t>
      </w:r>
      <w:r w:rsidR="006F36C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四</w:t>
      </w:r>
      <w:r w:rsidRPr="008C58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以及圖一的</w:t>
      </w:r>
      <w:r w:rsidR="006A5DF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菱形空心黑</w:t>
      </w:r>
      <w:r w:rsidRPr="008C58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點。</w:t>
      </w:r>
    </w:p>
    <w:p w:rsidR="00472300" w:rsidRPr="00472300" w:rsidRDefault="00472300" w:rsidP="00472300">
      <w:pPr>
        <w:pStyle w:val="a4"/>
        <w:numPr>
          <w:ilvl w:val="0"/>
          <w:numId w:val="18"/>
        </w:numPr>
        <w:spacing w:line="520" w:lineRule="exact"/>
        <w:ind w:leftChars="0" w:left="567" w:rightChars="34" w:right="82" w:hanging="4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個別股票標的之權重小於零代表需要對其採用放空交易。</w:t>
      </w:r>
    </w:p>
    <w:p w:rsidR="008546F4" w:rsidRDefault="008546F4" w:rsidP="00E21096">
      <w:pPr>
        <w:pStyle w:val="a4"/>
        <w:spacing w:line="520" w:lineRule="exact"/>
        <w:ind w:leftChars="0" w:left="567" w:rightChars="34" w:right="82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tbl>
      <w:tblPr>
        <w:tblStyle w:val="a3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063"/>
        <w:gridCol w:w="1063"/>
        <w:gridCol w:w="1063"/>
        <w:gridCol w:w="1063"/>
        <w:gridCol w:w="1064"/>
        <w:gridCol w:w="1063"/>
        <w:gridCol w:w="1063"/>
        <w:gridCol w:w="1063"/>
        <w:gridCol w:w="1063"/>
        <w:gridCol w:w="1064"/>
      </w:tblGrid>
      <w:tr w:rsidR="00967061" w:rsidRPr="00354293" w:rsidTr="00967061">
        <w:trPr>
          <w:cantSplit/>
          <w:trHeight w:val="454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E21096" w:rsidRPr="00354293" w:rsidRDefault="00E21096" w:rsidP="00CF6610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</w:p>
        </w:tc>
        <w:tc>
          <w:tcPr>
            <w:tcW w:w="5316" w:type="dxa"/>
            <w:gridSpan w:val="5"/>
            <w:shd w:val="clear" w:color="auto" w:fill="D9D9D9" w:themeFill="background1" w:themeFillShade="D9"/>
            <w:vAlign w:val="center"/>
          </w:tcPr>
          <w:p w:rsidR="00E21096" w:rsidRPr="00354293" w:rsidRDefault="00E21096" w:rsidP="00CF6610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429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Expected Return</w:t>
            </w:r>
          </w:p>
        </w:tc>
        <w:tc>
          <w:tcPr>
            <w:tcW w:w="5316" w:type="dxa"/>
            <w:gridSpan w:val="5"/>
            <w:shd w:val="clear" w:color="auto" w:fill="D9D9D9" w:themeFill="background1" w:themeFillShade="D9"/>
            <w:vAlign w:val="center"/>
          </w:tcPr>
          <w:p w:rsidR="00E21096" w:rsidRPr="00354293" w:rsidRDefault="00E21096" w:rsidP="00CF6610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429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Standard Deviation</w:t>
            </w:r>
          </w:p>
        </w:tc>
      </w:tr>
      <w:tr w:rsidR="00967061" w:rsidRPr="00354293" w:rsidTr="00967061">
        <w:trPr>
          <w:cantSplit/>
          <w:trHeight w:val="454"/>
          <w:jc w:val="center"/>
        </w:trPr>
        <w:tc>
          <w:tcPr>
            <w:tcW w:w="567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E21096" w:rsidRPr="00354293" w:rsidRDefault="00E21096" w:rsidP="00CF6610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</w:p>
        </w:tc>
        <w:tc>
          <w:tcPr>
            <w:tcW w:w="5316" w:type="dxa"/>
            <w:gridSpan w:val="5"/>
            <w:vAlign w:val="center"/>
          </w:tcPr>
          <w:p w:rsidR="00E21096" w:rsidRPr="00354293" w:rsidRDefault="003D29F6" w:rsidP="00CF6610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  <w:r w:rsidRPr="00354293">
              <w:rPr>
                <w:rFonts w:ascii="Inconsolata" w:hAnsi="Inconsolata"/>
                <w:sz w:val="22"/>
              </w:rPr>
              <w:t>6.25716902 %</w:t>
            </w:r>
          </w:p>
        </w:tc>
        <w:tc>
          <w:tcPr>
            <w:tcW w:w="5316" w:type="dxa"/>
            <w:gridSpan w:val="5"/>
            <w:vAlign w:val="center"/>
          </w:tcPr>
          <w:p w:rsidR="00E21096" w:rsidRPr="00354293" w:rsidRDefault="003D29F6" w:rsidP="00CF6610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  <w:r w:rsidRPr="00354293">
              <w:rPr>
                <w:rFonts w:ascii="Inconsolata" w:hAnsi="Inconsolata"/>
                <w:sz w:val="22"/>
              </w:rPr>
              <w:t>5.94100611 %</w:t>
            </w:r>
          </w:p>
        </w:tc>
      </w:tr>
      <w:tr w:rsidR="00967061" w:rsidRPr="00354293" w:rsidTr="00967061">
        <w:trPr>
          <w:cantSplit/>
          <w:trHeight w:val="454"/>
          <w:jc w:val="center"/>
        </w:trPr>
        <w:tc>
          <w:tcPr>
            <w:tcW w:w="567" w:type="dxa"/>
            <w:vMerge w:val="restart"/>
            <w:shd w:val="clear" w:color="auto" w:fill="D9D9D9" w:themeFill="background1" w:themeFillShade="D9"/>
            <w:textDirection w:val="tbRlV"/>
            <w:vAlign w:val="center"/>
          </w:tcPr>
          <w:p w:rsidR="00E21096" w:rsidRPr="00354293" w:rsidRDefault="00E21096" w:rsidP="00CF6610">
            <w:pPr>
              <w:spacing w:line="320" w:lineRule="exact"/>
              <w:ind w:left="113" w:right="113"/>
              <w:jc w:val="center"/>
              <w:rPr>
                <w:rFonts w:ascii="HelveticaNeueLT Com 55 Roman" w:hAnsi="HelveticaNeueLT Com 55 Roman"/>
                <w:sz w:val="22"/>
              </w:rPr>
            </w:pPr>
            <w:r w:rsidRPr="0035429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Weights (in decimals)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AXP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AAPL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BA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CAT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CSCO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CVX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DIS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DWDP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GE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GS</w:t>
            </w:r>
          </w:p>
        </w:tc>
      </w:tr>
      <w:tr w:rsidR="00967061" w:rsidRPr="00354293" w:rsidTr="00967061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354293" w:rsidRPr="00354293" w:rsidRDefault="00354293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1"/>
                <w:szCs w:val="21"/>
              </w:rPr>
            </w:pPr>
            <w:r w:rsidRPr="00967061">
              <w:rPr>
                <w:rFonts w:ascii="Inconsolata" w:hAnsi="Inconsolata"/>
                <w:sz w:val="21"/>
                <w:szCs w:val="21"/>
              </w:rPr>
              <w:t>-10.8101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2.1936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5.9414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-2.3752</w:t>
            </w:r>
          </w:p>
        </w:tc>
        <w:tc>
          <w:tcPr>
            <w:tcW w:w="1064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2.1160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3.9779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0.5955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7.9049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-4.9023</w:t>
            </w:r>
          </w:p>
        </w:tc>
        <w:tc>
          <w:tcPr>
            <w:tcW w:w="1064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-7.1497</w:t>
            </w:r>
          </w:p>
        </w:tc>
      </w:tr>
      <w:tr w:rsidR="00967061" w:rsidRPr="00354293" w:rsidTr="00967061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E21096" w:rsidRPr="00354293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HD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IBM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INTC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JNJ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JPM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KO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MCD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MMM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MRK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MSFT</w:t>
            </w:r>
          </w:p>
        </w:tc>
      </w:tr>
      <w:tr w:rsidR="00967061" w:rsidRPr="00354293" w:rsidTr="00967061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354293" w:rsidRPr="00354293" w:rsidRDefault="00354293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10.7349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-7.6792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6.7497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13.8251</w:t>
            </w:r>
          </w:p>
        </w:tc>
        <w:tc>
          <w:tcPr>
            <w:tcW w:w="1064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12.8257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-6.0986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-0.1570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5.7579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5.3399</w:t>
            </w:r>
          </w:p>
        </w:tc>
        <w:tc>
          <w:tcPr>
            <w:tcW w:w="1064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3.8303</w:t>
            </w:r>
          </w:p>
        </w:tc>
      </w:tr>
      <w:tr w:rsidR="00967061" w:rsidRPr="00354293" w:rsidTr="00967061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E21096" w:rsidRPr="00354293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NKE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PFE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PG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TRV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UNH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UTX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V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VZ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WMT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XOM</w:t>
            </w:r>
          </w:p>
        </w:tc>
      </w:tr>
      <w:tr w:rsidR="00967061" w:rsidRPr="00354293" w:rsidTr="00967061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354293" w:rsidRPr="00354293" w:rsidRDefault="00354293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2.8136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1"/>
                <w:szCs w:val="21"/>
              </w:rPr>
            </w:pPr>
            <w:r w:rsidRPr="00967061">
              <w:rPr>
                <w:rFonts w:ascii="Inconsolata" w:hAnsi="Inconsolata"/>
                <w:sz w:val="21"/>
                <w:szCs w:val="21"/>
              </w:rPr>
              <w:t>-10.8319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-0.9252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1"/>
                <w:szCs w:val="21"/>
              </w:rPr>
            </w:pPr>
            <w:r w:rsidRPr="00967061">
              <w:rPr>
                <w:rFonts w:ascii="Inconsolata" w:hAnsi="Inconsolata"/>
                <w:sz w:val="21"/>
                <w:szCs w:val="21"/>
              </w:rPr>
              <w:t>-12.1853</w:t>
            </w:r>
          </w:p>
        </w:tc>
        <w:tc>
          <w:tcPr>
            <w:tcW w:w="1064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10.8384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-8.7246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2.0280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-4.8227</w:t>
            </w:r>
          </w:p>
        </w:tc>
        <w:tc>
          <w:tcPr>
            <w:tcW w:w="1063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0.3744</w:t>
            </w:r>
          </w:p>
        </w:tc>
        <w:tc>
          <w:tcPr>
            <w:tcW w:w="1064" w:type="dxa"/>
            <w:vAlign w:val="center"/>
          </w:tcPr>
          <w:p w:rsidR="00354293" w:rsidRPr="00967061" w:rsidRDefault="00354293" w:rsidP="00CF6610">
            <w:pPr>
              <w:jc w:val="center"/>
              <w:rPr>
                <w:rFonts w:ascii="Inconsolata" w:hAnsi="Inconsolata"/>
                <w:sz w:val="22"/>
              </w:rPr>
            </w:pPr>
            <w:r w:rsidRPr="00967061">
              <w:rPr>
                <w:rFonts w:ascii="Inconsolata" w:hAnsi="Inconsolata"/>
                <w:sz w:val="22"/>
              </w:rPr>
              <w:t>-3.5752</w:t>
            </w:r>
          </w:p>
        </w:tc>
      </w:tr>
    </w:tbl>
    <w:p w:rsidR="00E21096" w:rsidRDefault="00472300" w:rsidP="00E21096">
      <w:pPr>
        <w:pStyle w:val="a4"/>
        <w:spacing w:line="520" w:lineRule="exact"/>
        <w:ind w:leftChars="0" w:left="567" w:rightChars="34" w:right="82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AF1C47" wp14:editId="3EDC87C4">
                <wp:simplePos x="0" y="0"/>
                <wp:positionH relativeFrom="margin">
                  <wp:align>center</wp:align>
                </wp:positionH>
                <wp:positionV relativeFrom="margin">
                  <wp:posOffset>4402455</wp:posOffset>
                </wp:positionV>
                <wp:extent cx="5436870" cy="459105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096" w:rsidRPr="00F075FB" w:rsidRDefault="00E21096" w:rsidP="00E21096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4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Detailed Information of Optimal Risky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1C47" id="文字方塊 21" o:spid="_x0000_s1030" type="#_x0000_t202" style="position:absolute;left:0;text-align:left;margin-left:0;margin-top:346.65pt;width:428.1pt;height:36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" filled="f" stroked="f" strokeweight=".5pt">
                <v:textbox>
                  <w:txbxContent>
                    <w:p w:rsidR="00E21096" w:rsidRPr="00F075FB" w:rsidRDefault="00E21096" w:rsidP="00E21096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 xml:space="preserve">Table </w:t>
                      </w:r>
                      <w:r>
                        <w:rPr>
                          <w:rFonts w:ascii="Noto Sans CJK TC Medium" w:eastAsia="Noto Sans CJK TC Medium" w:hAnsi="Noto Sans CJK TC Medium"/>
                        </w:rPr>
                        <w:t>4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Detailed Information of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Optimal Risky Portfolio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E21096" w:rsidRDefault="00E21096" w:rsidP="00E21096">
      <w:pPr>
        <w:pStyle w:val="a4"/>
        <w:spacing w:line="520" w:lineRule="exact"/>
        <w:ind w:leftChars="0" w:left="567" w:rightChars="34" w:right="82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:rsidR="00E21096" w:rsidRPr="008C5817" w:rsidRDefault="00E21096" w:rsidP="00E21096">
      <w:pPr>
        <w:pStyle w:val="a4"/>
        <w:spacing w:line="520" w:lineRule="exact"/>
        <w:ind w:leftChars="0" w:left="567" w:rightChars="34" w:right="82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sectPr w:rsidR="00E21096" w:rsidRPr="008C5817" w:rsidSect="0099578E">
      <w:footerReference w:type="default" r:id="rId11"/>
      <w:pgSz w:w="11906" w:h="16838"/>
      <w:pgMar w:top="1440" w:right="1021" w:bottom="1440" w:left="102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0A7" w:rsidRDefault="005C40A7" w:rsidP="005D6AAC">
      <w:r>
        <w:separator/>
      </w:r>
    </w:p>
  </w:endnote>
  <w:endnote w:type="continuationSeparator" w:id="0">
    <w:p w:rsidR="005C40A7" w:rsidRDefault="005C40A7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:rsidR="00701F10" w:rsidRPr="005D6AAC" w:rsidRDefault="00701F10">
        <w:pPr>
          <w:pStyle w:val="a7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="00A608A9" w:rsidRPr="00A608A9">
          <w:rPr>
            <w:rFonts w:ascii="Noto Sans CJK TC Medium" w:eastAsia="Noto Sans CJK TC Medium" w:hAnsi="Noto Sans CJK TC Medium"/>
            <w:noProof/>
            <w:sz w:val="28"/>
            <w:lang w:val="zh-TW"/>
          </w:rPr>
          <w:t>1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0A7" w:rsidRDefault="005C40A7" w:rsidP="005D6AAC">
      <w:r>
        <w:separator/>
      </w:r>
    </w:p>
  </w:footnote>
  <w:footnote w:type="continuationSeparator" w:id="0">
    <w:p w:rsidR="005C40A7" w:rsidRDefault="005C40A7" w:rsidP="005D6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2" w15:restartNumberingAfterBreak="0">
    <w:nsid w:val="08456C93"/>
    <w:multiLevelType w:val="hybridMultilevel"/>
    <w:tmpl w:val="C522603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6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9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323ECD"/>
    <w:multiLevelType w:val="hybridMultilevel"/>
    <w:tmpl w:val="41129B08"/>
    <w:lvl w:ilvl="0" w:tplc="D3E48302">
      <w:start w:val="1"/>
      <w:numFmt w:val="bullet"/>
      <w:lvlText w:val=""/>
      <w:lvlJc w:val="left"/>
      <w:pPr>
        <w:ind w:left="5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11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102C30"/>
    <w:multiLevelType w:val="hybridMultilevel"/>
    <w:tmpl w:val="BC2EBED8"/>
    <w:lvl w:ilvl="0" w:tplc="41B4EBD8">
      <w:start w:val="1"/>
      <w:numFmt w:val="lowerLetter"/>
      <w:lvlText w:val="(%1)"/>
      <w:lvlJc w:val="left"/>
      <w:pPr>
        <w:ind w:left="5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45" w:hanging="480"/>
      </w:pPr>
    </w:lvl>
    <w:lvl w:ilvl="2" w:tplc="0409001B" w:tentative="1">
      <w:start w:val="1"/>
      <w:numFmt w:val="lowerRoman"/>
      <w:lvlText w:val="%3."/>
      <w:lvlJc w:val="right"/>
      <w:pPr>
        <w:ind w:left="1525" w:hanging="480"/>
      </w:pPr>
    </w:lvl>
    <w:lvl w:ilvl="3" w:tplc="0409000F" w:tentative="1">
      <w:start w:val="1"/>
      <w:numFmt w:val="decimal"/>
      <w:lvlText w:val="%4."/>
      <w:lvlJc w:val="left"/>
      <w:pPr>
        <w:ind w:left="20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5" w:hanging="480"/>
      </w:pPr>
    </w:lvl>
    <w:lvl w:ilvl="5" w:tplc="0409001B" w:tentative="1">
      <w:start w:val="1"/>
      <w:numFmt w:val="lowerRoman"/>
      <w:lvlText w:val="%6."/>
      <w:lvlJc w:val="right"/>
      <w:pPr>
        <w:ind w:left="2965" w:hanging="480"/>
      </w:pPr>
    </w:lvl>
    <w:lvl w:ilvl="6" w:tplc="0409000F" w:tentative="1">
      <w:start w:val="1"/>
      <w:numFmt w:val="decimal"/>
      <w:lvlText w:val="%7."/>
      <w:lvlJc w:val="left"/>
      <w:pPr>
        <w:ind w:left="34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5" w:hanging="480"/>
      </w:pPr>
    </w:lvl>
    <w:lvl w:ilvl="8" w:tplc="0409001B" w:tentative="1">
      <w:start w:val="1"/>
      <w:numFmt w:val="lowerRoman"/>
      <w:lvlText w:val="%9."/>
      <w:lvlJc w:val="right"/>
      <w:pPr>
        <w:ind w:left="4405" w:hanging="480"/>
      </w:pPr>
    </w:lvl>
  </w:abstractNum>
  <w:abstractNum w:abstractNumId="1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7" w15:restartNumberingAfterBreak="0">
    <w:nsid w:val="479D0758"/>
    <w:multiLevelType w:val="hybridMultilevel"/>
    <w:tmpl w:val="5F969B84"/>
    <w:lvl w:ilvl="0" w:tplc="56FA4560">
      <w:start w:val="1"/>
      <w:numFmt w:val="decimal"/>
      <w:lvlText w:val="(%1)"/>
      <w:lvlJc w:val="left"/>
      <w:pPr>
        <w:ind w:left="565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18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65F5204"/>
    <w:multiLevelType w:val="hybridMultilevel"/>
    <w:tmpl w:val="ECA0409A"/>
    <w:lvl w:ilvl="0" w:tplc="A5A2E07E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1" w15:restartNumberingAfterBreak="0">
    <w:nsid w:val="629C5781"/>
    <w:multiLevelType w:val="hybridMultilevel"/>
    <w:tmpl w:val="5740876C"/>
    <w:lvl w:ilvl="0" w:tplc="D3E48302">
      <w:start w:val="1"/>
      <w:numFmt w:val="bullet"/>
      <w:lvlText w:val=""/>
      <w:lvlJc w:val="left"/>
      <w:pPr>
        <w:ind w:left="5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22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CB214A9"/>
    <w:multiLevelType w:val="hybridMultilevel"/>
    <w:tmpl w:val="5740876C"/>
    <w:lvl w:ilvl="0" w:tplc="D3E48302">
      <w:start w:val="1"/>
      <w:numFmt w:val="bullet"/>
      <w:lvlText w:val=""/>
      <w:lvlJc w:val="left"/>
      <w:pPr>
        <w:ind w:left="5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25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3"/>
  </w:num>
  <w:num w:numId="3">
    <w:abstractNumId w:val="11"/>
  </w:num>
  <w:num w:numId="4">
    <w:abstractNumId w:val="15"/>
  </w:num>
  <w:num w:numId="5">
    <w:abstractNumId w:val="7"/>
  </w:num>
  <w:num w:numId="6">
    <w:abstractNumId w:val="3"/>
  </w:num>
  <w:num w:numId="7">
    <w:abstractNumId w:val="14"/>
  </w:num>
  <w:num w:numId="8">
    <w:abstractNumId w:val="9"/>
  </w:num>
  <w:num w:numId="9">
    <w:abstractNumId w:val="4"/>
  </w:num>
  <w:num w:numId="10">
    <w:abstractNumId w:val="19"/>
  </w:num>
  <w:num w:numId="11">
    <w:abstractNumId w:val="0"/>
  </w:num>
  <w:num w:numId="12">
    <w:abstractNumId w:val="5"/>
  </w:num>
  <w:num w:numId="13">
    <w:abstractNumId w:val="2"/>
  </w:num>
  <w:num w:numId="14">
    <w:abstractNumId w:val="18"/>
  </w:num>
  <w:num w:numId="15">
    <w:abstractNumId w:val="1"/>
  </w:num>
  <w:num w:numId="16">
    <w:abstractNumId w:val="6"/>
  </w:num>
  <w:num w:numId="17">
    <w:abstractNumId w:val="12"/>
  </w:num>
  <w:num w:numId="18">
    <w:abstractNumId w:val="20"/>
  </w:num>
  <w:num w:numId="19">
    <w:abstractNumId w:val="22"/>
  </w:num>
  <w:num w:numId="20">
    <w:abstractNumId w:val="16"/>
  </w:num>
  <w:num w:numId="21">
    <w:abstractNumId w:val="8"/>
  </w:num>
  <w:num w:numId="22">
    <w:abstractNumId w:val="10"/>
  </w:num>
  <w:num w:numId="23">
    <w:abstractNumId w:val="17"/>
  </w:num>
  <w:num w:numId="24">
    <w:abstractNumId w:val="24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8"/>
    <w:rsid w:val="00004870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402E6"/>
    <w:rsid w:val="00041805"/>
    <w:rsid w:val="000458D5"/>
    <w:rsid w:val="00046814"/>
    <w:rsid w:val="000531D0"/>
    <w:rsid w:val="00054DED"/>
    <w:rsid w:val="0005604D"/>
    <w:rsid w:val="000565F4"/>
    <w:rsid w:val="0006082D"/>
    <w:rsid w:val="00062A02"/>
    <w:rsid w:val="00064B48"/>
    <w:rsid w:val="00064D00"/>
    <w:rsid w:val="00065408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58D0"/>
    <w:rsid w:val="00095F3D"/>
    <w:rsid w:val="00097C6C"/>
    <w:rsid w:val="000B0D44"/>
    <w:rsid w:val="000B5F9F"/>
    <w:rsid w:val="000B683E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5738"/>
    <w:rsid w:val="00140BFD"/>
    <w:rsid w:val="00146AFA"/>
    <w:rsid w:val="00152D2A"/>
    <w:rsid w:val="00156B61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31BB"/>
    <w:rsid w:val="001933C7"/>
    <w:rsid w:val="0019745C"/>
    <w:rsid w:val="001A4640"/>
    <w:rsid w:val="001A4862"/>
    <w:rsid w:val="001A564D"/>
    <w:rsid w:val="001A6D63"/>
    <w:rsid w:val="001B1485"/>
    <w:rsid w:val="001B38F2"/>
    <w:rsid w:val="001B44A5"/>
    <w:rsid w:val="001B4D2D"/>
    <w:rsid w:val="001B4F90"/>
    <w:rsid w:val="001B70DC"/>
    <w:rsid w:val="001D1CBE"/>
    <w:rsid w:val="001D2139"/>
    <w:rsid w:val="001D2E05"/>
    <w:rsid w:val="001D5EF3"/>
    <w:rsid w:val="001E248F"/>
    <w:rsid w:val="001E522D"/>
    <w:rsid w:val="001F0916"/>
    <w:rsid w:val="001F31DF"/>
    <w:rsid w:val="001F46BD"/>
    <w:rsid w:val="001F65B2"/>
    <w:rsid w:val="0020266D"/>
    <w:rsid w:val="002041B4"/>
    <w:rsid w:val="002103DE"/>
    <w:rsid w:val="002127CB"/>
    <w:rsid w:val="0021531D"/>
    <w:rsid w:val="002160D2"/>
    <w:rsid w:val="002178CA"/>
    <w:rsid w:val="002270E5"/>
    <w:rsid w:val="00230CFF"/>
    <w:rsid w:val="0023104D"/>
    <w:rsid w:val="00234E33"/>
    <w:rsid w:val="0024533C"/>
    <w:rsid w:val="00247480"/>
    <w:rsid w:val="00247581"/>
    <w:rsid w:val="00251CFC"/>
    <w:rsid w:val="002539DC"/>
    <w:rsid w:val="00262679"/>
    <w:rsid w:val="002656FA"/>
    <w:rsid w:val="00276EEB"/>
    <w:rsid w:val="00277B97"/>
    <w:rsid w:val="00283249"/>
    <w:rsid w:val="00292DF8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C15C2"/>
    <w:rsid w:val="002C3446"/>
    <w:rsid w:val="002D726F"/>
    <w:rsid w:val="002D7606"/>
    <w:rsid w:val="002F55FC"/>
    <w:rsid w:val="002F6365"/>
    <w:rsid w:val="00300389"/>
    <w:rsid w:val="0030337A"/>
    <w:rsid w:val="00307118"/>
    <w:rsid w:val="00310332"/>
    <w:rsid w:val="00322182"/>
    <w:rsid w:val="003323D1"/>
    <w:rsid w:val="00334D94"/>
    <w:rsid w:val="003408CE"/>
    <w:rsid w:val="003413EE"/>
    <w:rsid w:val="00341E8B"/>
    <w:rsid w:val="00351E12"/>
    <w:rsid w:val="00354293"/>
    <w:rsid w:val="0035477B"/>
    <w:rsid w:val="00355723"/>
    <w:rsid w:val="003574F1"/>
    <w:rsid w:val="00361433"/>
    <w:rsid w:val="003619D2"/>
    <w:rsid w:val="0036326D"/>
    <w:rsid w:val="00363C4B"/>
    <w:rsid w:val="00367E48"/>
    <w:rsid w:val="0037041E"/>
    <w:rsid w:val="00372865"/>
    <w:rsid w:val="00372887"/>
    <w:rsid w:val="00376B09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C0C21"/>
    <w:rsid w:val="003C2E2A"/>
    <w:rsid w:val="003C2EB2"/>
    <w:rsid w:val="003C5354"/>
    <w:rsid w:val="003D04C9"/>
    <w:rsid w:val="003D29F6"/>
    <w:rsid w:val="003D3486"/>
    <w:rsid w:val="003E3018"/>
    <w:rsid w:val="003E3199"/>
    <w:rsid w:val="003E6533"/>
    <w:rsid w:val="003F2E99"/>
    <w:rsid w:val="003F58BC"/>
    <w:rsid w:val="003F5E7F"/>
    <w:rsid w:val="0040737D"/>
    <w:rsid w:val="00407945"/>
    <w:rsid w:val="00413657"/>
    <w:rsid w:val="00417A4C"/>
    <w:rsid w:val="00417AB7"/>
    <w:rsid w:val="0042666B"/>
    <w:rsid w:val="00431509"/>
    <w:rsid w:val="00434266"/>
    <w:rsid w:val="004445C6"/>
    <w:rsid w:val="00445AAA"/>
    <w:rsid w:val="004517AA"/>
    <w:rsid w:val="00454447"/>
    <w:rsid w:val="0045600D"/>
    <w:rsid w:val="0045692A"/>
    <w:rsid w:val="0045795A"/>
    <w:rsid w:val="00460FDC"/>
    <w:rsid w:val="0046159D"/>
    <w:rsid w:val="00462B12"/>
    <w:rsid w:val="00463DA8"/>
    <w:rsid w:val="004703E5"/>
    <w:rsid w:val="00472300"/>
    <w:rsid w:val="00484ED5"/>
    <w:rsid w:val="00485DA7"/>
    <w:rsid w:val="004872D5"/>
    <w:rsid w:val="004931DB"/>
    <w:rsid w:val="0049370A"/>
    <w:rsid w:val="004938C2"/>
    <w:rsid w:val="004A3777"/>
    <w:rsid w:val="004B2E59"/>
    <w:rsid w:val="004B3D9F"/>
    <w:rsid w:val="004B3DF5"/>
    <w:rsid w:val="004C0FD7"/>
    <w:rsid w:val="004C484F"/>
    <w:rsid w:val="004C6B15"/>
    <w:rsid w:val="004D47BA"/>
    <w:rsid w:val="004E4D6F"/>
    <w:rsid w:val="004E7671"/>
    <w:rsid w:val="004F13D2"/>
    <w:rsid w:val="004F2490"/>
    <w:rsid w:val="004F6D59"/>
    <w:rsid w:val="0050179D"/>
    <w:rsid w:val="00501BEB"/>
    <w:rsid w:val="00502C84"/>
    <w:rsid w:val="00504ABC"/>
    <w:rsid w:val="00504D9B"/>
    <w:rsid w:val="00523C20"/>
    <w:rsid w:val="00524723"/>
    <w:rsid w:val="00531710"/>
    <w:rsid w:val="00532070"/>
    <w:rsid w:val="00534BEC"/>
    <w:rsid w:val="0053788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A16A6"/>
    <w:rsid w:val="005A3530"/>
    <w:rsid w:val="005B0078"/>
    <w:rsid w:val="005B0329"/>
    <w:rsid w:val="005B12A7"/>
    <w:rsid w:val="005B2AB8"/>
    <w:rsid w:val="005B3D74"/>
    <w:rsid w:val="005C3972"/>
    <w:rsid w:val="005C40A7"/>
    <w:rsid w:val="005C744F"/>
    <w:rsid w:val="005D6AAC"/>
    <w:rsid w:val="005E405E"/>
    <w:rsid w:val="005E4282"/>
    <w:rsid w:val="005E4B9D"/>
    <w:rsid w:val="005E7A2B"/>
    <w:rsid w:val="005F2CE9"/>
    <w:rsid w:val="005F64DF"/>
    <w:rsid w:val="005F7C5A"/>
    <w:rsid w:val="005F7E6F"/>
    <w:rsid w:val="0060267D"/>
    <w:rsid w:val="00602DDA"/>
    <w:rsid w:val="00605E8C"/>
    <w:rsid w:val="006142B3"/>
    <w:rsid w:val="00614A9C"/>
    <w:rsid w:val="006167E8"/>
    <w:rsid w:val="00616A08"/>
    <w:rsid w:val="00624B5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55053"/>
    <w:rsid w:val="00672847"/>
    <w:rsid w:val="00672C59"/>
    <w:rsid w:val="0067379A"/>
    <w:rsid w:val="00681B43"/>
    <w:rsid w:val="00682C49"/>
    <w:rsid w:val="00695059"/>
    <w:rsid w:val="00695EC6"/>
    <w:rsid w:val="006967BA"/>
    <w:rsid w:val="006A2E5E"/>
    <w:rsid w:val="006A2F8D"/>
    <w:rsid w:val="006A5DF8"/>
    <w:rsid w:val="006A63B3"/>
    <w:rsid w:val="006B3247"/>
    <w:rsid w:val="006B5412"/>
    <w:rsid w:val="006B7034"/>
    <w:rsid w:val="006C06C7"/>
    <w:rsid w:val="006C3E68"/>
    <w:rsid w:val="006C6505"/>
    <w:rsid w:val="006C737D"/>
    <w:rsid w:val="006C7861"/>
    <w:rsid w:val="006D03E4"/>
    <w:rsid w:val="006D42D3"/>
    <w:rsid w:val="006D4C6F"/>
    <w:rsid w:val="006D674E"/>
    <w:rsid w:val="006D6EA7"/>
    <w:rsid w:val="006F2BA0"/>
    <w:rsid w:val="006F36CB"/>
    <w:rsid w:val="006F5EF2"/>
    <w:rsid w:val="00701F10"/>
    <w:rsid w:val="00706083"/>
    <w:rsid w:val="00706464"/>
    <w:rsid w:val="0071448F"/>
    <w:rsid w:val="00714C85"/>
    <w:rsid w:val="00716B45"/>
    <w:rsid w:val="00717CD4"/>
    <w:rsid w:val="0073227A"/>
    <w:rsid w:val="00737309"/>
    <w:rsid w:val="00740140"/>
    <w:rsid w:val="007442AF"/>
    <w:rsid w:val="0075237E"/>
    <w:rsid w:val="007532A3"/>
    <w:rsid w:val="00754952"/>
    <w:rsid w:val="00761EEF"/>
    <w:rsid w:val="007632AB"/>
    <w:rsid w:val="00763E8A"/>
    <w:rsid w:val="00771B43"/>
    <w:rsid w:val="00773EFA"/>
    <w:rsid w:val="00775EED"/>
    <w:rsid w:val="00780B25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0306"/>
    <w:rsid w:val="00806696"/>
    <w:rsid w:val="00806FA3"/>
    <w:rsid w:val="00810ACD"/>
    <w:rsid w:val="00814A29"/>
    <w:rsid w:val="00815019"/>
    <w:rsid w:val="008173ED"/>
    <w:rsid w:val="008229BA"/>
    <w:rsid w:val="008232D9"/>
    <w:rsid w:val="008322DC"/>
    <w:rsid w:val="008343FB"/>
    <w:rsid w:val="0085222D"/>
    <w:rsid w:val="008546F4"/>
    <w:rsid w:val="008564EB"/>
    <w:rsid w:val="00857EC5"/>
    <w:rsid w:val="0086063A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22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6EE6"/>
    <w:rsid w:val="008B010E"/>
    <w:rsid w:val="008B0878"/>
    <w:rsid w:val="008B0F7D"/>
    <w:rsid w:val="008B1614"/>
    <w:rsid w:val="008B2CE8"/>
    <w:rsid w:val="008B4D65"/>
    <w:rsid w:val="008C0135"/>
    <w:rsid w:val="008C5817"/>
    <w:rsid w:val="008D180A"/>
    <w:rsid w:val="008D4DAC"/>
    <w:rsid w:val="008D5A16"/>
    <w:rsid w:val="008E2EAB"/>
    <w:rsid w:val="008F6159"/>
    <w:rsid w:val="008F77E3"/>
    <w:rsid w:val="00900B11"/>
    <w:rsid w:val="00900D78"/>
    <w:rsid w:val="00911195"/>
    <w:rsid w:val="00927F43"/>
    <w:rsid w:val="0093199F"/>
    <w:rsid w:val="009376BF"/>
    <w:rsid w:val="009419F1"/>
    <w:rsid w:val="00941FE5"/>
    <w:rsid w:val="009430AA"/>
    <w:rsid w:val="00943814"/>
    <w:rsid w:val="009441D1"/>
    <w:rsid w:val="00945E69"/>
    <w:rsid w:val="00946EE3"/>
    <w:rsid w:val="00954505"/>
    <w:rsid w:val="0095729A"/>
    <w:rsid w:val="0096072F"/>
    <w:rsid w:val="009617B5"/>
    <w:rsid w:val="00962AE0"/>
    <w:rsid w:val="00967061"/>
    <w:rsid w:val="00971BF3"/>
    <w:rsid w:val="00971BF7"/>
    <w:rsid w:val="00971D06"/>
    <w:rsid w:val="00973C9E"/>
    <w:rsid w:val="00976F9E"/>
    <w:rsid w:val="009822DA"/>
    <w:rsid w:val="00986935"/>
    <w:rsid w:val="009900CE"/>
    <w:rsid w:val="00992DB5"/>
    <w:rsid w:val="0099363D"/>
    <w:rsid w:val="00994689"/>
    <w:rsid w:val="0099578E"/>
    <w:rsid w:val="0099707F"/>
    <w:rsid w:val="00997980"/>
    <w:rsid w:val="009A6339"/>
    <w:rsid w:val="009B213C"/>
    <w:rsid w:val="009C4964"/>
    <w:rsid w:val="009D26EF"/>
    <w:rsid w:val="009D3FB8"/>
    <w:rsid w:val="009E14A9"/>
    <w:rsid w:val="009E3E7C"/>
    <w:rsid w:val="009E4B2E"/>
    <w:rsid w:val="009E5F7A"/>
    <w:rsid w:val="009E75D6"/>
    <w:rsid w:val="009F269B"/>
    <w:rsid w:val="009F6072"/>
    <w:rsid w:val="009F7B59"/>
    <w:rsid w:val="00A06E93"/>
    <w:rsid w:val="00A17533"/>
    <w:rsid w:val="00A24DD8"/>
    <w:rsid w:val="00A261E3"/>
    <w:rsid w:val="00A273C5"/>
    <w:rsid w:val="00A30BDF"/>
    <w:rsid w:val="00A32AC1"/>
    <w:rsid w:val="00A33BA0"/>
    <w:rsid w:val="00A35204"/>
    <w:rsid w:val="00A37112"/>
    <w:rsid w:val="00A40235"/>
    <w:rsid w:val="00A45258"/>
    <w:rsid w:val="00A46A5B"/>
    <w:rsid w:val="00A5025B"/>
    <w:rsid w:val="00A520CA"/>
    <w:rsid w:val="00A608A9"/>
    <w:rsid w:val="00A724D9"/>
    <w:rsid w:val="00A7455B"/>
    <w:rsid w:val="00A76CCC"/>
    <w:rsid w:val="00A91B4F"/>
    <w:rsid w:val="00A9556C"/>
    <w:rsid w:val="00A973C3"/>
    <w:rsid w:val="00AA02BD"/>
    <w:rsid w:val="00AA245B"/>
    <w:rsid w:val="00AA4D87"/>
    <w:rsid w:val="00AA56C9"/>
    <w:rsid w:val="00AA5CAD"/>
    <w:rsid w:val="00AA5E82"/>
    <w:rsid w:val="00AB1A49"/>
    <w:rsid w:val="00AB4A5C"/>
    <w:rsid w:val="00AC04D3"/>
    <w:rsid w:val="00AC0528"/>
    <w:rsid w:val="00AC456D"/>
    <w:rsid w:val="00AC6E1A"/>
    <w:rsid w:val="00AD4AF0"/>
    <w:rsid w:val="00AD78A6"/>
    <w:rsid w:val="00AE4081"/>
    <w:rsid w:val="00AE4C20"/>
    <w:rsid w:val="00AE70AA"/>
    <w:rsid w:val="00AF2463"/>
    <w:rsid w:val="00AF2DB3"/>
    <w:rsid w:val="00B0770B"/>
    <w:rsid w:val="00B12A3A"/>
    <w:rsid w:val="00B1435D"/>
    <w:rsid w:val="00B15FF8"/>
    <w:rsid w:val="00B208B2"/>
    <w:rsid w:val="00B21A70"/>
    <w:rsid w:val="00B22D6A"/>
    <w:rsid w:val="00B24001"/>
    <w:rsid w:val="00B26BD9"/>
    <w:rsid w:val="00B44BEA"/>
    <w:rsid w:val="00B479D9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A0EB9"/>
    <w:rsid w:val="00BA0EE7"/>
    <w:rsid w:val="00BA75FE"/>
    <w:rsid w:val="00BB21CD"/>
    <w:rsid w:val="00BB640F"/>
    <w:rsid w:val="00BC066A"/>
    <w:rsid w:val="00BC16BA"/>
    <w:rsid w:val="00BC444B"/>
    <w:rsid w:val="00BC5BF6"/>
    <w:rsid w:val="00BD22FC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15162"/>
    <w:rsid w:val="00C2346D"/>
    <w:rsid w:val="00C23B5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7038A"/>
    <w:rsid w:val="00C718C5"/>
    <w:rsid w:val="00C7373E"/>
    <w:rsid w:val="00C73B96"/>
    <w:rsid w:val="00C7429A"/>
    <w:rsid w:val="00C76E9B"/>
    <w:rsid w:val="00C81043"/>
    <w:rsid w:val="00C91E67"/>
    <w:rsid w:val="00C92ACF"/>
    <w:rsid w:val="00C95199"/>
    <w:rsid w:val="00C97AAB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CF6610"/>
    <w:rsid w:val="00D0088C"/>
    <w:rsid w:val="00D01A48"/>
    <w:rsid w:val="00D1228F"/>
    <w:rsid w:val="00D14F07"/>
    <w:rsid w:val="00D15408"/>
    <w:rsid w:val="00D167E3"/>
    <w:rsid w:val="00D17322"/>
    <w:rsid w:val="00D20457"/>
    <w:rsid w:val="00D218E3"/>
    <w:rsid w:val="00D24A47"/>
    <w:rsid w:val="00D25197"/>
    <w:rsid w:val="00D31067"/>
    <w:rsid w:val="00D40592"/>
    <w:rsid w:val="00D431D3"/>
    <w:rsid w:val="00D44C07"/>
    <w:rsid w:val="00D460C4"/>
    <w:rsid w:val="00D509B8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1B81"/>
    <w:rsid w:val="00D95390"/>
    <w:rsid w:val="00D95EAD"/>
    <w:rsid w:val="00D96E4E"/>
    <w:rsid w:val="00DA1855"/>
    <w:rsid w:val="00DA3F26"/>
    <w:rsid w:val="00DB6F30"/>
    <w:rsid w:val="00DC0B2A"/>
    <w:rsid w:val="00DC2FC3"/>
    <w:rsid w:val="00DC6C92"/>
    <w:rsid w:val="00DD27AF"/>
    <w:rsid w:val="00DE05EC"/>
    <w:rsid w:val="00DE56FD"/>
    <w:rsid w:val="00DF20EB"/>
    <w:rsid w:val="00DF2ED7"/>
    <w:rsid w:val="00E0082B"/>
    <w:rsid w:val="00E05514"/>
    <w:rsid w:val="00E12225"/>
    <w:rsid w:val="00E12FCD"/>
    <w:rsid w:val="00E13045"/>
    <w:rsid w:val="00E21096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F76"/>
    <w:rsid w:val="00E82291"/>
    <w:rsid w:val="00E87FD9"/>
    <w:rsid w:val="00E9527D"/>
    <w:rsid w:val="00E96D90"/>
    <w:rsid w:val="00EB1956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AA0"/>
    <w:rsid w:val="00EF10E5"/>
    <w:rsid w:val="00EF1B1A"/>
    <w:rsid w:val="00F01169"/>
    <w:rsid w:val="00F03886"/>
    <w:rsid w:val="00F0617F"/>
    <w:rsid w:val="00F117C6"/>
    <w:rsid w:val="00F11E25"/>
    <w:rsid w:val="00F13296"/>
    <w:rsid w:val="00F13ABB"/>
    <w:rsid w:val="00F1613D"/>
    <w:rsid w:val="00F17FD7"/>
    <w:rsid w:val="00F31F16"/>
    <w:rsid w:val="00F4082D"/>
    <w:rsid w:val="00F44CBA"/>
    <w:rsid w:val="00F46927"/>
    <w:rsid w:val="00F5043F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B2751"/>
    <w:rsid w:val="00FB294A"/>
    <w:rsid w:val="00FB5B7C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4D0C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DF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6A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6AAC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4758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47581"/>
  </w:style>
  <w:style w:type="character" w:customStyle="1" w:styleId="ab">
    <w:name w:val="註解文字 字元"/>
    <w:basedOn w:val="a0"/>
    <w:link w:val="aa"/>
    <w:uiPriority w:val="99"/>
    <w:semiHidden/>
    <w:rsid w:val="00247581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758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4758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Placeholder Text"/>
    <w:basedOn w:val="a0"/>
    <w:uiPriority w:val="99"/>
    <w:semiHidden/>
    <w:rsid w:val="00FE0B0D"/>
    <w:rPr>
      <w:color w:val="808080"/>
    </w:rPr>
  </w:style>
  <w:style w:type="character" w:styleId="af1">
    <w:name w:val="Hyperlink"/>
    <w:basedOn w:val="a0"/>
    <w:uiPriority w:val="99"/>
    <w:unhideWhenUsed/>
    <w:rsid w:val="00A76CCC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062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2468834/Investment_Grad/tree/master/HW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github.com/a2468834/Investment_Grad/blob/master/HW2/ReturnMatrix.p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2468\Desktop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>
        <c:manualLayout>
          <c:layoutTarget val="inner"/>
          <c:xMode val="edge"/>
          <c:yMode val="edge"/>
          <c:x val="8.4774166666666664E-2"/>
          <c:y val="3.8805555555555558E-2"/>
          <c:w val="0.87993930555555555"/>
          <c:h val="0.83401222222222227"/>
        </c:manualLayout>
      </c:layout>
      <c:scatterChart>
        <c:scatterStyle val="smoothMarker"/>
        <c:varyColors val="0"/>
        <c:ser>
          <c:idx val="0"/>
          <c:order val="0"/>
          <c:tx>
            <c:v>Efficient Frontier</c:v>
          </c:tx>
          <c:spPr>
            <a:ln w="15240" cap="rnd">
              <a:solidFill>
                <a:schemeClr val="tx1">
                  <a:lumMod val="75000"/>
                  <a:lumOff val="2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工作表2!$A$2:$A$1102</c:f>
              <c:numCache>
                <c:formatCode>General</c:formatCode>
                <c:ptCount val="1101"/>
                <c:pt idx="0">
                  <c:v>0.10928154378265501</c:v>
                </c:pt>
                <c:pt idx="1">
                  <c:v>0.104319349959373</c:v>
                </c:pt>
                <c:pt idx="2">
                  <c:v>9.9365202496293104E-2</c:v>
                </c:pt>
                <c:pt idx="3">
                  <c:v>9.4420367956652596E-2</c:v>
                </c:pt>
                <c:pt idx="4">
                  <c:v>8.9486390192963505E-2</c:v>
                </c:pt>
                <c:pt idx="5">
                  <c:v>8.4565169551194405E-2</c:v>
                </c:pt>
                <c:pt idx="6">
                  <c:v>7.9659070415330005E-2</c:v>
                </c:pt>
                <c:pt idx="7">
                  <c:v>7.4771069434668699E-2</c:v>
                </c:pt>
                <c:pt idx="8">
                  <c:v>6.9904963172373394E-2</c:v>
                </c:pt>
                <c:pt idx="9">
                  <c:v>6.5065664175623497E-2</c:v>
                </c:pt>
                <c:pt idx="10">
                  <c:v>6.0259631262201199E-2</c:v>
                </c:pt>
                <c:pt idx="11">
                  <c:v>5.5495507852935097E-2</c:v>
                </c:pt>
                <c:pt idx="12">
                  <c:v>5.07850898454578E-2</c:v>
                </c:pt>
                <c:pt idx="13">
                  <c:v>4.6144826753651898E-2</c:v>
                </c:pt>
                <c:pt idx="14">
                  <c:v>4.1598202465914003E-2</c:v>
                </c:pt>
                <c:pt idx="15">
                  <c:v>3.7179585627372197E-2</c:v>
                </c:pt>
                <c:pt idx="16">
                  <c:v>3.29405290365581E-2</c:v>
                </c:pt>
                <c:pt idx="17">
                  <c:v>2.8959990430779702E-2</c:v>
                </c:pt>
                <c:pt idx="18">
                  <c:v>2.5359995367717901E-2</c:v>
                </c:pt>
                <c:pt idx="19">
                  <c:v>2.2325398341525599E-2</c:v>
                </c:pt>
                <c:pt idx="20">
                  <c:v>2.0113756086872801E-2</c:v>
                </c:pt>
                <c:pt idx="21">
                  <c:v>1.9014433557009599E-2</c:v>
                </c:pt>
                <c:pt idx="22">
                  <c:v>1.92192588260564E-2</c:v>
                </c:pt>
                <c:pt idx="23">
                  <c:v>2.0689535106165599E-2</c:v>
                </c:pt>
                <c:pt idx="24">
                  <c:v>2.3185761638403701E-2</c:v>
                </c:pt>
                <c:pt idx="25">
                  <c:v>2.64187045358735E-2</c:v>
                </c:pt>
                <c:pt idx="26">
                  <c:v>3.0152314715656402E-2</c:v>
                </c:pt>
                <c:pt idx="27">
                  <c:v>3.4223120004282098E-2</c:v>
                </c:pt>
                <c:pt idx="28">
                  <c:v>3.8524375785991702E-2</c:v>
                </c:pt>
                <c:pt idx="29">
                  <c:v>4.2986961317711299E-2</c:v>
                </c:pt>
                <c:pt idx="30">
                  <c:v>4.7565490470695297E-2</c:v>
                </c:pt>
                <c:pt idx="31">
                  <c:v>5.2229480668129401E-2</c:v>
                </c:pt>
                <c:pt idx="32">
                  <c:v>5.6957941893685998E-2</c:v>
                </c:pt>
                <c:pt idx="33">
                  <c:v>6.1736062114649E-2</c:v>
                </c:pt>
                <c:pt idx="34">
                  <c:v>6.6553146528472995E-2</c:v>
                </c:pt>
                <c:pt idx="35">
                  <c:v>7.1401309420866296E-2</c:v>
                </c:pt>
                <c:pt idx="36">
                  <c:v>7.6274624797146598E-2</c:v>
                </c:pt>
                <c:pt idx="37">
                  <c:v>8.1168562360275795E-2</c:v>
                </c:pt>
                <c:pt idx="38">
                  <c:v>8.60796048438872E-2</c:v>
                </c:pt>
                <c:pt idx="39">
                  <c:v>9.1004983112370597E-2</c:v>
                </c:pt>
                <c:pt idx="40">
                  <c:v>9.5942489332116201E-2</c:v>
                </c:pt>
                <c:pt idx="41">
                  <c:v>0.100890342917253</c:v>
                </c:pt>
                <c:pt idx="42">
                  <c:v>0.105847092805782</c:v>
                </c:pt>
                <c:pt idx="43">
                  <c:v>0.11081154517318199</c:v>
                </c:pt>
                <c:pt idx="44">
                  <c:v>0.115782709238719</c:v>
                </c:pt>
                <c:pt idx="45">
                  <c:v>0.12075975612928599</c:v>
                </c:pt>
                <c:pt idx="46">
                  <c:v>0.12574198729505101</c:v>
                </c:pt>
                <c:pt idx="47">
                  <c:v>0.130728810000589</c:v>
                </c:pt>
                <c:pt idx="48">
                  <c:v>0.13571971811858799</c:v>
                </c:pt>
                <c:pt idx="49">
                  <c:v>0.14071427694077501</c:v>
                </c:pt>
                <c:pt idx="50">
                  <c:v>0.14571211106321399</c:v>
                </c:pt>
                <c:pt idx="51">
                  <c:v>0.15071289464670601</c:v>
                </c:pt>
                <c:pt idx="52">
                  <c:v>0.15571634352834299</c:v>
                </c:pt>
                <c:pt idx="53">
                  <c:v>0.16072220878784099</c:v>
                </c:pt>
                <c:pt idx="54">
                  <c:v>0.165730271466032</c:v>
                </c:pt>
                <c:pt idx="55">
                  <c:v>0.17074033820255999</c:v>
                </c:pt>
                <c:pt idx="56">
                  <c:v>0.17575223761193401</c:v>
                </c:pt>
                <c:pt idx="57">
                  <c:v>0.18076581725657201</c:v>
                </c:pt>
                <c:pt idx="58">
                  <c:v>0.18578094110545401</c:v>
                </c:pt>
                <c:pt idx="59">
                  <c:v>0.19079748739010499</c:v>
                </c:pt>
                <c:pt idx="60">
                  <c:v>0.19581534678743501</c:v>
                </c:pt>
                <c:pt idx="61">
                  <c:v>0.200834420872885</c:v>
                </c:pt>
                <c:pt idx="62">
                  <c:v>0.205854620798193</c:v>
                </c:pt>
                <c:pt idx="63">
                  <c:v>0.21087586615671899</c:v>
                </c:pt>
                <c:pt idx="64">
                  <c:v>0.21589808400604599</c:v>
                </c:pt>
                <c:pt idx="65">
                  <c:v>0.22092120802307499</c:v>
                </c:pt>
                <c:pt idx="66">
                  <c:v>0.225945177771124</c:v>
                </c:pt>
                <c:pt idx="67">
                  <c:v>0.230969938062147</c:v>
                </c:pt>
                <c:pt idx="68">
                  <c:v>0.235995438399976</c:v>
                </c:pt>
                <c:pt idx="69">
                  <c:v>0.241021632492851</c:v>
                </c:pt>
                <c:pt idx="70">
                  <c:v>0.24604847782540401</c:v>
                </c:pt>
                <c:pt idx="71">
                  <c:v>0.25107593528180899</c:v>
                </c:pt>
                <c:pt idx="72">
                  <c:v>0.25610396881311498</c:v>
                </c:pt>
                <c:pt idx="73">
                  <c:v>0.26113254514284501</c:v>
                </c:pt>
                <c:pt idx="74">
                  <c:v>0.266161633505824</c:v>
                </c:pt>
                <c:pt idx="75">
                  <c:v>0.27119120541594699</c:v>
                </c:pt>
                <c:pt idx="76">
                  <c:v>0.27622123445922397</c:v>
                </c:pt>
                <c:pt idx="77">
                  <c:v>0.28125169610894402</c:v>
                </c:pt>
                <c:pt idx="78">
                  <c:v>0.28628256756026199</c:v>
                </c:pt>
                <c:pt idx="79">
                  <c:v>0.29131382758185498</c:v>
                </c:pt>
                <c:pt idx="80">
                  <c:v>0.29634545638265303</c:v>
                </c:pt>
              </c:numCache>
            </c:numRef>
          </c:xVal>
          <c:yVal>
            <c:numRef>
              <c:f>工作表2!$B$2:$B$1102</c:f>
              <c:numCache>
                <c:formatCode>General</c:formatCode>
                <c:ptCount val="1101"/>
                <c:pt idx="0">
                  <c:v>-0.1</c:v>
                </c:pt>
                <c:pt idx="1">
                  <c:v>-9.5000000000000001E-2</c:v>
                </c:pt>
                <c:pt idx="2">
                  <c:v>-0.09</c:v>
                </c:pt>
                <c:pt idx="3">
                  <c:v>-8.5000000000000006E-2</c:v>
                </c:pt>
                <c:pt idx="4">
                  <c:v>-0.08</c:v>
                </c:pt>
                <c:pt idx="5">
                  <c:v>-7.4999999999999997E-2</c:v>
                </c:pt>
                <c:pt idx="6">
                  <c:v>-7.0000000000000007E-2</c:v>
                </c:pt>
                <c:pt idx="7">
                  <c:v>-6.5000000000000002E-2</c:v>
                </c:pt>
                <c:pt idx="8">
                  <c:v>-0.06</c:v>
                </c:pt>
                <c:pt idx="9">
                  <c:v>-5.5E-2</c:v>
                </c:pt>
                <c:pt idx="10">
                  <c:v>-0.05</c:v>
                </c:pt>
                <c:pt idx="11">
                  <c:v>-4.4999999999999998E-2</c:v>
                </c:pt>
                <c:pt idx="12">
                  <c:v>-0.04</c:v>
                </c:pt>
                <c:pt idx="13">
                  <c:v>-3.5000000000000003E-2</c:v>
                </c:pt>
                <c:pt idx="14">
                  <c:v>-0.03</c:v>
                </c:pt>
                <c:pt idx="15">
                  <c:v>-2.5000000000000001E-2</c:v>
                </c:pt>
                <c:pt idx="16">
                  <c:v>-0.02</c:v>
                </c:pt>
                <c:pt idx="17">
                  <c:v>-1.4999999999999999E-2</c:v>
                </c:pt>
                <c:pt idx="18">
                  <c:v>-0.01</c:v>
                </c:pt>
                <c:pt idx="19">
                  <c:v>-5.0000000000000001E-3</c:v>
                </c:pt>
                <c:pt idx="20">
                  <c:v>0</c:v>
                </c:pt>
                <c:pt idx="21">
                  <c:v>5.0000000000000001E-3</c:v>
                </c:pt>
                <c:pt idx="22">
                  <c:v>0.01</c:v>
                </c:pt>
                <c:pt idx="23">
                  <c:v>1.4999999999999999E-2</c:v>
                </c:pt>
                <c:pt idx="24">
                  <c:v>0.02</c:v>
                </c:pt>
                <c:pt idx="25">
                  <c:v>2.5000000000000001E-2</c:v>
                </c:pt>
                <c:pt idx="26">
                  <c:v>0.03</c:v>
                </c:pt>
                <c:pt idx="27">
                  <c:v>3.5000000000000003E-2</c:v>
                </c:pt>
                <c:pt idx="28">
                  <c:v>0.04</c:v>
                </c:pt>
                <c:pt idx="29">
                  <c:v>4.4999999999999998E-2</c:v>
                </c:pt>
                <c:pt idx="30">
                  <c:v>0.05</c:v>
                </c:pt>
                <c:pt idx="31">
                  <c:v>5.5E-2</c:v>
                </c:pt>
                <c:pt idx="32">
                  <c:v>0.06</c:v>
                </c:pt>
                <c:pt idx="33">
                  <c:v>6.5000000000000002E-2</c:v>
                </c:pt>
                <c:pt idx="34">
                  <c:v>7.0000000000000007E-2</c:v>
                </c:pt>
                <c:pt idx="35">
                  <c:v>7.4999999999999997E-2</c:v>
                </c:pt>
                <c:pt idx="36">
                  <c:v>0.08</c:v>
                </c:pt>
                <c:pt idx="37">
                  <c:v>8.5000000000000006E-2</c:v>
                </c:pt>
                <c:pt idx="38">
                  <c:v>0.09</c:v>
                </c:pt>
                <c:pt idx="39">
                  <c:v>9.5000000000000001E-2</c:v>
                </c:pt>
                <c:pt idx="40">
                  <c:v>0.1</c:v>
                </c:pt>
                <c:pt idx="41">
                  <c:v>0.105</c:v>
                </c:pt>
                <c:pt idx="42">
                  <c:v>0.11</c:v>
                </c:pt>
                <c:pt idx="43">
                  <c:v>0.115</c:v>
                </c:pt>
                <c:pt idx="44">
                  <c:v>0.12</c:v>
                </c:pt>
                <c:pt idx="45">
                  <c:v>0.125</c:v>
                </c:pt>
                <c:pt idx="46">
                  <c:v>0.13</c:v>
                </c:pt>
                <c:pt idx="47">
                  <c:v>0.13500000000000001</c:v>
                </c:pt>
                <c:pt idx="48">
                  <c:v>0.14000000000000001</c:v>
                </c:pt>
                <c:pt idx="49">
                  <c:v>0.14499999999999999</c:v>
                </c:pt>
                <c:pt idx="50">
                  <c:v>0.15</c:v>
                </c:pt>
                <c:pt idx="51">
                  <c:v>0.155</c:v>
                </c:pt>
                <c:pt idx="52">
                  <c:v>0.16</c:v>
                </c:pt>
                <c:pt idx="53">
                  <c:v>0.16500000000000001</c:v>
                </c:pt>
                <c:pt idx="54">
                  <c:v>0.17</c:v>
                </c:pt>
                <c:pt idx="55">
                  <c:v>0.17499999999999999</c:v>
                </c:pt>
                <c:pt idx="56">
                  <c:v>0.18</c:v>
                </c:pt>
                <c:pt idx="57">
                  <c:v>0.185</c:v>
                </c:pt>
                <c:pt idx="58">
                  <c:v>0.19</c:v>
                </c:pt>
                <c:pt idx="59">
                  <c:v>0.19500000000000001</c:v>
                </c:pt>
                <c:pt idx="60">
                  <c:v>0.2</c:v>
                </c:pt>
                <c:pt idx="61">
                  <c:v>0.20499999999999999</c:v>
                </c:pt>
                <c:pt idx="62">
                  <c:v>0.21</c:v>
                </c:pt>
                <c:pt idx="63">
                  <c:v>0.215</c:v>
                </c:pt>
                <c:pt idx="64">
                  <c:v>0.22</c:v>
                </c:pt>
                <c:pt idx="65">
                  <c:v>0.22500000000000001</c:v>
                </c:pt>
                <c:pt idx="66">
                  <c:v>0.23</c:v>
                </c:pt>
                <c:pt idx="67">
                  <c:v>0.23499999999999999</c:v>
                </c:pt>
                <c:pt idx="68">
                  <c:v>0.24</c:v>
                </c:pt>
                <c:pt idx="69">
                  <c:v>0.245</c:v>
                </c:pt>
                <c:pt idx="70">
                  <c:v>0.25</c:v>
                </c:pt>
                <c:pt idx="71">
                  <c:v>0.255</c:v>
                </c:pt>
                <c:pt idx="72">
                  <c:v>0.26</c:v>
                </c:pt>
                <c:pt idx="73">
                  <c:v>0.26500000000000001</c:v>
                </c:pt>
                <c:pt idx="74">
                  <c:v>0.27</c:v>
                </c:pt>
                <c:pt idx="75">
                  <c:v>0.27500000000000002</c:v>
                </c:pt>
                <c:pt idx="76">
                  <c:v>0.28000000000000003</c:v>
                </c:pt>
                <c:pt idx="77">
                  <c:v>0.28499999999999998</c:v>
                </c:pt>
                <c:pt idx="78">
                  <c:v>0.28999999999999998</c:v>
                </c:pt>
                <c:pt idx="79">
                  <c:v>0.29499999999999998</c:v>
                </c:pt>
                <c:pt idx="80">
                  <c:v>0.3</c:v>
                </c:pt>
              </c:numCache>
            </c:numRef>
          </c:yVal>
          <c:smooth val="1"/>
        </c:ser>
        <c:ser>
          <c:idx val="1"/>
          <c:order val="1"/>
          <c:tx>
            <c:v>CAL</c:v>
          </c:tx>
          <c:spPr>
            <a:ln w="15240" cap="rnd">
              <a:solidFill>
                <a:schemeClr val="tx1">
                  <a:lumMod val="65000"/>
                  <a:lumOff val="3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工作表2!$D$2:$D$1102</c:f>
              <c:numCache>
                <c:formatCode>General</c:formatCode>
                <c:ptCount val="1101"/>
                <c:pt idx="0">
                  <c:v>9.5981949037432596E-2</c:v>
                </c:pt>
                <c:pt idx="1">
                  <c:v>9.1202764852996096E-2</c:v>
                </c:pt>
                <c:pt idx="2">
                  <c:v>8.6423580668559596E-2</c:v>
                </c:pt>
                <c:pt idx="3">
                  <c:v>8.1644396484123194E-2</c:v>
                </c:pt>
                <c:pt idx="4">
                  <c:v>7.6865212299686694E-2</c:v>
                </c:pt>
                <c:pt idx="5">
                  <c:v>7.2086028115250195E-2</c:v>
                </c:pt>
                <c:pt idx="6">
                  <c:v>6.7306843930813695E-2</c:v>
                </c:pt>
                <c:pt idx="7">
                  <c:v>6.2527659746377195E-2</c:v>
                </c:pt>
                <c:pt idx="8">
                  <c:v>5.77484755619408E-2</c:v>
                </c:pt>
                <c:pt idx="9">
                  <c:v>5.29692913775043E-2</c:v>
                </c:pt>
                <c:pt idx="10">
                  <c:v>4.8190107193067801E-2</c:v>
                </c:pt>
                <c:pt idx="11">
                  <c:v>4.3410923008631301E-2</c:v>
                </c:pt>
                <c:pt idx="12">
                  <c:v>3.8631738824194801E-2</c:v>
                </c:pt>
                <c:pt idx="13">
                  <c:v>3.3852554639758399E-2</c:v>
                </c:pt>
                <c:pt idx="14">
                  <c:v>2.9073370455321899E-2</c:v>
                </c:pt>
                <c:pt idx="15">
                  <c:v>2.42941862708854E-2</c:v>
                </c:pt>
                <c:pt idx="16">
                  <c:v>1.95150020864489E-2</c:v>
                </c:pt>
                <c:pt idx="17">
                  <c:v>1.4735817902012401E-2</c:v>
                </c:pt>
                <c:pt idx="18">
                  <c:v>9.9566337175759998E-3</c:v>
                </c:pt>
                <c:pt idx="19">
                  <c:v>5.1774495331395201E-3</c:v>
                </c:pt>
                <c:pt idx="20">
                  <c:v>3.9826534870303999E-4</c:v>
                </c:pt>
                <c:pt idx="21">
                  <c:v>4.3809188357334401E-3</c:v>
                </c:pt>
                <c:pt idx="22">
                  <c:v>9.1601030201699206E-3</c:v>
                </c:pt>
                <c:pt idx="23">
                  <c:v>1.3939287204606399E-2</c:v>
                </c:pt>
                <c:pt idx="24">
                  <c:v>1.8718471389042798E-2</c:v>
                </c:pt>
                <c:pt idx="25">
                  <c:v>2.3497655573479301E-2</c:v>
                </c:pt>
                <c:pt idx="26">
                  <c:v>2.8276839757915801E-2</c:v>
                </c:pt>
                <c:pt idx="27">
                  <c:v>3.3056023942352297E-2</c:v>
                </c:pt>
                <c:pt idx="28">
                  <c:v>3.7835208126788797E-2</c:v>
                </c:pt>
                <c:pt idx="29">
                  <c:v>4.2614392311225199E-2</c:v>
                </c:pt>
                <c:pt idx="30">
                  <c:v>4.7393576495661699E-2</c:v>
                </c:pt>
                <c:pt idx="31">
                  <c:v>5.2172760680098199E-2</c:v>
                </c:pt>
                <c:pt idx="32">
                  <c:v>5.6951944864534698E-2</c:v>
                </c:pt>
                <c:pt idx="33">
                  <c:v>6.1731129048971198E-2</c:v>
                </c:pt>
                <c:pt idx="34">
                  <c:v>6.6510313233407697E-2</c:v>
                </c:pt>
                <c:pt idx="35">
                  <c:v>7.12894974178441E-2</c:v>
                </c:pt>
                <c:pt idx="36">
                  <c:v>7.6068681602280599E-2</c:v>
                </c:pt>
                <c:pt idx="37">
                  <c:v>8.0847865786717099E-2</c:v>
                </c:pt>
                <c:pt idx="38">
                  <c:v>8.5627049971153599E-2</c:v>
                </c:pt>
                <c:pt idx="39">
                  <c:v>9.0406234155590001E-2</c:v>
                </c:pt>
                <c:pt idx="40">
                  <c:v>9.5185418340026501E-2</c:v>
                </c:pt>
                <c:pt idx="41">
                  <c:v>9.9964602524463E-2</c:v>
                </c:pt>
                <c:pt idx="42">
                  <c:v>0.104743786708899</c:v>
                </c:pt>
                <c:pt idx="43">
                  <c:v>0.109522970893336</c:v>
                </c:pt>
                <c:pt idx="44">
                  <c:v>0.114302155077772</c:v>
                </c:pt>
                <c:pt idx="45">
                  <c:v>0.119081339262208</c:v>
                </c:pt>
                <c:pt idx="46">
                  <c:v>0.123860523446645</c:v>
                </c:pt>
                <c:pt idx="47">
                  <c:v>0.12863970763108101</c:v>
                </c:pt>
                <c:pt idx="48">
                  <c:v>0.133418891815518</c:v>
                </c:pt>
                <c:pt idx="49">
                  <c:v>0.13819807599995401</c:v>
                </c:pt>
                <c:pt idx="50">
                  <c:v>0.142977260184391</c:v>
                </c:pt>
                <c:pt idx="51">
                  <c:v>0.14775644436882701</c:v>
                </c:pt>
                <c:pt idx="52">
                  <c:v>0.152535628553264</c:v>
                </c:pt>
                <c:pt idx="53">
                  <c:v>0.15731481273770001</c:v>
                </c:pt>
                <c:pt idx="54">
                  <c:v>0.162093996922137</c:v>
                </c:pt>
                <c:pt idx="55">
                  <c:v>0.16687318110657301</c:v>
                </c:pt>
                <c:pt idx="56">
                  <c:v>0.17165236529101</c:v>
                </c:pt>
                <c:pt idx="57">
                  <c:v>0.17643154947544601</c:v>
                </c:pt>
                <c:pt idx="58">
                  <c:v>0.18121073365988299</c:v>
                </c:pt>
                <c:pt idx="59">
                  <c:v>0.18598991784431901</c:v>
                </c:pt>
                <c:pt idx="60">
                  <c:v>0.19076910202875599</c:v>
                </c:pt>
                <c:pt idx="61">
                  <c:v>0.19554828621319201</c:v>
                </c:pt>
                <c:pt idx="62">
                  <c:v>0.20032747039762899</c:v>
                </c:pt>
                <c:pt idx="63">
                  <c:v>0.20510665458206501</c:v>
                </c:pt>
                <c:pt idx="64">
                  <c:v>0.20988583876650199</c:v>
                </c:pt>
                <c:pt idx="65">
                  <c:v>0.21466502295093801</c:v>
                </c:pt>
                <c:pt idx="66">
                  <c:v>0.21944420713537499</c:v>
                </c:pt>
                <c:pt idx="67">
                  <c:v>0.22422339131981101</c:v>
                </c:pt>
                <c:pt idx="68">
                  <c:v>0.22900257550424799</c:v>
                </c:pt>
                <c:pt idx="69">
                  <c:v>0.233781759688684</c:v>
                </c:pt>
                <c:pt idx="70">
                  <c:v>0.23856094387311999</c:v>
                </c:pt>
                <c:pt idx="71">
                  <c:v>0.243340128057557</c:v>
                </c:pt>
                <c:pt idx="72">
                  <c:v>0.24811931224199299</c:v>
                </c:pt>
                <c:pt idx="73">
                  <c:v>0.25289849642642998</c:v>
                </c:pt>
                <c:pt idx="74">
                  <c:v>0.25767768061086599</c:v>
                </c:pt>
                <c:pt idx="75">
                  <c:v>0.262456864795303</c:v>
                </c:pt>
                <c:pt idx="76">
                  <c:v>0.26723604897973902</c:v>
                </c:pt>
                <c:pt idx="77">
                  <c:v>0.27201523316417597</c:v>
                </c:pt>
                <c:pt idx="78">
                  <c:v>0.27679441734861199</c:v>
                </c:pt>
                <c:pt idx="79">
                  <c:v>0.281573601533049</c:v>
                </c:pt>
                <c:pt idx="80">
                  <c:v>0.28635278571748501</c:v>
                </c:pt>
              </c:numCache>
            </c:numRef>
          </c:xVal>
          <c:yVal>
            <c:numRef>
              <c:f>工作表2!$E$2:$E$1102</c:f>
              <c:numCache>
                <c:formatCode>General</c:formatCode>
                <c:ptCount val="1101"/>
                <c:pt idx="0">
                  <c:v>-0.1</c:v>
                </c:pt>
                <c:pt idx="1">
                  <c:v>-9.5000000000000001E-2</c:v>
                </c:pt>
                <c:pt idx="2">
                  <c:v>-0.09</c:v>
                </c:pt>
                <c:pt idx="3">
                  <c:v>-8.5000000000000006E-2</c:v>
                </c:pt>
                <c:pt idx="4">
                  <c:v>-0.08</c:v>
                </c:pt>
                <c:pt idx="5">
                  <c:v>-7.4999999999999997E-2</c:v>
                </c:pt>
                <c:pt idx="6">
                  <c:v>-7.0000000000000007E-2</c:v>
                </c:pt>
                <c:pt idx="7">
                  <c:v>-6.5000000000000002E-2</c:v>
                </c:pt>
                <c:pt idx="8">
                  <c:v>-0.06</c:v>
                </c:pt>
                <c:pt idx="9">
                  <c:v>-5.5E-2</c:v>
                </c:pt>
                <c:pt idx="10">
                  <c:v>-0.05</c:v>
                </c:pt>
                <c:pt idx="11">
                  <c:v>-4.4999999999999998E-2</c:v>
                </c:pt>
                <c:pt idx="12">
                  <c:v>-0.04</c:v>
                </c:pt>
                <c:pt idx="13">
                  <c:v>-3.5000000000000003E-2</c:v>
                </c:pt>
                <c:pt idx="14">
                  <c:v>-0.03</c:v>
                </c:pt>
                <c:pt idx="15">
                  <c:v>-2.5000000000000001E-2</c:v>
                </c:pt>
                <c:pt idx="16">
                  <c:v>-0.02</c:v>
                </c:pt>
                <c:pt idx="17">
                  <c:v>-1.4999999999999999E-2</c:v>
                </c:pt>
                <c:pt idx="18">
                  <c:v>-0.01</c:v>
                </c:pt>
                <c:pt idx="19">
                  <c:v>-5.0000000000000001E-3</c:v>
                </c:pt>
                <c:pt idx="20">
                  <c:v>0</c:v>
                </c:pt>
                <c:pt idx="21">
                  <c:v>5.0000000000000001E-3</c:v>
                </c:pt>
                <c:pt idx="22">
                  <c:v>0.01</c:v>
                </c:pt>
                <c:pt idx="23">
                  <c:v>1.4999999999999999E-2</c:v>
                </c:pt>
                <c:pt idx="24">
                  <c:v>0.02</c:v>
                </c:pt>
                <c:pt idx="25">
                  <c:v>2.5000000000000001E-2</c:v>
                </c:pt>
                <c:pt idx="26">
                  <c:v>0.03</c:v>
                </c:pt>
                <c:pt idx="27">
                  <c:v>3.5000000000000003E-2</c:v>
                </c:pt>
                <c:pt idx="28">
                  <c:v>0.04</c:v>
                </c:pt>
                <c:pt idx="29">
                  <c:v>4.4999999999999998E-2</c:v>
                </c:pt>
                <c:pt idx="30">
                  <c:v>0.05</c:v>
                </c:pt>
                <c:pt idx="31">
                  <c:v>5.5E-2</c:v>
                </c:pt>
                <c:pt idx="32">
                  <c:v>0.06</c:v>
                </c:pt>
                <c:pt idx="33">
                  <c:v>6.5000000000000002E-2</c:v>
                </c:pt>
                <c:pt idx="34">
                  <c:v>7.0000000000000007E-2</c:v>
                </c:pt>
                <c:pt idx="35">
                  <c:v>7.4999999999999997E-2</c:v>
                </c:pt>
                <c:pt idx="36">
                  <c:v>0.08</c:v>
                </c:pt>
                <c:pt idx="37">
                  <c:v>8.5000000000000006E-2</c:v>
                </c:pt>
                <c:pt idx="38">
                  <c:v>0.09</c:v>
                </c:pt>
                <c:pt idx="39">
                  <c:v>9.5000000000000001E-2</c:v>
                </c:pt>
                <c:pt idx="40">
                  <c:v>0.1</c:v>
                </c:pt>
                <c:pt idx="41">
                  <c:v>0.105</c:v>
                </c:pt>
                <c:pt idx="42">
                  <c:v>0.11</c:v>
                </c:pt>
                <c:pt idx="43">
                  <c:v>0.115</c:v>
                </c:pt>
                <c:pt idx="44">
                  <c:v>0.12</c:v>
                </c:pt>
                <c:pt idx="45">
                  <c:v>0.125</c:v>
                </c:pt>
                <c:pt idx="46">
                  <c:v>0.13</c:v>
                </c:pt>
                <c:pt idx="47">
                  <c:v>0.13500000000000001</c:v>
                </c:pt>
                <c:pt idx="48">
                  <c:v>0.14000000000000001</c:v>
                </c:pt>
                <c:pt idx="49">
                  <c:v>0.14499999999999999</c:v>
                </c:pt>
                <c:pt idx="50">
                  <c:v>0.15</c:v>
                </c:pt>
                <c:pt idx="51">
                  <c:v>0.155</c:v>
                </c:pt>
                <c:pt idx="52">
                  <c:v>0.16</c:v>
                </c:pt>
                <c:pt idx="53">
                  <c:v>0.16500000000000001</c:v>
                </c:pt>
                <c:pt idx="54">
                  <c:v>0.17</c:v>
                </c:pt>
                <c:pt idx="55">
                  <c:v>0.17499999999999999</c:v>
                </c:pt>
                <c:pt idx="56">
                  <c:v>0.18</c:v>
                </c:pt>
                <c:pt idx="57">
                  <c:v>0.185</c:v>
                </c:pt>
                <c:pt idx="58">
                  <c:v>0.19</c:v>
                </c:pt>
                <c:pt idx="59">
                  <c:v>0.19500000000000001</c:v>
                </c:pt>
                <c:pt idx="60">
                  <c:v>0.2</c:v>
                </c:pt>
                <c:pt idx="61">
                  <c:v>0.20499999999999999</c:v>
                </c:pt>
                <c:pt idx="62">
                  <c:v>0.21</c:v>
                </c:pt>
                <c:pt idx="63">
                  <c:v>0.215</c:v>
                </c:pt>
                <c:pt idx="64">
                  <c:v>0.22</c:v>
                </c:pt>
                <c:pt idx="65">
                  <c:v>0.22500000000000001</c:v>
                </c:pt>
                <c:pt idx="66">
                  <c:v>0.23</c:v>
                </c:pt>
                <c:pt idx="67">
                  <c:v>0.23499999999999999</c:v>
                </c:pt>
                <c:pt idx="68">
                  <c:v>0.24</c:v>
                </c:pt>
                <c:pt idx="69">
                  <c:v>0.245</c:v>
                </c:pt>
                <c:pt idx="70">
                  <c:v>0.25</c:v>
                </c:pt>
                <c:pt idx="71">
                  <c:v>0.255</c:v>
                </c:pt>
                <c:pt idx="72">
                  <c:v>0.26</c:v>
                </c:pt>
                <c:pt idx="73">
                  <c:v>0.26500000000000001</c:v>
                </c:pt>
                <c:pt idx="74">
                  <c:v>0.27</c:v>
                </c:pt>
                <c:pt idx="75">
                  <c:v>0.27500000000000002</c:v>
                </c:pt>
                <c:pt idx="76">
                  <c:v>0.28000000000000003</c:v>
                </c:pt>
                <c:pt idx="77">
                  <c:v>0.28499999999999998</c:v>
                </c:pt>
                <c:pt idx="78">
                  <c:v>0.28999999999999998</c:v>
                </c:pt>
                <c:pt idx="79">
                  <c:v>0.29499999999999998</c:v>
                </c:pt>
                <c:pt idx="80">
                  <c:v>0.3</c:v>
                </c:pt>
              </c:numCache>
            </c:numRef>
          </c:yVal>
          <c:smooth val="1"/>
        </c:ser>
        <c:ser>
          <c:idx val="2"/>
          <c:order val="2"/>
          <c:tx>
            <c:v>MVP</c:v>
          </c:tx>
          <c:spPr>
            <a:ln w="19050" cap="rnd">
              <a:solidFill>
                <a:schemeClr val="accent3">
                  <a:tint val="86000"/>
                </a:schemeClr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bg1"/>
              </a:solidFill>
              <a:ln w="19050">
                <a:solidFill>
                  <a:schemeClr val="tx1">
                    <a:lumMod val="75000"/>
                    <a:lumOff val="25000"/>
                  </a:schemeClr>
                </a:solidFill>
              </a:ln>
              <a:effectLst/>
            </c:spPr>
          </c:marker>
          <c:dPt>
            <c:idx val="0"/>
            <c:marker>
              <c:symbol val="circle"/>
              <c:size val="7"/>
              <c:spPr>
                <a:solidFill>
                  <a:schemeClr val="bg1"/>
                </a:solidFill>
                <a:ln w="19050">
                  <a:solidFill>
                    <a:schemeClr val="tx1">
                      <a:lumMod val="75000"/>
                      <a:lumOff val="25000"/>
                    </a:schemeClr>
                  </a:solidFill>
                </a:ln>
                <a:effectLst/>
              </c:spPr>
            </c:marker>
            <c:bubble3D val="0"/>
          </c:dPt>
          <c:dLbls>
            <c:dLbl>
              <c:idx val="0"/>
              <c:layout>
                <c:manualLayout>
                  <c:x val="4.4565885686225826E-2"/>
                  <c:y val="-0.3481339773990024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Helvetica LT Std" panose="020B0504020202020204" pitchFamily="34" charset="0"/>
                        <a:ea typeface="+mn-ea"/>
                        <a:cs typeface="+mn-cs"/>
                      </a:defRPr>
                    </a:pPr>
                    <a:fld id="{1E884C5D-218F-4748-BA45-242572636090}" type="CELLRANGE">
                      <a:rPr lang="en-US" altLang="zh-TW"/>
                      <a:pPr>
                        <a:defRPr sz="800"/>
                      </a:pPr>
                      <a:t>[CELLRANGE]</a:t>
                    </a:fld>
                    <a:endParaRPr lang="zh-TW" alt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Helvetica LT Std" panose="020B0504020202020204" pitchFamily="34" charset="0"/>
                      <a:ea typeface="+mn-ea"/>
                      <a:cs typeface="+mn-cs"/>
                    </a:defRPr>
                  </a:pPr>
                  <a:endParaRPr lang="zh-TW"/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849663248356275"/>
                      <c:h val="4.1367644248948773E-2"/>
                    </c:manualLayout>
                  </c15:layout>
                  <c15:dlblFieldTable/>
                  <c15:showDataLabelsRange val="1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 LT Std" panose="020B0504020202020204" pitchFamily="34" charset="0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ysDot"/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工作表2!$G$2</c:f>
              <c:numCache>
                <c:formatCode>General</c:formatCode>
                <c:ptCount val="1"/>
                <c:pt idx="0">
                  <c:v>1.8934241484080301E-2</c:v>
                </c:pt>
              </c:numCache>
            </c:numRef>
          </c:xVal>
          <c:yVal>
            <c:numRef>
              <c:f>工作表2!$H$2</c:f>
              <c:numCache>
                <c:formatCode>General</c:formatCode>
                <c:ptCount val="1"/>
                <c:pt idx="0">
                  <c:v>6.7299031965462799E-3</c:v>
                </c:pt>
              </c:numCache>
            </c:numRef>
          </c:yVal>
          <c:smooth val="1"/>
          <c:extLst>
            <c:ext xmlns:c15="http://schemas.microsoft.com/office/drawing/2012/chart" uri="{02D57815-91ED-43cb-92C2-25804820EDAC}">
              <c15:datalabelsRange>
                <c15:f>工作表2!$G$24</c15:f>
                <c15:dlblRangeCache>
                  <c:ptCount val="1"/>
                  <c:pt idx="0">
                    <c:v>Minimum-Variance Portfolio</c:v>
                  </c:pt>
                </c15:dlblRangeCache>
              </c15:datalabelsRange>
            </c:ext>
          </c:extLst>
        </c:ser>
        <c:ser>
          <c:idx val="3"/>
          <c:order val="3"/>
          <c:tx>
            <c:v>ORP</c:v>
          </c:tx>
          <c:spPr>
            <a:ln w="19050" cap="rnd">
              <a:solidFill>
                <a:schemeClr val="accent3">
                  <a:tint val="58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bg1"/>
              </a:solidFill>
              <a:ln w="19050">
                <a:solidFill>
                  <a:schemeClr val="tx1">
                    <a:lumMod val="75000"/>
                    <a:lumOff val="25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1.0583333333333333E-2"/>
                  <c:y val="8.1704876726613418E-2"/>
                </c:manualLayout>
              </c:layout>
              <c:tx>
                <c:rich>
                  <a:bodyPr/>
                  <a:lstStyle/>
                  <a:p>
                    <a:fld id="{20888611-FBA2-4A07-80E4-81C576F5B236}" type="CELLRANGE">
                      <a:rPr lang="en-US" altLang="zh-TW" sz="800"/>
                      <a:pPr/>
                      <a:t>[CELLRANGE]</a:t>
                    </a:fld>
                    <a:endParaRPr lang="zh-TW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 rtl="0">
                  <a:defRPr lang="zh-TW" altLang="en-US" sz="9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  <a:latin typeface="Helvetica LT Std" panose="020B0504020202020204" pitchFamily="34" charset="0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ysDot"/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工作表2!$J$2</c:f>
              <c:numCache>
                <c:formatCode>General</c:formatCode>
                <c:ptCount val="1"/>
                <c:pt idx="0">
                  <c:v>5.9410061090133998E-2</c:v>
                </c:pt>
              </c:numCache>
            </c:numRef>
          </c:xVal>
          <c:yVal>
            <c:numRef>
              <c:f>工作表2!$K$2</c:f>
              <c:numCache>
                <c:formatCode>General</c:formatCode>
                <c:ptCount val="1"/>
                <c:pt idx="0">
                  <c:v>6.2571690199348398E-2</c:v>
                </c:pt>
              </c:numCache>
            </c:numRef>
          </c:yVal>
          <c:smooth val="1"/>
          <c:extLst>
            <c:ext xmlns:c15="http://schemas.microsoft.com/office/drawing/2012/chart" uri="{02D57815-91ED-43cb-92C2-25804820EDAC}">
              <c15:datalabelsRange>
                <c15:f>工作表2!$G$23</c15:f>
                <c15:dlblRangeCache>
                  <c:ptCount val="1"/>
                  <c:pt idx="0">
                    <c:v>Optimal Risky Portfolio</c:v>
                  </c:pt>
                </c15:dlblRangeCache>
              </c15:datalabelsRang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74704880"/>
        <c:axId val="-1174711952"/>
      </c:scatterChart>
      <c:valAx>
        <c:axId val="-1174704880"/>
        <c:scaling>
          <c:orientation val="minMax"/>
          <c:max val="0.30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Helvetica LT Std" panose="020B0504020202020204" pitchFamily="34" charset="0"/>
                    <a:ea typeface="+mn-ea"/>
                    <a:cs typeface="+mn-cs"/>
                  </a:defRPr>
                </a:pPr>
                <a:r>
                  <a:rPr lang="en-US"/>
                  <a:t>Standard Deviation (%)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0.43534111111111112"/>
              <c:y val="0.934524444444444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Helvetica LT Std" panose="020B0504020202020204" pitchFamily="34" charset="0"/>
                  <a:ea typeface="+mn-ea"/>
                  <a:cs typeface="+mn-cs"/>
                </a:defRPr>
              </a:pPr>
              <a:endParaRPr lang="zh-TW"/>
            </a:p>
          </c:txPr>
        </c:title>
        <c:numFmt formatCode="0%" sourceLinked="0"/>
        <c:majorTickMark val="none"/>
        <c:minorTickMark val="none"/>
        <c:tickLblPos val="low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 LT Std" panose="020B0504020202020204" pitchFamily="34" charset="0"/>
                <a:ea typeface="+mn-ea"/>
                <a:cs typeface="+mn-cs"/>
              </a:defRPr>
            </a:pPr>
            <a:endParaRPr lang="zh-TW"/>
          </a:p>
        </c:txPr>
        <c:crossAx val="-1174711952"/>
        <c:crosses val="autoZero"/>
        <c:crossBetween val="midCat"/>
      </c:valAx>
      <c:valAx>
        <c:axId val="-1174711952"/>
        <c:scaling>
          <c:orientation val="minMax"/>
          <c:max val="0.30000000000000004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Helvetica LT Std" panose="020B0504020202020204" pitchFamily="34" charset="0"/>
                    <a:ea typeface="+mn-ea"/>
                    <a:cs typeface="+mn-cs"/>
                  </a:defRPr>
                </a:pPr>
                <a:r>
                  <a:rPr lang="en-US"/>
                  <a:t>Expected Return (%)</a:t>
                </a:r>
              </a:p>
            </c:rich>
          </c:tx>
          <c:layout>
            <c:manualLayout>
              <c:xMode val="edge"/>
              <c:yMode val="edge"/>
              <c:x val="7.0555555555555554E-3"/>
              <c:y val="0.269174444444444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Helvetica LT Std" panose="020B0504020202020204" pitchFamily="34" charset="0"/>
                  <a:ea typeface="+mn-ea"/>
                  <a:cs typeface="+mn-cs"/>
                </a:defRPr>
              </a:pPr>
              <a:endParaRPr lang="zh-TW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 LT Std" panose="020B0504020202020204" pitchFamily="34" charset="0"/>
                <a:ea typeface="+mn-ea"/>
                <a:cs typeface="+mn-cs"/>
              </a:defRPr>
            </a:pPr>
            <a:endParaRPr lang="zh-TW"/>
          </a:p>
        </c:txPr>
        <c:crossAx val="-1174704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75301339869281048"/>
          <c:y val="0.50135755521417957"/>
          <c:w val="0.21378398692810457"/>
          <c:h val="0.110629745374328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 LT Std" panose="020B0504020202020204" pitchFamily="34" charset="0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>
          <a:lumMod val="65000"/>
        </a:schemeClr>
      </a:solidFill>
      <a:round/>
    </a:ln>
    <a:effectLst/>
  </c:spPr>
  <c:txPr>
    <a:bodyPr/>
    <a:lstStyle/>
    <a:p>
      <a:pPr>
        <a:defRPr>
          <a:latin typeface="Helvetica LT Std" panose="020B0504020202020204" pitchFamily="34" charset="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169C5-D5D4-4621-B305-DEEC7A81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13381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Andy Wang</cp:lastModifiedBy>
  <cp:revision>370</cp:revision>
  <cp:lastPrinted>2018-03-19T14:10:00Z</cp:lastPrinted>
  <dcterms:created xsi:type="dcterms:W3CDTF">2017-09-27T05:08:00Z</dcterms:created>
  <dcterms:modified xsi:type="dcterms:W3CDTF">2019-04-29T10:26:00Z</dcterms:modified>
</cp:coreProperties>
</file>