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A88CE" w14:textId="77777777" w:rsidR="00E12FCD" w:rsidRPr="00E12FCD" w:rsidRDefault="0095729A" w:rsidP="00E12FC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</w:pPr>
      <w:r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4020E7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3</w:t>
      </w:r>
    </w:p>
    <w:p w14:paraId="3F0EEE8C" w14:textId="77777777" w:rsidR="00292DF8" w:rsidRPr="004020E7" w:rsidRDefault="004020E7" w:rsidP="00E12FCD">
      <w:pPr>
        <w:widowControl/>
        <w:spacing w:after="120" w:line="480" w:lineRule="exact"/>
        <w:jc w:val="center"/>
        <w:rPr>
          <w:rFonts w:ascii="Georgia" w:eastAsia="Noto Sans CJK TC Regular" w:hAnsi="Georgia" w:cs="Times New Roman"/>
          <w:bCs/>
          <w:noProof/>
          <w:kern w:val="0"/>
          <w:sz w:val="44"/>
          <w:szCs w:val="44"/>
        </w:rPr>
      </w:pPr>
      <w:r w:rsidRPr="004020E7">
        <w:rPr>
          <w:rFonts w:ascii="Georgia" w:eastAsia="Noto Sans CJK TC Regular" w:hAnsi="Georgia" w:cs="Times New Roman" w:hint="eastAsia"/>
          <w:bCs/>
          <w:noProof/>
          <w:kern w:val="0"/>
          <w:sz w:val="44"/>
          <w:szCs w:val="44"/>
        </w:rPr>
        <w:t>Ma</w:t>
      </w:r>
      <w:r w:rsidRPr="004020E7">
        <w:rPr>
          <w:rFonts w:ascii="Georgia" w:eastAsia="Noto Sans CJK TC Regular" w:hAnsi="Georgia" w:cs="Times New Roman"/>
          <w:bCs/>
          <w:noProof/>
          <w:kern w:val="0"/>
          <w:sz w:val="44"/>
          <w:szCs w:val="44"/>
        </w:rPr>
        <w:t>rket Model, Abnormal Return, and Event Study</w:t>
      </w:r>
    </w:p>
    <w:p w14:paraId="3AE2550A" w14:textId="77777777" w:rsidR="00407945" w:rsidRPr="0053788C" w:rsidRDefault="00292DF8" w:rsidP="0053788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7B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(5587) </w:t>
      </w:r>
      <w:r w:rsidR="00E12FCD" w:rsidRPr="00E12FCD">
        <w:rPr>
          <w:rFonts w:ascii="Garamond" w:eastAsia="Noto Sans CJK TC Regular" w:hAnsi="Garamond" w:cs="Times New Roman"/>
          <w:kern w:val="0"/>
          <w:sz w:val="28"/>
          <w:szCs w:val="20"/>
        </w:rPr>
        <w:t>Investments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14:paraId="17E534DB" w14:textId="77777777"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14:paraId="4F296F54" w14:textId="77777777" w:rsidR="00695059" w:rsidRPr="00474184" w:rsidRDefault="00DD08AF" w:rsidP="00474184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</w:t>
      </w:r>
      <w:r w:rsidR="006950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201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7/</w:t>
      </w:r>
      <w:r w:rsidR="004741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10/25</w:t>
      </w:r>
      <w:r w:rsidR="006950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到2018</w:t>
      </w:r>
      <w:r w:rsidR="004741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/03/28的每日報酬率資料，分別進行T-</w:t>
      </w:r>
      <w:r w:rsidR="0047418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Mobile</w:t>
      </w:r>
      <w:r w:rsidR="004741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、Sprint、Verizon、AT&amp;T與S&amp;P500的</w:t>
      </w:r>
      <w:proofErr w:type="gramStart"/>
      <w:r w:rsidR="004741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迴</w:t>
      </w:r>
      <w:proofErr w:type="gramEnd"/>
      <w:r w:rsidR="004741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歸分析，詳細結果請見</w:t>
      </w:r>
      <w:r w:rsidR="00D41D5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表格一、表格二、表格三和表格四</w:t>
      </w:r>
      <w:r w:rsidR="004741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03A0C515" w14:textId="77777777" w:rsidR="00655053" w:rsidRDefault="006550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6"/>
        <w:gridCol w:w="1302"/>
        <w:gridCol w:w="580"/>
        <w:gridCol w:w="463"/>
        <w:gridCol w:w="446"/>
        <w:gridCol w:w="973"/>
        <w:gridCol w:w="515"/>
        <w:gridCol w:w="712"/>
        <w:gridCol w:w="655"/>
        <w:gridCol w:w="243"/>
        <w:gridCol w:w="1639"/>
      </w:tblGrid>
      <w:tr w:rsidR="00B267CB" w:rsidRPr="003556EE" w14:paraId="4F80A1CF" w14:textId="77777777" w:rsidTr="007B1BDE">
        <w:trPr>
          <w:jc w:val="center"/>
        </w:trPr>
        <w:tc>
          <w:tcPr>
            <w:tcW w:w="9410" w:type="dxa"/>
            <w:gridSpan w:val="12"/>
            <w:shd w:val="clear" w:color="auto" w:fill="AEAAAA" w:themeFill="background2" w:themeFillShade="BF"/>
            <w:vAlign w:val="center"/>
          </w:tcPr>
          <w:p w14:paraId="49B568C1" w14:textId="77777777" w:rsidR="00B267CB" w:rsidRPr="003556EE" w:rsidRDefault="00B267CB" w:rsidP="005307DB">
            <w:pPr>
              <w:widowControl/>
              <w:jc w:val="center"/>
              <w:rPr>
                <w:rFonts w:ascii="Georgia" w:eastAsia="Noto Sans CJK TC Regular" w:hAnsi="Georgia" w:cs="Times New Roman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Regression Function:</w:t>
            </w:r>
            <w:r w:rsidR="00C81722"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 xml:space="preserve"> </w:t>
            </w:r>
            <m:oMath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r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T-Mobile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=α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T-Mobile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+β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T-Mobile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×r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S&amp;P500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+ε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T-Mobile</m:t>
                  </m:r>
                </m:e>
              </m:d>
            </m:oMath>
          </w:p>
        </w:tc>
      </w:tr>
      <w:tr w:rsidR="00B267CB" w:rsidRPr="003556EE" w14:paraId="4154B1F9" w14:textId="77777777" w:rsidTr="005307DB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4CC590B" w14:textId="77777777" w:rsidR="00B267CB" w:rsidRPr="003556EE" w:rsidRDefault="00B267C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</w:p>
        </w:tc>
        <w:tc>
          <w:tcPr>
            <w:tcW w:w="2531" w:type="dxa"/>
            <w:gridSpan w:val="4"/>
            <w:shd w:val="clear" w:color="auto" w:fill="D9D9D9" w:themeFill="background1" w:themeFillShade="D9"/>
            <w:vAlign w:val="center"/>
          </w:tcPr>
          <w:p w14:paraId="7E80C279" w14:textId="77777777" w:rsidR="00B267CB" w:rsidRPr="003556EE" w:rsidRDefault="00B267C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C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oefficients</w:t>
            </w:r>
          </w:p>
        </w:tc>
        <w:tc>
          <w:tcPr>
            <w:tcW w:w="2646" w:type="dxa"/>
            <w:gridSpan w:val="4"/>
            <w:shd w:val="clear" w:color="auto" w:fill="D9D9D9" w:themeFill="background1" w:themeFillShade="D9"/>
            <w:vAlign w:val="center"/>
          </w:tcPr>
          <w:p w14:paraId="2CB1A71A" w14:textId="77777777" w:rsidR="00B267CB" w:rsidRPr="003556EE" w:rsidRDefault="00B267C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S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td Error</w:t>
            </w:r>
          </w:p>
        </w:tc>
        <w:tc>
          <w:tcPr>
            <w:tcW w:w="2537" w:type="dxa"/>
            <w:gridSpan w:val="3"/>
            <w:shd w:val="clear" w:color="auto" w:fill="D9D9D9" w:themeFill="background1" w:themeFillShade="D9"/>
            <w:vAlign w:val="center"/>
          </w:tcPr>
          <w:p w14:paraId="36644FC3" w14:textId="77777777" w:rsidR="00B267CB" w:rsidRPr="003556EE" w:rsidRDefault="00B267C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P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-values</w:t>
            </w:r>
          </w:p>
        </w:tc>
      </w:tr>
      <w:tr w:rsidR="00B267CB" w:rsidRPr="003556EE" w14:paraId="433802B2" w14:textId="77777777" w:rsidTr="005307DB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93C77E5" w14:textId="77777777" w:rsidR="00B267CB" w:rsidRPr="003556EE" w:rsidRDefault="006D7098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α</m:t>
                </m:r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T-Mobile</m:t>
                    </m:r>
                  </m:e>
                </m:d>
              </m:oMath>
            </m:oMathPara>
          </w:p>
        </w:tc>
        <w:tc>
          <w:tcPr>
            <w:tcW w:w="2531" w:type="dxa"/>
            <w:gridSpan w:val="4"/>
            <w:vAlign w:val="center"/>
          </w:tcPr>
          <w:p w14:paraId="4FD06F3F" w14:textId="77777777" w:rsidR="00B267CB" w:rsidRPr="003556EE" w:rsidRDefault="006D7098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-0.00022078</w:t>
            </w:r>
          </w:p>
        </w:tc>
        <w:tc>
          <w:tcPr>
            <w:tcW w:w="2646" w:type="dxa"/>
            <w:gridSpan w:val="4"/>
            <w:vAlign w:val="center"/>
          </w:tcPr>
          <w:p w14:paraId="0A48A2AD" w14:textId="77777777" w:rsidR="00B267CB" w:rsidRPr="003556EE" w:rsidRDefault="006D7098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0.001433847</w:t>
            </w:r>
          </w:p>
        </w:tc>
        <w:tc>
          <w:tcPr>
            <w:tcW w:w="2537" w:type="dxa"/>
            <w:gridSpan w:val="3"/>
            <w:vAlign w:val="center"/>
          </w:tcPr>
          <w:p w14:paraId="1F9571B5" w14:textId="77777777" w:rsidR="00B267CB" w:rsidRPr="003556EE" w:rsidRDefault="006D7098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0.87792618</w:t>
            </w:r>
          </w:p>
        </w:tc>
      </w:tr>
      <w:tr w:rsidR="00B267CB" w:rsidRPr="003556EE" w14:paraId="1B9C1897" w14:textId="77777777" w:rsidTr="005307DB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6CC4D9D" w14:textId="77777777" w:rsidR="00B267CB" w:rsidRPr="003556EE" w:rsidRDefault="006D7098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β</m:t>
                </m:r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T-Mobile</m:t>
                    </m:r>
                  </m:e>
                </m:d>
              </m:oMath>
            </m:oMathPara>
          </w:p>
        </w:tc>
        <w:tc>
          <w:tcPr>
            <w:tcW w:w="2531" w:type="dxa"/>
            <w:gridSpan w:val="4"/>
            <w:vAlign w:val="center"/>
          </w:tcPr>
          <w:p w14:paraId="76CA6FE6" w14:textId="77777777" w:rsidR="00B267CB" w:rsidRPr="003556EE" w:rsidRDefault="005307DB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0.80289802</w:t>
            </w:r>
          </w:p>
        </w:tc>
        <w:tc>
          <w:tcPr>
            <w:tcW w:w="2646" w:type="dxa"/>
            <w:gridSpan w:val="4"/>
            <w:vAlign w:val="center"/>
          </w:tcPr>
          <w:p w14:paraId="4F33D206" w14:textId="77777777" w:rsidR="00B267CB" w:rsidRPr="003556EE" w:rsidRDefault="006D7098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0.148426264</w:t>
            </w:r>
          </w:p>
        </w:tc>
        <w:tc>
          <w:tcPr>
            <w:tcW w:w="2537" w:type="dxa"/>
            <w:gridSpan w:val="3"/>
            <w:vAlign w:val="center"/>
          </w:tcPr>
          <w:p w14:paraId="120D199B" w14:textId="77777777" w:rsidR="00B267CB" w:rsidRPr="003556EE" w:rsidRDefault="006D7098" w:rsidP="005307DB">
            <w:pPr>
              <w:widowControl/>
              <w:jc w:val="center"/>
              <w:rPr>
                <w:rFonts w:ascii="Inconsolata" w:hAnsi="Inconsolata"/>
                <w:color w:val="000000"/>
                <w:sz w:val="22"/>
              </w:rPr>
            </w:pPr>
            <w:r w:rsidRPr="003556EE">
              <w:rPr>
                <w:rFonts w:ascii="Inconsolata" w:hAnsi="Inconsolata"/>
                <w:color w:val="000000"/>
                <w:sz w:val="22"/>
              </w:rPr>
              <w:t>0.00000041</w:t>
            </w:r>
          </w:p>
        </w:tc>
      </w:tr>
      <w:tr w:rsidR="00B267CB" w:rsidRPr="003556EE" w14:paraId="0C627FE0" w14:textId="77777777" w:rsidTr="007B1BDE">
        <w:trPr>
          <w:jc w:val="center"/>
        </w:trPr>
        <w:tc>
          <w:tcPr>
            <w:tcW w:w="9410" w:type="dxa"/>
            <w:gridSpan w:val="12"/>
            <w:shd w:val="clear" w:color="auto" w:fill="AEAAAA" w:themeFill="background2" w:themeFillShade="BF"/>
            <w:vAlign w:val="center"/>
          </w:tcPr>
          <w:p w14:paraId="4E68250F" w14:textId="77777777" w:rsidR="00B267CB" w:rsidRPr="003556EE" w:rsidRDefault="00B267C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A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NOVA</w:t>
            </w:r>
          </w:p>
        </w:tc>
      </w:tr>
      <w:tr w:rsidR="0013604A" w:rsidRPr="003556EE" w14:paraId="042F772B" w14:textId="77777777" w:rsidTr="005307DB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9D07C88" w14:textId="77777777" w:rsidR="00B267CB" w:rsidRPr="003556EE" w:rsidRDefault="00B267C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488" w:type="dxa"/>
            <w:gridSpan w:val="2"/>
            <w:shd w:val="clear" w:color="auto" w:fill="D9D9D9" w:themeFill="background1" w:themeFillShade="D9"/>
            <w:vAlign w:val="center"/>
          </w:tcPr>
          <w:p w14:paraId="0E46442D" w14:textId="77777777" w:rsidR="00B267CB" w:rsidRPr="003556EE" w:rsidRDefault="00B267C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d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f</w:t>
            </w:r>
          </w:p>
        </w:tc>
        <w:tc>
          <w:tcPr>
            <w:tcW w:w="1489" w:type="dxa"/>
            <w:gridSpan w:val="3"/>
            <w:shd w:val="clear" w:color="auto" w:fill="D9D9D9" w:themeFill="background1" w:themeFillShade="D9"/>
            <w:vAlign w:val="center"/>
          </w:tcPr>
          <w:p w14:paraId="38B232DD" w14:textId="77777777" w:rsidR="00B267CB" w:rsidRPr="003556EE" w:rsidRDefault="00B267C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S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S</w:t>
            </w:r>
          </w:p>
        </w:tc>
        <w:tc>
          <w:tcPr>
            <w:tcW w:w="1488" w:type="dxa"/>
            <w:gridSpan w:val="2"/>
            <w:shd w:val="clear" w:color="auto" w:fill="D9D9D9" w:themeFill="background1" w:themeFillShade="D9"/>
            <w:vAlign w:val="center"/>
          </w:tcPr>
          <w:p w14:paraId="27560AD3" w14:textId="77777777" w:rsidR="00B267CB" w:rsidRPr="003556EE" w:rsidRDefault="00B267C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M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S</w:t>
            </w:r>
          </w:p>
        </w:tc>
        <w:tc>
          <w:tcPr>
            <w:tcW w:w="1610" w:type="dxa"/>
            <w:gridSpan w:val="3"/>
            <w:shd w:val="clear" w:color="auto" w:fill="D9D9D9" w:themeFill="background1" w:themeFillShade="D9"/>
            <w:vAlign w:val="center"/>
          </w:tcPr>
          <w:p w14:paraId="2AE9FF85" w14:textId="77777777" w:rsidR="00B267CB" w:rsidRPr="003556EE" w:rsidRDefault="00B267C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639" w:type="dxa"/>
            <w:shd w:val="clear" w:color="auto" w:fill="D9D9D9" w:themeFill="background1" w:themeFillShade="D9"/>
            <w:vAlign w:val="center"/>
          </w:tcPr>
          <w:p w14:paraId="6DFC5400" w14:textId="77777777" w:rsidR="00B267CB" w:rsidRPr="003556EE" w:rsidRDefault="00B267C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S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ignificance F</w:t>
            </w:r>
          </w:p>
        </w:tc>
      </w:tr>
      <w:tr w:rsidR="005307DB" w:rsidRPr="003556EE" w14:paraId="400F4935" w14:textId="77777777" w:rsidTr="005307DB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BFB6724" w14:textId="77777777" w:rsidR="005307DB" w:rsidRPr="003556EE" w:rsidRDefault="005307D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R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egression</w:t>
            </w:r>
          </w:p>
        </w:tc>
        <w:tc>
          <w:tcPr>
            <w:tcW w:w="1488" w:type="dxa"/>
            <w:gridSpan w:val="2"/>
            <w:vAlign w:val="center"/>
          </w:tcPr>
          <w:p w14:paraId="66B0A498" w14:textId="77777777" w:rsidR="005307DB" w:rsidRPr="003556EE" w:rsidRDefault="005307DB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9" w:type="dxa"/>
            <w:gridSpan w:val="3"/>
            <w:vAlign w:val="center"/>
          </w:tcPr>
          <w:p w14:paraId="21A7573A" w14:textId="77777777" w:rsidR="005307DB" w:rsidRPr="003556EE" w:rsidRDefault="005307DB" w:rsidP="005307DB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0.00637475</w:t>
            </w:r>
          </w:p>
        </w:tc>
        <w:tc>
          <w:tcPr>
            <w:tcW w:w="1488" w:type="dxa"/>
            <w:gridSpan w:val="2"/>
            <w:vAlign w:val="center"/>
          </w:tcPr>
          <w:p w14:paraId="2BCA1726" w14:textId="77777777" w:rsidR="005307DB" w:rsidRPr="003556EE" w:rsidRDefault="005307DB" w:rsidP="005307DB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0.00637475</w:t>
            </w:r>
          </w:p>
        </w:tc>
        <w:tc>
          <w:tcPr>
            <w:tcW w:w="1610" w:type="dxa"/>
            <w:gridSpan w:val="3"/>
            <w:vAlign w:val="center"/>
          </w:tcPr>
          <w:p w14:paraId="02E6E6CC" w14:textId="77777777" w:rsidR="005307DB" w:rsidRPr="003556EE" w:rsidRDefault="005307DB" w:rsidP="005307DB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29.26167991</w:t>
            </w:r>
          </w:p>
        </w:tc>
        <w:tc>
          <w:tcPr>
            <w:tcW w:w="1639" w:type="dxa"/>
            <w:vAlign w:val="center"/>
          </w:tcPr>
          <w:p w14:paraId="6F30D95A" w14:textId="77777777" w:rsidR="005307DB" w:rsidRPr="003556EE" w:rsidRDefault="005307DB" w:rsidP="005307DB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0.00000041</w:t>
            </w:r>
          </w:p>
        </w:tc>
      </w:tr>
      <w:tr w:rsidR="005307DB" w:rsidRPr="003556EE" w14:paraId="353FF39D" w14:textId="77777777" w:rsidTr="005307DB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5785C3C" w14:textId="77777777" w:rsidR="005307DB" w:rsidRPr="003556EE" w:rsidRDefault="005307D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R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esidual</w:t>
            </w:r>
          </w:p>
        </w:tc>
        <w:tc>
          <w:tcPr>
            <w:tcW w:w="1488" w:type="dxa"/>
            <w:gridSpan w:val="2"/>
            <w:vAlign w:val="center"/>
          </w:tcPr>
          <w:p w14:paraId="15772571" w14:textId="77777777" w:rsidR="005307DB" w:rsidRPr="003556EE" w:rsidRDefault="005307DB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489" w:type="dxa"/>
            <w:gridSpan w:val="3"/>
            <w:vAlign w:val="center"/>
          </w:tcPr>
          <w:p w14:paraId="16E42A02" w14:textId="77777777" w:rsidR="005307DB" w:rsidRPr="003556EE" w:rsidRDefault="005307DB" w:rsidP="005307DB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0.02265674</w:t>
            </w:r>
          </w:p>
        </w:tc>
        <w:tc>
          <w:tcPr>
            <w:tcW w:w="1488" w:type="dxa"/>
            <w:gridSpan w:val="2"/>
            <w:vAlign w:val="center"/>
          </w:tcPr>
          <w:p w14:paraId="4A2C4CEB" w14:textId="77777777" w:rsidR="005307DB" w:rsidRPr="003556EE" w:rsidRDefault="005307DB" w:rsidP="005307DB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0.00021785</w:t>
            </w:r>
          </w:p>
        </w:tc>
        <w:tc>
          <w:tcPr>
            <w:tcW w:w="1610" w:type="dxa"/>
            <w:gridSpan w:val="3"/>
            <w:vAlign w:val="center"/>
          </w:tcPr>
          <w:p w14:paraId="208FA412" w14:textId="77777777" w:rsidR="005307DB" w:rsidRPr="003556EE" w:rsidRDefault="00FF5834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639" w:type="dxa"/>
            <w:vAlign w:val="center"/>
          </w:tcPr>
          <w:p w14:paraId="41961211" w14:textId="77777777" w:rsidR="005307DB" w:rsidRPr="003556EE" w:rsidRDefault="00FF5834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5307DB" w:rsidRPr="003556EE" w14:paraId="32D43D49" w14:textId="77777777" w:rsidTr="005307DB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17194EA" w14:textId="77777777" w:rsidR="005307DB" w:rsidRPr="003556EE" w:rsidRDefault="005307D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T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otal</w:t>
            </w:r>
          </w:p>
        </w:tc>
        <w:tc>
          <w:tcPr>
            <w:tcW w:w="1488" w:type="dxa"/>
            <w:gridSpan w:val="2"/>
            <w:vAlign w:val="center"/>
          </w:tcPr>
          <w:p w14:paraId="2D6ACEC5" w14:textId="77777777" w:rsidR="005307DB" w:rsidRPr="003556EE" w:rsidRDefault="005307DB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489" w:type="dxa"/>
            <w:gridSpan w:val="3"/>
            <w:vAlign w:val="center"/>
          </w:tcPr>
          <w:p w14:paraId="758B157C" w14:textId="77777777" w:rsidR="005307DB" w:rsidRPr="003556EE" w:rsidRDefault="005307DB" w:rsidP="005307DB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0.02903149</w:t>
            </w:r>
          </w:p>
        </w:tc>
        <w:tc>
          <w:tcPr>
            <w:tcW w:w="1488" w:type="dxa"/>
            <w:gridSpan w:val="2"/>
            <w:vAlign w:val="center"/>
          </w:tcPr>
          <w:p w14:paraId="73C41F8B" w14:textId="77777777" w:rsidR="005307DB" w:rsidRPr="003556EE" w:rsidRDefault="00FF5834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610" w:type="dxa"/>
            <w:gridSpan w:val="3"/>
            <w:vAlign w:val="center"/>
          </w:tcPr>
          <w:p w14:paraId="45FB0E1C" w14:textId="77777777" w:rsidR="005307DB" w:rsidRPr="003556EE" w:rsidRDefault="00FF5834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639" w:type="dxa"/>
            <w:vAlign w:val="center"/>
          </w:tcPr>
          <w:p w14:paraId="4B591054" w14:textId="77777777" w:rsidR="005307DB" w:rsidRPr="003556EE" w:rsidRDefault="00FF5834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B267CB" w:rsidRPr="003556EE" w14:paraId="139C4DCF" w14:textId="77777777" w:rsidTr="007B1BDE">
        <w:trPr>
          <w:jc w:val="center"/>
        </w:trPr>
        <w:tc>
          <w:tcPr>
            <w:tcW w:w="9410" w:type="dxa"/>
            <w:gridSpan w:val="12"/>
            <w:shd w:val="clear" w:color="auto" w:fill="AEAAAA" w:themeFill="background2" w:themeFillShade="BF"/>
            <w:vAlign w:val="center"/>
          </w:tcPr>
          <w:p w14:paraId="133FDA09" w14:textId="77777777" w:rsidR="00B267CB" w:rsidRPr="003556EE" w:rsidRDefault="00B267C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R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egression Statistics</w:t>
            </w:r>
          </w:p>
        </w:tc>
      </w:tr>
      <w:tr w:rsidR="001F103B" w:rsidRPr="003556EE" w14:paraId="002ED85B" w14:textId="77777777" w:rsidTr="005307DB">
        <w:trPr>
          <w:jc w:val="center"/>
        </w:trPr>
        <w:tc>
          <w:tcPr>
            <w:tcW w:w="1882" w:type="dxa"/>
            <w:gridSpan w:val="2"/>
            <w:shd w:val="clear" w:color="auto" w:fill="D9D9D9" w:themeFill="background1" w:themeFillShade="D9"/>
            <w:vAlign w:val="center"/>
          </w:tcPr>
          <w:p w14:paraId="6E61BD10" w14:textId="77777777" w:rsidR="001F103B" w:rsidRPr="003556EE" w:rsidRDefault="001F103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M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ultiple R</w:t>
            </w:r>
          </w:p>
        </w:tc>
        <w:tc>
          <w:tcPr>
            <w:tcW w:w="1882" w:type="dxa"/>
            <w:gridSpan w:val="2"/>
            <w:shd w:val="clear" w:color="auto" w:fill="D9D9D9" w:themeFill="background1" w:themeFillShade="D9"/>
            <w:vAlign w:val="center"/>
          </w:tcPr>
          <w:p w14:paraId="369EF7DD" w14:textId="77777777" w:rsidR="001F103B" w:rsidRPr="003556EE" w:rsidRDefault="001F103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R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 xml:space="preserve"> Square</w:t>
            </w:r>
          </w:p>
        </w:tc>
        <w:tc>
          <w:tcPr>
            <w:tcW w:w="1882" w:type="dxa"/>
            <w:gridSpan w:val="3"/>
            <w:shd w:val="clear" w:color="auto" w:fill="D9D9D9" w:themeFill="background1" w:themeFillShade="D9"/>
            <w:vAlign w:val="center"/>
          </w:tcPr>
          <w:p w14:paraId="0B97A63D" w14:textId="77777777" w:rsidR="001F103B" w:rsidRPr="003556EE" w:rsidRDefault="001F103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A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dj. R Square</w:t>
            </w:r>
          </w:p>
        </w:tc>
        <w:tc>
          <w:tcPr>
            <w:tcW w:w="1882" w:type="dxa"/>
            <w:gridSpan w:val="3"/>
            <w:shd w:val="clear" w:color="auto" w:fill="D9D9D9" w:themeFill="background1" w:themeFillShade="D9"/>
            <w:vAlign w:val="center"/>
          </w:tcPr>
          <w:p w14:paraId="53D13A8A" w14:textId="77777777" w:rsidR="001F103B" w:rsidRPr="003556EE" w:rsidRDefault="001F103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S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tandard Error</w:t>
            </w:r>
          </w:p>
        </w:tc>
        <w:tc>
          <w:tcPr>
            <w:tcW w:w="1882" w:type="dxa"/>
            <w:gridSpan w:val="2"/>
            <w:shd w:val="clear" w:color="auto" w:fill="D9D9D9" w:themeFill="background1" w:themeFillShade="D9"/>
            <w:vAlign w:val="center"/>
          </w:tcPr>
          <w:p w14:paraId="1CBFABCF" w14:textId="77777777" w:rsidR="001F103B" w:rsidRPr="003556EE" w:rsidRDefault="001F103B" w:rsidP="005307DB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O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bservations</w:t>
            </w:r>
          </w:p>
        </w:tc>
      </w:tr>
      <w:tr w:rsidR="001F103B" w:rsidRPr="003556EE" w14:paraId="757A9075" w14:textId="77777777" w:rsidTr="005307DB">
        <w:trPr>
          <w:jc w:val="center"/>
        </w:trPr>
        <w:tc>
          <w:tcPr>
            <w:tcW w:w="1882" w:type="dxa"/>
            <w:gridSpan w:val="2"/>
            <w:vAlign w:val="center"/>
          </w:tcPr>
          <w:p w14:paraId="202EB85C" w14:textId="77777777" w:rsidR="001F103B" w:rsidRPr="003556EE" w:rsidRDefault="00FF5834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0.46859428</w:t>
            </w:r>
          </w:p>
        </w:tc>
        <w:tc>
          <w:tcPr>
            <w:tcW w:w="1882" w:type="dxa"/>
            <w:gridSpan w:val="2"/>
            <w:vAlign w:val="center"/>
          </w:tcPr>
          <w:p w14:paraId="3B6355B9" w14:textId="77777777" w:rsidR="001F103B" w:rsidRPr="003556EE" w:rsidRDefault="00FF5834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0.21958060</w:t>
            </w:r>
          </w:p>
        </w:tc>
        <w:tc>
          <w:tcPr>
            <w:tcW w:w="1882" w:type="dxa"/>
            <w:gridSpan w:val="3"/>
            <w:vAlign w:val="center"/>
          </w:tcPr>
          <w:p w14:paraId="6CDC7A30" w14:textId="77777777" w:rsidR="001F103B" w:rsidRPr="003556EE" w:rsidRDefault="00FF5834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0.21207657</w:t>
            </w:r>
          </w:p>
        </w:tc>
        <w:tc>
          <w:tcPr>
            <w:tcW w:w="1882" w:type="dxa"/>
            <w:gridSpan w:val="3"/>
            <w:vAlign w:val="center"/>
          </w:tcPr>
          <w:p w14:paraId="6148776D" w14:textId="77777777" w:rsidR="001F103B" w:rsidRPr="003556EE" w:rsidRDefault="00FF5834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0.01475985</w:t>
            </w:r>
          </w:p>
        </w:tc>
        <w:tc>
          <w:tcPr>
            <w:tcW w:w="1882" w:type="dxa"/>
            <w:gridSpan w:val="2"/>
            <w:vAlign w:val="center"/>
          </w:tcPr>
          <w:p w14:paraId="341A7155" w14:textId="77777777" w:rsidR="001F103B" w:rsidRPr="003556EE" w:rsidRDefault="00FF5834" w:rsidP="005307DB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106</w:t>
            </w:r>
          </w:p>
        </w:tc>
      </w:tr>
    </w:tbl>
    <w:p w14:paraId="7A04DCC0" w14:textId="77777777" w:rsidR="004931DB" w:rsidRDefault="00D41D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58E37" wp14:editId="15BD9C97">
                <wp:simplePos x="0" y="0"/>
                <wp:positionH relativeFrom="margin">
                  <wp:align>center</wp:align>
                </wp:positionH>
                <wp:positionV relativeFrom="page">
                  <wp:posOffset>6588669</wp:posOffset>
                </wp:positionV>
                <wp:extent cx="5436870" cy="50419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731CE" w14:textId="77777777" w:rsidR="0015089A" w:rsidRPr="00F075FB" w:rsidRDefault="0015089A" w:rsidP="0065505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 xml:space="preserve">Table </w:t>
                            </w:r>
                            <w:r w:rsidRPr="00F075FB">
                              <w:rPr>
                                <w:rFonts w:ascii="Noto Sans CJK TC Medium" w:eastAsia="Noto Sans CJK TC Medium" w:hAnsi="Noto Sans CJK TC Medium"/>
                              </w:rPr>
                              <w:t>1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Regression Results between Daily Returns of T-Mobile and S&amp;P500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58E37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0;margin-top:518.8pt;width:428.1pt;height:39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" filled="f" stroked="f" strokeweight=".5pt">
                <v:textbox>
                  <w:txbxContent>
                    <w:p w14:paraId="03D731CE" w14:textId="77777777" w:rsidR="0015089A" w:rsidRPr="00F075FB" w:rsidRDefault="0015089A" w:rsidP="0065505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 xml:space="preserve">Table </w:t>
                      </w:r>
                      <w:r w:rsidRPr="00F075FB">
                        <w:rPr>
                          <w:rFonts w:ascii="Noto Sans CJK TC Medium" w:eastAsia="Noto Sans CJK TC Medium" w:hAnsi="Noto Sans CJK TC Medium"/>
                        </w:rPr>
                        <w:t>1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Regression Results between Daily Returns of T-Mobile and S&amp;P500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795A285" w14:textId="77777777" w:rsidR="00E2323E" w:rsidRDefault="00E2323E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2888A08" w14:textId="77777777" w:rsidR="00D41D53" w:rsidRDefault="00D41D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B2413D9" w14:textId="77777777" w:rsidR="00D41D53" w:rsidRDefault="00D41D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21A357C" w14:textId="77777777" w:rsidR="00D41D53" w:rsidRDefault="00D41D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282C516" w14:textId="77777777" w:rsidR="00D41D53" w:rsidRDefault="00D41D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DCFE4B1" w14:textId="77777777" w:rsidR="00D41D53" w:rsidRDefault="00D41D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850BFA" w14:textId="77777777" w:rsidR="00D41D53" w:rsidRDefault="00D41D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A296011" w14:textId="77777777" w:rsidR="00D41D53" w:rsidRDefault="00D41D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6"/>
        <w:gridCol w:w="1302"/>
        <w:gridCol w:w="580"/>
        <w:gridCol w:w="463"/>
        <w:gridCol w:w="446"/>
        <w:gridCol w:w="973"/>
        <w:gridCol w:w="515"/>
        <w:gridCol w:w="712"/>
        <w:gridCol w:w="655"/>
        <w:gridCol w:w="243"/>
        <w:gridCol w:w="1639"/>
      </w:tblGrid>
      <w:tr w:rsidR="00D41D53" w:rsidRPr="003556EE" w14:paraId="2267739F" w14:textId="77777777" w:rsidTr="00387CE3">
        <w:trPr>
          <w:jc w:val="center"/>
        </w:trPr>
        <w:tc>
          <w:tcPr>
            <w:tcW w:w="9410" w:type="dxa"/>
            <w:gridSpan w:val="12"/>
            <w:shd w:val="clear" w:color="auto" w:fill="AEAAAA" w:themeFill="background2" w:themeFillShade="BF"/>
            <w:vAlign w:val="center"/>
          </w:tcPr>
          <w:p w14:paraId="30575BBF" w14:textId="77777777" w:rsidR="00D41D53" w:rsidRPr="003556EE" w:rsidRDefault="00D41D53" w:rsidP="00387CE3">
            <w:pPr>
              <w:widowControl/>
              <w:jc w:val="center"/>
              <w:rPr>
                <w:rFonts w:ascii="Georgia" w:eastAsia="Noto Sans CJK TC Regular" w:hAnsi="Georgia" w:cs="Times New Roman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lastRenderedPageBreak/>
              <w:t xml:space="preserve">Regression Function: </w:t>
            </w:r>
            <m:oMath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r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Sprint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=α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Sprint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+β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Sprint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×r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S&amp;P500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+ε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Sprint</m:t>
                  </m:r>
                </m:e>
              </m:d>
            </m:oMath>
          </w:p>
        </w:tc>
      </w:tr>
      <w:tr w:rsidR="00D41D53" w:rsidRPr="003556EE" w14:paraId="275E9F36" w14:textId="77777777" w:rsidTr="00387CE3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5CB6E4E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</w:p>
        </w:tc>
        <w:tc>
          <w:tcPr>
            <w:tcW w:w="2531" w:type="dxa"/>
            <w:gridSpan w:val="4"/>
            <w:shd w:val="clear" w:color="auto" w:fill="D9D9D9" w:themeFill="background1" w:themeFillShade="D9"/>
            <w:vAlign w:val="center"/>
          </w:tcPr>
          <w:p w14:paraId="1853947C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C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oefficients</w:t>
            </w:r>
          </w:p>
        </w:tc>
        <w:tc>
          <w:tcPr>
            <w:tcW w:w="2646" w:type="dxa"/>
            <w:gridSpan w:val="4"/>
            <w:shd w:val="clear" w:color="auto" w:fill="D9D9D9" w:themeFill="background1" w:themeFillShade="D9"/>
            <w:vAlign w:val="center"/>
          </w:tcPr>
          <w:p w14:paraId="59740D1F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S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td Error</w:t>
            </w:r>
          </w:p>
        </w:tc>
        <w:tc>
          <w:tcPr>
            <w:tcW w:w="2537" w:type="dxa"/>
            <w:gridSpan w:val="3"/>
            <w:shd w:val="clear" w:color="auto" w:fill="D9D9D9" w:themeFill="background1" w:themeFillShade="D9"/>
            <w:vAlign w:val="center"/>
          </w:tcPr>
          <w:p w14:paraId="54284151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P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-values</w:t>
            </w:r>
          </w:p>
        </w:tc>
      </w:tr>
      <w:tr w:rsidR="00A50694" w:rsidRPr="003556EE" w14:paraId="00193F8C" w14:textId="77777777" w:rsidTr="00387CE3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40EABD6" w14:textId="77777777" w:rsidR="00A50694" w:rsidRPr="003556EE" w:rsidRDefault="00A50694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α</m:t>
                </m:r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Sprint</m:t>
                    </m:r>
                  </m:e>
                </m:d>
              </m:oMath>
            </m:oMathPara>
          </w:p>
        </w:tc>
        <w:tc>
          <w:tcPr>
            <w:tcW w:w="2531" w:type="dxa"/>
            <w:gridSpan w:val="4"/>
            <w:vAlign w:val="center"/>
          </w:tcPr>
          <w:p w14:paraId="71E32D0C" w14:textId="77777777" w:rsidR="00A50694" w:rsidRPr="003556EE" w:rsidRDefault="00A50694" w:rsidP="00387CE3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-0.00319983</w:t>
            </w:r>
          </w:p>
        </w:tc>
        <w:tc>
          <w:tcPr>
            <w:tcW w:w="2646" w:type="dxa"/>
            <w:gridSpan w:val="4"/>
            <w:vAlign w:val="center"/>
          </w:tcPr>
          <w:p w14:paraId="33440C63" w14:textId="77777777" w:rsidR="00A50694" w:rsidRPr="003556EE" w:rsidRDefault="00A50694" w:rsidP="00387CE3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0.00240494</w:t>
            </w:r>
          </w:p>
        </w:tc>
        <w:tc>
          <w:tcPr>
            <w:tcW w:w="2537" w:type="dxa"/>
            <w:gridSpan w:val="3"/>
            <w:vAlign w:val="center"/>
          </w:tcPr>
          <w:p w14:paraId="549C0283" w14:textId="77777777" w:rsidR="00A50694" w:rsidRPr="003556EE" w:rsidRDefault="00A50694" w:rsidP="00387CE3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0.18625549</w:t>
            </w:r>
          </w:p>
        </w:tc>
      </w:tr>
      <w:tr w:rsidR="00A50694" w:rsidRPr="003556EE" w14:paraId="4AAFC44F" w14:textId="77777777" w:rsidTr="00387CE3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3A79D2C" w14:textId="77777777" w:rsidR="00A50694" w:rsidRPr="003556EE" w:rsidRDefault="00A50694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β</m:t>
                </m:r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Sprint</m:t>
                    </m:r>
                  </m:e>
                </m:d>
              </m:oMath>
            </m:oMathPara>
          </w:p>
        </w:tc>
        <w:tc>
          <w:tcPr>
            <w:tcW w:w="2531" w:type="dxa"/>
            <w:gridSpan w:val="4"/>
            <w:vAlign w:val="center"/>
          </w:tcPr>
          <w:p w14:paraId="30458D7C" w14:textId="77777777" w:rsidR="00A50694" w:rsidRPr="003556EE" w:rsidRDefault="00A50694" w:rsidP="00387CE3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0.44387202</w:t>
            </w:r>
          </w:p>
        </w:tc>
        <w:tc>
          <w:tcPr>
            <w:tcW w:w="2646" w:type="dxa"/>
            <w:gridSpan w:val="4"/>
            <w:vAlign w:val="center"/>
          </w:tcPr>
          <w:p w14:paraId="77518FC2" w14:textId="77777777" w:rsidR="00A50694" w:rsidRPr="003556EE" w:rsidRDefault="00A50694" w:rsidP="00387CE3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0.24895023</w:t>
            </w:r>
          </w:p>
        </w:tc>
        <w:tc>
          <w:tcPr>
            <w:tcW w:w="2537" w:type="dxa"/>
            <w:gridSpan w:val="3"/>
            <w:vAlign w:val="center"/>
          </w:tcPr>
          <w:p w14:paraId="0F04EAC8" w14:textId="77777777" w:rsidR="00A50694" w:rsidRPr="003556EE" w:rsidRDefault="00A50694" w:rsidP="00387CE3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0.07750783</w:t>
            </w:r>
          </w:p>
        </w:tc>
      </w:tr>
      <w:tr w:rsidR="00D41D53" w:rsidRPr="003556EE" w14:paraId="441BCF35" w14:textId="77777777" w:rsidTr="00387CE3">
        <w:trPr>
          <w:jc w:val="center"/>
        </w:trPr>
        <w:tc>
          <w:tcPr>
            <w:tcW w:w="9410" w:type="dxa"/>
            <w:gridSpan w:val="12"/>
            <w:shd w:val="clear" w:color="auto" w:fill="AEAAAA" w:themeFill="background2" w:themeFillShade="BF"/>
            <w:vAlign w:val="center"/>
          </w:tcPr>
          <w:p w14:paraId="540AF9BE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A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NOVA</w:t>
            </w:r>
          </w:p>
        </w:tc>
      </w:tr>
      <w:tr w:rsidR="00D41D53" w:rsidRPr="003556EE" w14:paraId="1C521FA6" w14:textId="77777777" w:rsidTr="00387CE3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9E8EE48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488" w:type="dxa"/>
            <w:gridSpan w:val="2"/>
            <w:shd w:val="clear" w:color="auto" w:fill="D9D9D9" w:themeFill="background1" w:themeFillShade="D9"/>
            <w:vAlign w:val="center"/>
          </w:tcPr>
          <w:p w14:paraId="780A2BAD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d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f</w:t>
            </w:r>
          </w:p>
        </w:tc>
        <w:tc>
          <w:tcPr>
            <w:tcW w:w="1489" w:type="dxa"/>
            <w:gridSpan w:val="3"/>
            <w:shd w:val="clear" w:color="auto" w:fill="D9D9D9" w:themeFill="background1" w:themeFillShade="D9"/>
            <w:vAlign w:val="center"/>
          </w:tcPr>
          <w:p w14:paraId="393A7EDD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S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S</w:t>
            </w:r>
          </w:p>
        </w:tc>
        <w:tc>
          <w:tcPr>
            <w:tcW w:w="1488" w:type="dxa"/>
            <w:gridSpan w:val="2"/>
            <w:shd w:val="clear" w:color="auto" w:fill="D9D9D9" w:themeFill="background1" w:themeFillShade="D9"/>
            <w:vAlign w:val="center"/>
          </w:tcPr>
          <w:p w14:paraId="1421B73C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M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S</w:t>
            </w:r>
          </w:p>
        </w:tc>
        <w:tc>
          <w:tcPr>
            <w:tcW w:w="1610" w:type="dxa"/>
            <w:gridSpan w:val="3"/>
            <w:shd w:val="clear" w:color="auto" w:fill="D9D9D9" w:themeFill="background1" w:themeFillShade="D9"/>
            <w:vAlign w:val="center"/>
          </w:tcPr>
          <w:p w14:paraId="6C7F2F31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639" w:type="dxa"/>
            <w:shd w:val="clear" w:color="auto" w:fill="D9D9D9" w:themeFill="background1" w:themeFillShade="D9"/>
            <w:vAlign w:val="center"/>
          </w:tcPr>
          <w:p w14:paraId="6642660E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S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ignificance F</w:t>
            </w:r>
          </w:p>
        </w:tc>
      </w:tr>
      <w:tr w:rsidR="005D5F76" w:rsidRPr="003556EE" w14:paraId="1D8E5652" w14:textId="77777777" w:rsidTr="00387CE3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594E0C0" w14:textId="77777777" w:rsidR="005D5F76" w:rsidRPr="003556EE" w:rsidRDefault="005D5F76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R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egression</w:t>
            </w:r>
          </w:p>
        </w:tc>
        <w:tc>
          <w:tcPr>
            <w:tcW w:w="1488" w:type="dxa"/>
            <w:gridSpan w:val="2"/>
            <w:vAlign w:val="center"/>
          </w:tcPr>
          <w:p w14:paraId="0B7ED722" w14:textId="77777777" w:rsidR="005D5F76" w:rsidRPr="003556EE" w:rsidRDefault="005D5F76" w:rsidP="00387CE3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9" w:type="dxa"/>
            <w:gridSpan w:val="3"/>
            <w:vAlign w:val="center"/>
          </w:tcPr>
          <w:p w14:paraId="1C0FDB5E" w14:textId="77777777" w:rsidR="005D5F76" w:rsidRPr="003556EE" w:rsidRDefault="005D5F76" w:rsidP="00387CE3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0.00194831</w:t>
            </w:r>
          </w:p>
        </w:tc>
        <w:tc>
          <w:tcPr>
            <w:tcW w:w="1488" w:type="dxa"/>
            <w:gridSpan w:val="2"/>
            <w:vAlign w:val="center"/>
          </w:tcPr>
          <w:p w14:paraId="275F587A" w14:textId="77777777" w:rsidR="005D5F76" w:rsidRPr="003556EE" w:rsidRDefault="005D5F76" w:rsidP="00387CE3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0.00194831</w:t>
            </w:r>
          </w:p>
        </w:tc>
        <w:tc>
          <w:tcPr>
            <w:tcW w:w="1610" w:type="dxa"/>
            <w:gridSpan w:val="3"/>
            <w:vAlign w:val="center"/>
          </w:tcPr>
          <w:p w14:paraId="0FD2040F" w14:textId="77777777" w:rsidR="005D5F76" w:rsidRPr="003556EE" w:rsidRDefault="005D5F76" w:rsidP="00387CE3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3.17899975</w:t>
            </w:r>
          </w:p>
        </w:tc>
        <w:tc>
          <w:tcPr>
            <w:tcW w:w="1639" w:type="dxa"/>
            <w:vAlign w:val="center"/>
          </w:tcPr>
          <w:p w14:paraId="06F26EB9" w14:textId="77777777" w:rsidR="005D5F76" w:rsidRPr="003556EE" w:rsidRDefault="005D5F76" w:rsidP="00387CE3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0.07750783</w:t>
            </w:r>
          </w:p>
        </w:tc>
      </w:tr>
      <w:tr w:rsidR="005D5F76" w:rsidRPr="003556EE" w14:paraId="3477D273" w14:textId="77777777" w:rsidTr="00387CE3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8925A95" w14:textId="77777777" w:rsidR="005D5F76" w:rsidRPr="003556EE" w:rsidRDefault="005D5F76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R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esidual</w:t>
            </w:r>
          </w:p>
        </w:tc>
        <w:tc>
          <w:tcPr>
            <w:tcW w:w="1488" w:type="dxa"/>
            <w:gridSpan w:val="2"/>
            <w:vAlign w:val="center"/>
          </w:tcPr>
          <w:p w14:paraId="21A9FB52" w14:textId="77777777" w:rsidR="005D5F76" w:rsidRPr="003556EE" w:rsidRDefault="005D5F76" w:rsidP="00387CE3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489" w:type="dxa"/>
            <w:gridSpan w:val="3"/>
            <w:vAlign w:val="center"/>
          </w:tcPr>
          <w:p w14:paraId="111B2F91" w14:textId="77777777" w:rsidR="005D5F76" w:rsidRPr="003556EE" w:rsidRDefault="005D5F76" w:rsidP="00387CE3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0.06373837</w:t>
            </w:r>
          </w:p>
        </w:tc>
        <w:tc>
          <w:tcPr>
            <w:tcW w:w="1488" w:type="dxa"/>
            <w:gridSpan w:val="2"/>
            <w:vAlign w:val="center"/>
          </w:tcPr>
          <w:p w14:paraId="5AFC78AF" w14:textId="77777777" w:rsidR="005D5F76" w:rsidRPr="003556EE" w:rsidRDefault="005D5F76" w:rsidP="00387CE3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0.00061287</w:t>
            </w:r>
          </w:p>
        </w:tc>
        <w:tc>
          <w:tcPr>
            <w:tcW w:w="1610" w:type="dxa"/>
            <w:gridSpan w:val="3"/>
            <w:vAlign w:val="center"/>
          </w:tcPr>
          <w:p w14:paraId="22AEB575" w14:textId="77777777" w:rsidR="005D5F76" w:rsidRPr="003556EE" w:rsidRDefault="005D5F76" w:rsidP="00387CE3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-</w:t>
            </w:r>
          </w:p>
        </w:tc>
        <w:tc>
          <w:tcPr>
            <w:tcW w:w="1639" w:type="dxa"/>
            <w:vAlign w:val="center"/>
          </w:tcPr>
          <w:p w14:paraId="237401DA" w14:textId="77777777" w:rsidR="005D5F76" w:rsidRPr="003556EE" w:rsidRDefault="005D5F76" w:rsidP="00387CE3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-</w:t>
            </w:r>
          </w:p>
        </w:tc>
      </w:tr>
      <w:tr w:rsidR="00D41D53" w:rsidRPr="003556EE" w14:paraId="25EDB662" w14:textId="77777777" w:rsidTr="00387CE3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3D15FD7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T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otal</w:t>
            </w:r>
          </w:p>
        </w:tc>
        <w:tc>
          <w:tcPr>
            <w:tcW w:w="1488" w:type="dxa"/>
            <w:gridSpan w:val="2"/>
            <w:vAlign w:val="center"/>
          </w:tcPr>
          <w:p w14:paraId="4256A1AF" w14:textId="77777777" w:rsidR="00D41D53" w:rsidRPr="003556EE" w:rsidRDefault="00D41D53" w:rsidP="00387CE3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489" w:type="dxa"/>
            <w:gridSpan w:val="3"/>
            <w:vAlign w:val="center"/>
          </w:tcPr>
          <w:p w14:paraId="108583AE" w14:textId="77777777" w:rsidR="00D41D53" w:rsidRPr="003556EE" w:rsidRDefault="005D5F76" w:rsidP="00387CE3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0.06568668</w:t>
            </w:r>
          </w:p>
        </w:tc>
        <w:tc>
          <w:tcPr>
            <w:tcW w:w="1488" w:type="dxa"/>
            <w:gridSpan w:val="2"/>
            <w:vAlign w:val="center"/>
          </w:tcPr>
          <w:p w14:paraId="6D195A2A" w14:textId="77777777" w:rsidR="00D41D53" w:rsidRPr="003556EE" w:rsidRDefault="00D41D53" w:rsidP="00387CE3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-</w:t>
            </w:r>
          </w:p>
        </w:tc>
        <w:tc>
          <w:tcPr>
            <w:tcW w:w="1610" w:type="dxa"/>
            <w:gridSpan w:val="3"/>
            <w:vAlign w:val="center"/>
          </w:tcPr>
          <w:p w14:paraId="00A4E0B1" w14:textId="77777777" w:rsidR="00D41D53" w:rsidRPr="003556EE" w:rsidRDefault="00D41D53" w:rsidP="00387CE3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-</w:t>
            </w:r>
          </w:p>
        </w:tc>
        <w:tc>
          <w:tcPr>
            <w:tcW w:w="1639" w:type="dxa"/>
            <w:vAlign w:val="center"/>
          </w:tcPr>
          <w:p w14:paraId="504C9B46" w14:textId="77777777" w:rsidR="00D41D53" w:rsidRPr="003556EE" w:rsidRDefault="00D41D53" w:rsidP="00387CE3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-</w:t>
            </w:r>
          </w:p>
        </w:tc>
      </w:tr>
      <w:tr w:rsidR="00D41D53" w:rsidRPr="003556EE" w14:paraId="1682C4C2" w14:textId="77777777" w:rsidTr="00387CE3">
        <w:trPr>
          <w:jc w:val="center"/>
        </w:trPr>
        <w:tc>
          <w:tcPr>
            <w:tcW w:w="9410" w:type="dxa"/>
            <w:gridSpan w:val="12"/>
            <w:shd w:val="clear" w:color="auto" w:fill="AEAAAA" w:themeFill="background2" w:themeFillShade="BF"/>
            <w:vAlign w:val="center"/>
          </w:tcPr>
          <w:p w14:paraId="2B7A8666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R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egression Statistics</w:t>
            </w:r>
          </w:p>
        </w:tc>
      </w:tr>
      <w:tr w:rsidR="00D41D53" w:rsidRPr="003556EE" w14:paraId="482AE596" w14:textId="77777777" w:rsidTr="00387CE3">
        <w:trPr>
          <w:jc w:val="center"/>
        </w:trPr>
        <w:tc>
          <w:tcPr>
            <w:tcW w:w="1882" w:type="dxa"/>
            <w:gridSpan w:val="2"/>
            <w:shd w:val="clear" w:color="auto" w:fill="D9D9D9" w:themeFill="background1" w:themeFillShade="D9"/>
            <w:vAlign w:val="center"/>
          </w:tcPr>
          <w:p w14:paraId="31C307D1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M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ultiple R</w:t>
            </w:r>
          </w:p>
        </w:tc>
        <w:tc>
          <w:tcPr>
            <w:tcW w:w="1882" w:type="dxa"/>
            <w:gridSpan w:val="2"/>
            <w:shd w:val="clear" w:color="auto" w:fill="D9D9D9" w:themeFill="background1" w:themeFillShade="D9"/>
            <w:vAlign w:val="center"/>
          </w:tcPr>
          <w:p w14:paraId="220F9F64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R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 xml:space="preserve"> Square</w:t>
            </w:r>
          </w:p>
        </w:tc>
        <w:tc>
          <w:tcPr>
            <w:tcW w:w="1882" w:type="dxa"/>
            <w:gridSpan w:val="3"/>
            <w:shd w:val="clear" w:color="auto" w:fill="D9D9D9" w:themeFill="background1" w:themeFillShade="D9"/>
            <w:vAlign w:val="center"/>
          </w:tcPr>
          <w:p w14:paraId="4C627739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A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dj. R Square</w:t>
            </w:r>
          </w:p>
        </w:tc>
        <w:tc>
          <w:tcPr>
            <w:tcW w:w="1882" w:type="dxa"/>
            <w:gridSpan w:val="3"/>
            <w:shd w:val="clear" w:color="auto" w:fill="D9D9D9" w:themeFill="background1" w:themeFillShade="D9"/>
            <w:vAlign w:val="center"/>
          </w:tcPr>
          <w:p w14:paraId="7884B2E0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S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tandard Error</w:t>
            </w:r>
          </w:p>
        </w:tc>
        <w:tc>
          <w:tcPr>
            <w:tcW w:w="1882" w:type="dxa"/>
            <w:gridSpan w:val="2"/>
            <w:shd w:val="clear" w:color="auto" w:fill="D9D9D9" w:themeFill="background1" w:themeFillShade="D9"/>
            <w:vAlign w:val="center"/>
          </w:tcPr>
          <w:p w14:paraId="15CF2E2B" w14:textId="77777777" w:rsidR="00D41D53" w:rsidRPr="003556EE" w:rsidRDefault="00D41D53" w:rsidP="00387CE3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O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bservations</w:t>
            </w:r>
          </w:p>
        </w:tc>
      </w:tr>
      <w:tr w:rsidR="00D41D53" w:rsidRPr="003556EE" w14:paraId="195CD350" w14:textId="77777777" w:rsidTr="00387CE3">
        <w:trPr>
          <w:jc w:val="center"/>
        </w:trPr>
        <w:tc>
          <w:tcPr>
            <w:tcW w:w="1882" w:type="dxa"/>
            <w:gridSpan w:val="2"/>
            <w:vAlign w:val="center"/>
          </w:tcPr>
          <w:p w14:paraId="30B68DA6" w14:textId="77777777" w:rsidR="00D41D53" w:rsidRPr="003556EE" w:rsidRDefault="005D5F76" w:rsidP="00387CE3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0.17222270</w:t>
            </w:r>
          </w:p>
        </w:tc>
        <w:tc>
          <w:tcPr>
            <w:tcW w:w="1882" w:type="dxa"/>
            <w:gridSpan w:val="2"/>
            <w:vAlign w:val="center"/>
          </w:tcPr>
          <w:p w14:paraId="6664F132" w14:textId="77777777" w:rsidR="00D41D53" w:rsidRPr="003556EE" w:rsidRDefault="005D5F76" w:rsidP="00387CE3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0.02966066</w:t>
            </w:r>
          </w:p>
        </w:tc>
        <w:tc>
          <w:tcPr>
            <w:tcW w:w="1882" w:type="dxa"/>
            <w:gridSpan w:val="3"/>
            <w:vAlign w:val="center"/>
          </w:tcPr>
          <w:p w14:paraId="4985E77A" w14:textId="77777777" w:rsidR="00D41D53" w:rsidRPr="003556EE" w:rsidRDefault="005D5F76" w:rsidP="00387CE3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0.02033047</w:t>
            </w:r>
          </w:p>
        </w:tc>
        <w:tc>
          <w:tcPr>
            <w:tcW w:w="1882" w:type="dxa"/>
            <w:gridSpan w:val="3"/>
            <w:vAlign w:val="center"/>
          </w:tcPr>
          <w:p w14:paraId="310E04C5" w14:textId="77777777" w:rsidR="00D41D53" w:rsidRPr="003556EE" w:rsidRDefault="005D5F76" w:rsidP="00387CE3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0.02475619</w:t>
            </w:r>
          </w:p>
        </w:tc>
        <w:tc>
          <w:tcPr>
            <w:tcW w:w="1882" w:type="dxa"/>
            <w:gridSpan w:val="2"/>
            <w:vAlign w:val="center"/>
          </w:tcPr>
          <w:p w14:paraId="01D9BE0E" w14:textId="77777777" w:rsidR="00D41D53" w:rsidRPr="003556EE" w:rsidRDefault="00D41D53" w:rsidP="00387CE3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106</w:t>
            </w:r>
          </w:p>
        </w:tc>
      </w:tr>
    </w:tbl>
    <w:p w14:paraId="19236EB2" w14:textId="77777777" w:rsidR="00E2323E" w:rsidRDefault="00387CE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4080C" wp14:editId="75359EC1">
                <wp:simplePos x="0" y="0"/>
                <wp:positionH relativeFrom="margin">
                  <wp:align>center</wp:align>
                </wp:positionH>
                <wp:positionV relativeFrom="page">
                  <wp:posOffset>3744913</wp:posOffset>
                </wp:positionV>
                <wp:extent cx="5436870" cy="50419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2464C" w14:textId="77777777" w:rsidR="0015089A" w:rsidRPr="00F075FB" w:rsidRDefault="0015089A" w:rsidP="0065505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2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Regression Results between Daily Returns of S</w:t>
                            </w:r>
                            <w:r>
                              <w:rPr>
                                <w:rFonts w:ascii="Noto Sans CJK TC DemiLight" w:eastAsia="Noto Sans CJK TC DemiLight" w:hAnsi="Noto Sans CJK TC DemiLight" w:hint="eastAsia"/>
                              </w:rPr>
                              <w:t>p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rint and S&amp;P500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080C" id="文字方塊 2" o:spid="_x0000_s1027" type="#_x0000_t202" style="position:absolute;left:0;text-align:left;margin-left:0;margin-top:294.9pt;width:428.1pt;height:39.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" filled="f" stroked="f" strokeweight=".5pt">
                <v:textbox>
                  <w:txbxContent>
                    <w:p w14:paraId="61F2464C" w14:textId="77777777" w:rsidR="0015089A" w:rsidRPr="00F075FB" w:rsidRDefault="0015089A" w:rsidP="0065505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2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Regression Results between Daily Returns of S</w:t>
                      </w:r>
                      <w:r>
                        <w:rPr>
                          <w:rFonts w:ascii="Noto Sans CJK TC DemiLight" w:eastAsia="Noto Sans CJK TC DemiLight" w:hAnsi="Noto Sans CJK TC DemiLight" w:hint="eastAsia"/>
                        </w:rPr>
                        <w:t>p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rint and S&amp;P500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F5A69D8" w14:textId="77777777" w:rsidR="00D41D53" w:rsidRDefault="00D41D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6"/>
        <w:gridCol w:w="1302"/>
        <w:gridCol w:w="580"/>
        <w:gridCol w:w="463"/>
        <w:gridCol w:w="446"/>
        <w:gridCol w:w="973"/>
        <w:gridCol w:w="515"/>
        <w:gridCol w:w="712"/>
        <w:gridCol w:w="655"/>
        <w:gridCol w:w="243"/>
        <w:gridCol w:w="1639"/>
      </w:tblGrid>
      <w:tr w:rsidR="0035168F" w:rsidRPr="003556EE" w14:paraId="488D8C75" w14:textId="77777777" w:rsidTr="00610A44">
        <w:trPr>
          <w:jc w:val="center"/>
        </w:trPr>
        <w:tc>
          <w:tcPr>
            <w:tcW w:w="9410" w:type="dxa"/>
            <w:gridSpan w:val="12"/>
            <w:shd w:val="clear" w:color="auto" w:fill="AEAAAA" w:themeFill="background2" w:themeFillShade="BF"/>
            <w:vAlign w:val="center"/>
          </w:tcPr>
          <w:p w14:paraId="4A9B72BD" w14:textId="77777777" w:rsidR="0035168F" w:rsidRPr="003556EE" w:rsidRDefault="0035168F" w:rsidP="00610A44">
            <w:pPr>
              <w:widowControl/>
              <w:jc w:val="center"/>
              <w:rPr>
                <w:rFonts w:ascii="Georgia" w:eastAsia="Noto Sans CJK TC Regular" w:hAnsi="Georgia" w:cs="Times New Roman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 xml:space="preserve">Regression Function: </w:t>
            </w:r>
            <m:oMath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r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Verizon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=α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Verizon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+β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Verizon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×r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S&amp;P500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+ε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Verizon</m:t>
                  </m:r>
                </m:e>
              </m:d>
            </m:oMath>
          </w:p>
        </w:tc>
      </w:tr>
      <w:tr w:rsidR="0035168F" w:rsidRPr="003556EE" w14:paraId="56B5ADEE" w14:textId="77777777" w:rsidTr="00610A44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9524F80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</w:p>
        </w:tc>
        <w:tc>
          <w:tcPr>
            <w:tcW w:w="2531" w:type="dxa"/>
            <w:gridSpan w:val="4"/>
            <w:shd w:val="clear" w:color="auto" w:fill="D9D9D9" w:themeFill="background1" w:themeFillShade="D9"/>
            <w:vAlign w:val="center"/>
          </w:tcPr>
          <w:p w14:paraId="65C0CA06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C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oefficients</w:t>
            </w:r>
          </w:p>
        </w:tc>
        <w:tc>
          <w:tcPr>
            <w:tcW w:w="2646" w:type="dxa"/>
            <w:gridSpan w:val="4"/>
            <w:shd w:val="clear" w:color="auto" w:fill="D9D9D9" w:themeFill="background1" w:themeFillShade="D9"/>
            <w:vAlign w:val="center"/>
          </w:tcPr>
          <w:p w14:paraId="30133101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S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td Error</w:t>
            </w:r>
          </w:p>
        </w:tc>
        <w:tc>
          <w:tcPr>
            <w:tcW w:w="2537" w:type="dxa"/>
            <w:gridSpan w:val="3"/>
            <w:shd w:val="clear" w:color="auto" w:fill="D9D9D9" w:themeFill="background1" w:themeFillShade="D9"/>
            <w:vAlign w:val="center"/>
          </w:tcPr>
          <w:p w14:paraId="6B4BD19F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P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-values</w:t>
            </w:r>
          </w:p>
        </w:tc>
      </w:tr>
      <w:tr w:rsidR="00E76313" w:rsidRPr="003556EE" w14:paraId="2D6452AE" w14:textId="77777777" w:rsidTr="00610A44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2DE7654" w14:textId="77777777" w:rsidR="00E76313" w:rsidRPr="003556EE" w:rsidRDefault="00E76313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α</m:t>
                </m:r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Verizon</m:t>
                    </m:r>
                  </m:e>
                </m:d>
              </m:oMath>
            </m:oMathPara>
          </w:p>
        </w:tc>
        <w:tc>
          <w:tcPr>
            <w:tcW w:w="2531" w:type="dxa"/>
            <w:gridSpan w:val="4"/>
            <w:vAlign w:val="center"/>
          </w:tcPr>
          <w:p w14:paraId="7B6E3972" w14:textId="77777777" w:rsidR="00E76313" w:rsidRPr="003556EE" w:rsidRDefault="00E76313" w:rsidP="00610A44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-0.00013098</w:t>
            </w:r>
          </w:p>
        </w:tc>
        <w:tc>
          <w:tcPr>
            <w:tcW w:w="2646" w:type="dxa"/>
            <w:gridSpan w:val="4"/>
            <w:vAlign w:val="center"/>
          </w:tcPr>
          <w:p w14:paraId="4E9ECED0" w14:textId="77777777" w:rsidR="00E76313" w:rsidRPr="003556EE" w:rsidRDefault="00E76313" w:rsidP="00610A44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0.00102146</w:t>
            </w:r>
          </w:p>
        </w:tc>
        <w:tc>
          <w:tcPr>
            <w:tcW w:w="2537" w:type="dxa"/>
            <w:gridSpan w:val="3"/>
            <w:vAlign w:val="center"/>
          </w:tcPr>
          <w:p w14:paraId="3D70D9E7" w14:textId="77777777" w:rsidR="00E76313" w:rsidRPr="003556EE" w:rsidRDefault="00E76313" w:rsidP="00610A44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0.89821849</w:t>
            </w:r>
          </w:p>
        </w:tc>
      </w:tr>
      <w:tr w:rsidR="00E76313" w:rsidRPr="003556EE" w14:paraId="5100225D" w14:textId="77777777" w:rsidTr="00610A44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CC495EE" w14:textId="77777777" w:rsidR="00E76313" w:rsidRPr="003556EE" w:rsidRDefault="00E76313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β</m:t>
                </m:r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Verizon</m:t>
                    </m:r>
                  </m:e>
                </m:d>
              </m:oMath>
            </m:oMathPara>
          </w:p>
        </w:tc>
        <w:tc>
          <w:tcPr>
            <w:tcW w:w="2531" w:type="dxa"/>
            <w:gridSpan w:val="4"/>
            <w:vAlign w:val="center"/>
          </w:tcPr>
          <w:p w14:paraId="1CB8B88F" w14:textId="77777777" w:rsidR="00E76313" w:rsidRPr="003556EE" w:rsidRDefault="00E76313" w:rsidP="00610A44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0.77355789</w:t>
            </w:r>
          </w:p>
        </w:tc>
        <w:tc>
          <w:tcPr>
            <w:tcW w:w="2646" w:type="dxa"/>
            <w:gridSpan w:val="4"/>
            <w:vAlign w:val="center"/>
          </w:tcPr>
          <w:p w14:paraId="758D0B68" w14:textId="77777777" w:rsidR="00E76313" w:rsidRPr="003556EE" w:rsidRDefault="00E76313" w:rsidP="00610A44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0.10573810</w:t>
            </w:r>
          </w:p>
        </w:tc>
        <w:tc>
          <w:tcPr>
            <w:tcW w:w="2537" w:type="dxa"/>
            <w:gridSpan w:val="3"/>
            <w:vAlign w:val="center"/>
          </w:tcPr>
          <w:p w14:paraId="3EFB7D3B" w14:textId="77777777" w:rsidR="00E76313" w:rsidRPr="003556EE" w:rsidRDefault="00E76313" w:rsidP="00610A44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Courier New" w:hAnsi="Courier New" w:cs="Courier New"/>
                <w:sz w:val="22"/>
              </w:rPr>
              <w:t>≈</w:t>
            </w:r>
            <w:r w:rsidRPr="003556EE">
              <w:rPr>
                <w:rFonts w:ascii="Inconsolata" w:hAnsi="Inconsolata"/>
                <w:sz w:val="22"/>
              </w:rPr>
              <w:t>0</w:t>
            </w:r>
          </w:p>
        </w:tc>
      </w:tr>
      <w:tr w:rsidR="0035168F" w:rsidRPr="003556EE" w14:paraId="003D8808" w14:textId="77777777" w:rsidTr="00610A44">
        <w:trPr>
          <w:jc w:val="center"/>
        </w:trPr>
        <w:tc>
          <w:tcPr>
            <w:tcW w:w="9410" w:type="dxa"/>
            <w:gridSpan w:val="12"/>
            <w:shd w:val="clear" w:color="auto" w:fill="AEAAAA" w:themeFill="background2" w:themeFillShade="BF"/>
            <w:vAlign w:val="center"/>
          </w:tcPr>
          <w:p w14:paraId="0D333323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A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NOVA</w:t>
            </w:r>
          </w:p>
        </w:tc>
      </w:tr>
      <w:tr w:rsidR="0035168F" w:rsidRPr="003556EE" w14:paraId="4FA2830C" w14:textId="77777777" w:rsidTr="00610A44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39844DD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488" w:type="dxa"/>
            <w:gridSpan w:val="2"/>
            <w:shd w:val="clear" w:color="auto" w:fill="D9D9D9" w:themeFill="background1" w:themeFillShade="D9"/>
            <w:vAlign w:val="center"/>
          </w:tcPr>
          <w:p w14:paraId="1396C7B4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d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f</w:t>
            </w:r>
          </w:p>
        </w:tc>
        <w:tc>
          <w:tcPr>
            <w:tcW w:w="1489" w:type="dxa"/>
            <w:gridSpan w:val="3"/>
            <w:shd w:val="clear" w:color="auto" w:fill="D9D9D9" w:themeFill="background1" w:themeFillShade="D9"/>
            <w:vAlign w:val="center"/>
          </w:tcPr>
          <w:p w14:paraId="1A77F818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S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S</w:t>
            </w:r>
          </w:p>
        </w:tc>
        <w:tc>
          <w:tcPr>
            <w:tcW w:w="1488" w:type="dxa"/>
            <w:gridSpan w:val="2"/>
            <w:shd w:val="clear" w:color="auto" w:fill="D9D9D9" w:themeFill="background1" w:themeFillShade="D9"/>
            <w:vAlign w:val="center"/>
          </w:tcPr>
          <w:p w14:paraId="077570F0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M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S</w:t>
            </w:r>
          </w:p>
        </w:tc>
        <w:tc>
          <w:tcPr>
            <w:tcW w:w="1610" w:type="dxa"/>
            <w:gridSpan w:val="3"/>
            <w:shd w:val="clear" w:color="auto" w:fill="D9D9D9" w:themeFill="background1" w:themeFillShade="D9"/>
            <w:vAlign w:val="center"/>
          </w:tcPr>
          <w:p w14:paraId="3F7A4DDA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639" w:type="dxa"/>
            <w:shd w:val="clear" w:color="auto" w:fill="D9D9D9" w:themeFill="background1" w:themeFillShade="D9"/>
            <w:vAlign w:val="center"/>
          </w:tcPr>
          <w:p w14:paraId="5209738B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S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ignificance F</w:t>
            </w:r>
          </w:p>
        </w:tc>
      </w:tr>
      <w:tr w:rsidR="007309A3" w:rsidRPr="003556EE" w14:paraId="1DADF464" w14:textId="77777777" w:rsidTr="00610A44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88A3E40" w14:textId="77777777" w:rsidR="007309A3" w:rsidRPr="003556EE" w:rsidRDefault="007309A3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R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egression</w:t>
            </w:r>
          </w:p>
        </w:tc>
        <w:tc>
          <w:tcPr>
            <w:tcW w:w="1488" w:type="dxa"/>
            <w:gridSpan w:val="2"/>
            <w:vAlign w:val="center"/>
          </w:tcPr>
          <w:p w14:paraId="5A82DD63" w14:textId="77777777" w:rsidR="007309A3" w:rsidRPr="003556EE" w:rsidRDefault="007309A3" w:rsidP="00610A44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9" w:type="dxa"/>
            <w:gridSpan w:val="3"/>
            <w:vAlign w:val="center"/>
          </w:tcPr>
          <w:p w14:paraId="69740B62" w14:textId="77777777" w:rsidR="007309A3" w:rsidRPr="003556EE" w:rsidRDefault="007309A3" w:rsidP="00610A44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0.00591736</w:t>
            </w:r>
          </w:p>
        </w:tc>
        <w:tc>
          <w:tcPr>
            <w:tcW w:w="1488" w:type="dxa"/>
            <w:gridSpan w:val="2"/>
            <w:vAlign w:val="center"/>
          </w:tcPr>
          <w:p w14:paraId="23E5A870" w14:textId="77777777" w:rsidR="007309A3" w:rsidRPr="003556EE" w:rsidRDefault="007309A3" w:rsidP="00610A44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0.00591736</w:t>
            </w:r>
          </w:p>
        </w:tc>
        <w:tc>
          <w:tcPr>
            <w:tcW w:w="1610" w:type="dxa"/>
            <w:gridSpan w:val="3"/>
            <w:vAlign w:val="center"/>
          </w:tcPr>
          <w:p w14:paraId="3C7B9180" w14:textId="77777777" w:rsidR="007309A3" w:rsidRPr="003556EE" w:rsidRDefault="007309A3" w:rsidP="00610A44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53.52080175</w:t>
            </w:r>
          </w:p>
        </w:tc>
        <w:tc>
          <w:tcPr>
            <w:tcW w:w="1639" w:type="dxa"/>
            <w:vAlign w:val="center"/>
          </w:tcPr>
          <w:p w14:paraId="6B89B9E8" w14:textId="77777777" w:rsidR="007309A3" w:rsidRPr="003556EE" w:rsidRDefault="00E76313" w:rsidP="00610A44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Courier New" w:hAnsi="Courier New" w:cs="Courier New"/>
                <w:sz w:val="22"/>
              </w:rPr>
              <w:t>≈</w:t>
            </w:r>
            <w:r w:rsidRPr="003556EE">
              <w:rPr>
                <w:rFonts w:ascii="Inconsolata" w:hAnsi="Inconsolata"/>
                <w:sz w:val="22"/>
              </w:rPr>
              <w:t>0</w:t>
            </w:r>
          </w:p>
        </w:tc>
      </w:tr>
      <w:tr w:rsidR="007309A3" w:rsidRPr="003556EE" w14:paraId="1E1DBA1D" w14:textId="77777777" w:rsidTr="00610A44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5856497" w14:textId="77777777" w:rsidR="007309A3" w:rsidRPr="003556EE" w:rsidRDefault="007309A3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R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esidual</w:t>
            </w:r>
          </w:p>
        </w:tc>
        <w:tc>
          <w:tcPr>
            <w:tcW w:w="1488" w:type="dxa"/>
            <w:gridSpan w:val="2"/>
            <w:vAlign w:val="center"/>
          </w:tcPr>
          <w:p w14:paraId="5970BA8A" w14:textId="77777777" w:rsidR="007309A3" w:rsidRPr="003556EE" w:rsidRDefault="007309A3" w:rsidP="00610A44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489" w:type="dxa"/>
            <w:gridSpan w:val="3"/>
            <w:vAlign w:val="center"/>
          </w:tcPr>
          <w:p w14:paraId="54B11720" w14:textId="77777777" w:rsidR="007309A3" w:rsidRPr="003556EE" w:rsidRDefault="007309A3" w:rsidP="00610A44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0.01149844</w:t>
            </w:r>
          </w:p>
        </w:tc>
        <w:tc>
          <w:tcPr>
            <w:tcW w:w="1488" w:type="dxa"/>
            <w:gridSpan w:val="2"/>
            <w:vAlign w:val="center"/>
          </w:tcPr>
          <w:p w14:paraId="28D0FC0C" w14:textId="77777777" w:rsidR="007309A3" w:rsidRPr="003556EE" w:rsidRDefault="007309A3" w:rsidP="00610A44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0.00011056</w:t>
            </w:r>
          </w:p>
        </w:tc>
        <w:tc>
          <w:tcPr>
            <w:tcW w:w="1610" w:type="dxa"/>
            <w:gridSpan w:val="3"/>
            <w:vAlign w:val="center"/>
          </w:tcPr>
          <w:p w14:paraId="74620E88" w14:textId="77777777" w:rsidR="007309A3" w:rsidRPr="003556EE" w:rsidRDefault="007309A3" w:rsidP="00610A44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-</w:t>
            </w:r>
          </w:p>
        </w:tc>
        <w:tc>
          <w:tcPr>
            <w:tcW w:w="1639" w:type="dxa"/>
            <w:vAlign w:val="center"/>
          </w:tcPr>
          <w:p w14:paraId="70D45DC1" w14:textId="77777777" w:rsidR="007309A3" w:rsidRPr="003556EE" w:rsidRDefault="007309A3" w:rsidP="00610A44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-</w:t>
            </w:r>
          </w:p>
        </w:tc>
      </w:tr>
      <w:tr w:rsidR="0035168F" w:rsidRPr="003556EE" w14:paraId="6B15B605" w14:textId="77777777" w:rsidTr="00610A44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579ADE5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T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otal</w:t>
            </w:r>
          </w:p>
        </w:tc>
        <w:tc>
          <w:tcPr>
            <w:tcW w:w="1488" w:type="dxa"/>
            <w:gridSpan w:val="2"/>
            <w:vAlign w:val="center"/>
          </w:tcPr>
          <w:p w14:paraId="58110F58" w14:textId="77777777" w:rsidR="0035168F" w:rsidRPr="003556EE" w:rsidRDefault="0035168F" w:rsidP="00610A44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489" w:type="dxa"/>
            <w:gridSpan w:val="3"/>
            <w:vAlign w:val="center"/>
          </w:tcPr>
          <w:p w14:paraId="21868534" w14:textId="77777777" w:rsidR="0035168F" w:rsidRPr="003556EE" w:rsidRDefault="007309A3" w:rsidP="00610A44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0.01741580</w:t>
            </w:r>
          </w:p>
        </w:tc>
        <w:tc>
          <w:tcPr>
            <w:tcW w:w="1488" w:type="dxa"/>
            <w:gridSpan w:val="2"/>
            <w:vAlign w:val="center"/>
          </w:tcPr>
          <w:p w14:paraId="40B0D463" w14:textId="77777777" w:rsidR="0035168F" w:rsidRPr="003556EE" w:rsidRDefault="0035168F" w:rsidP="00610A44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-</w:t>
            </w:r>
          </w:p>
        </w:tc>
        <w:tc>
          <w:tcPr>
            <w:tcW w:w="1610" w:type="dxa"/>
            <w:gridSpan w:val="3"/>
            <w:vAlign w:val="center"/>
          </w:tcPr>
          <w:p w14:paraId="5AD0B227" w14:textId="77777777" w:rsidR="0035168F" w:rsidRPr="003556EE" w:rsidRDefault="0035168F" w:rsidP="00610A44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-</w:t>
            </w:r>
          </w:p>
        </w:tc>
        <w:tc>
          <w:tcPr>
            <w:tcW w:w="1639" w:type="dxa"/>
            <w:vAlign w:val="center"/>
          </w:tcPr>
          <w:p w14:paraId="134F7A5B" w14:textId="77777777" w:rsidR="0035168F" w:rsidRPr="003556EE" w:rsidRDefault="0035168F" w:rsidP="00610A44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-</w:t>
            </w:r>
          </w:p>
        </w:tc>
      </w:tr>
      <w:tr w:rsidR="0035168F" w:rsidRPr="003556EE" w14:paraId="5BFC79E8" w14:textId="77777777" w:rsidTr="00610A44">
        <w:trPr>
          <w:jc w:val="center"/>
        </w:trPr>
        <w:tc>
          <w:tcPr>
            <w:tcW w:w="9410" w:type="dxa"/>
            <w:gridSpan w:val="12"/>
            <w:shd w:val="clear" w:color="auto" w:fill="AEAAAA" w:themeFill="background2" w:themeFillShade="BF"/>
            <w:vAlign w:val="center"/>
          </w:tcPr>
          <w:p w14:paraId="3AF4CA2A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R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egression Statistics</w:t>
            </w:r>
          </w:p>
        </w:tc>
      </w:tr>
      <w:tr w:rsidR="0035168F" w:rsidRPr="003556EE" w14:paraId="448C2899" w14:textId="77777777" w:rsidTr="00610A44">
        <w:trPr>
          <w:jc w:val="center"/>
        </w:trPr>
        <w:tc>
          <w:tcPr>
            <w:tcW w:w="1882" w:type="dxa"/>
            <w:gridSpan w:val="2"/>
            <w:shd w:val="clear" w:color="auto" w:fill="D9D9D9" w:themeFill="background1" w:themeFillShade="D9"/>
            <w:vAlign w:val="center"/>
          </w:tcPr>
          <w:p w14:paraId="7FDDB283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M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ultiple R</w:t>
            </w:r>
          </w:p>
        </w:tc>
        <w:tc>
          <w:tcPr>
            <w:tcW w:w="1882" w:type="dxa"/>
            <w:gridSpan w:val="2"/>
            <w:shd w:val="clear" w:color="auto" w:fill="D9D9D9" w:themeFill="background1" w:themeFillShade="D9"/>
            <w:vAlign w:val="center"/>
          </w:tcPr>
          <w:p w14:paraId="771647BE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R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 xml:space="preserve"> Square</w:t>
            </w:r>
          </w:p>
        </w:tc>
        <w:tc>
          <w:tcPr>
            <w:tcW w:w="1882" w:type="dxa"/>
            <w:gridSpan w:val="3"/>
            <w:shd w:val="clear" w:color="auto" w:fill="D9D9D9" w:themeFill="background1" w:themeFillShade="D9"/>
            <w:vAlign w:val="center"/>
          </w:tcPr>
          <w:p w14:paraId="2CCB437A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A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dj. R Square</w:t>
            </w:r>
          </w:p>
        </w:tc>
        <w:tc>
          <w:tcPr>
            <w:tcW w:w="1882" w:type="dxa"/>
            <w:gridSpan w:val="3"/>
            <w:shd w:val="clear" w:color="auto" w:fill="D9D9D9" w:themeFill="background1" w:themeFillShade="D9"/>
            <w:vAlign w:val="center"/>
          </w:tcPr>
          <w:p w14:paraId="0CE8781D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S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tandard Error</w:t>
            </w:r>
          </w:p>
        </w:tc>
        <w:tc>
          <w:tcPr>
            <w:tcW w:w="1882" w:type="dxa"/>
            <w:gridSpan w:val="2"/>
            <w:shd w:val="clear" w:color="auto" w:fill="D9D9D9" w:themeFill="background1" w:themeFillShade="D9"/>
            <w:vAlign w:val="center"/>
          </w:tcPr>
          <w:p w14:paraId="4D54AD60" w14:textId="77777777" w:rsidR="0035168F" w:rsidRPr="003556EE" w:rsidRDefault="0035168F" w:rsidP="00610A44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O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bservations</w:t>
            </w:r>
          </w:p>
        </w:tc>
      </w:tr>
      <w:tr w:rsidR="0035168F" w:rsidRPr="003556EE" w14:paraId="73A5FE09" w14:textId="77777777" w:rsidTr="00610A44">
        <w:trPr>
          <w:jc w:val="center"/>
        </w:trPr>
        <w:tc>
          <w:tcPr>
            <w:tcW w:w="1882" w:type="dxa"/>
            <w:gridSpan w:val="2"/>
            <w:vAlign w:val="center"/>
          </w:tcPr>
          <w:p w14:paraId="4FFE3E90" w14:textId="77777777" w:rsidR="0035168F" w:rsidRPr="003556EE" w:rsidRDefault="007309A3" w:rsidP="00610A44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0.58289771</w:t>
            </w:r>
          </w:p>
        </w:tc>
        <w:tc>
          <w:tcPr>
            <w:tcW w:w="1882" w:type="dxa"/>
            <w:gridSpan w:val="2"/>
            <w:vAlign w:val="center"/>
          </w:tcPr>
          <w:p w14:paraId="67B2F101" w14:textId="77777777" w:rsidR="0035168F" w:rsidRPr="003556EE" w:rsidRDefault="007309A3" w:rsidP="00610A44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0.33976974</w:t>
            </w:r>
          </w:p>
        </w:tc>
        <w:tc>
          <w:tcPr>
            <w:tcW w:w="1882" w:type="dxa"/>
            <w:gridSpan w:val="3"/>
            <w:vAlign w:val="center"/>
          </w:tcPr>
          <w:p w14:paraId="56D49345" w14:textId="77777777" w:rsidR="0035168F" w:rsidRPr="003556EE" w:rsidRDefault="007309A3" w:rsidP="00610A44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0.33342137</w:t>
            </w:r>
          </w:p>
        </w:tc>
        <w:tc>
          <w:tcPr>
            <w:tcW w:w="1882" w:type="dxa"/>
            <w:gridSpan w:val="3"/>
            <w:vAlign w:val="center"/>
          </w:tcPr>
          <w:p w14:paraId="3422AB17" w14:textId="77777777" w:rsidR="0035168F" w:rsidRPr="003556EE" w:rsidRDefault="007309A3" w:rsidP="00610A44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0.01051484</w:t>
            </w:r>
          </w:p>
        </w:tc>
        <w:tc>
          <w:tcPr>
            <w:tcW w:w="1882" w:type="dxa"/>
            <w:gridSpan w:val="2"/>
            <w:vAlign w:val="center"/>
          </w:tcPr>
          <w:p w14:paraId="310A4FD9" w14:textId="77777777" w:rsidR="0035168F" w:rsidRPr="003556EE" w:rsidRDefault="007309A3" w:rsidP="00610A44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 w:hint="eastAsia"/>
                <w:color w:val="000000"/>
                <w:kern w:val="0"/>
                <w:sz w:val="22"/>
              </w:rPr>
              <w:t>1</w:t>
            </w: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06</w:t>
            </w:r>
          </w:p>
        </w:tc>
      </w:tr>
    </w:tbl>
    <w:p w14:paraId="420FA70A" w14:textId="77777777" w:rsidR="00D41D53" w:rsidRDefault="0035168F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A51F80" wp14:editId="74B65C1F">
                <wp:simplePos x="0" y="0"/>
                <wp:positionH relativeFrom="margin">
                  <wp:align>center</wp:align>
                </wp:positionH>
                <wp:positionV relativeFrom="page">
                  <wp:posOffset>7229158</wp:posOffset>
                </wp:positionV>
                <wp:extent cx="5436870" cy="50419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51BE9" w14:textId="77777777" w:rsidR="0015089A" w:rsidRPr="00F075FB" w:rsidRDefault="0015089A" w:rsidP="0065505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3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Regression Results between Daily Returns of Verizon and S&amp;P500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1F80" id="文字方塊 4" o:spid="_x0000_s1028" type="#_x0000_t202" style="position:absolute;left:0;text-align:left;margin-left:0;margin-top:569.25pt;width:428.1pt;height:39.7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" filled="f" stroked="f" strokeweight=".5pt">
                <v:textbox>
                  <w:txbxContent>
                    <w:p w14:paraId="2F451BE9" w14:textId="77777777" w:rsidR="0015089A" w:rsidRPr="00F075FB" w:rsidRDefault="0015089A" w:rsidP="0065505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3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Regression Results between Daily Returns of Verizon and S&amp;P500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D880991" w14:textId="77777777" w:rsidR="00D41D53" w:rsidRDefault="00D41D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6E3DED6" w14:textId="77777777" w:rsidR="00D41D53" w:rsidRDefault="00D41D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EE88598" w14:textId="77777777" w:rsidR="00D41D53" w:rsidRDefault="00D41D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959E77D" w14:textId="77777777" w:rsidR="00D41D53" w:rsidRDefault="00D41D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912AD5C" w14:textId="77777777" w:rsidR="00D41D53" w:rsidRDefault="00D41D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C915B25" w14:textId="77777777" w:rsidR="00D41D53" w:rsidRDefault="00D41D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6"/>
        <w:gridCol w:w="1302"/>
        <w:gridCol w:w="580"/>
        <w:gridCol w:w="463"/>
        <w:gridCol w:w="446"/>
        <w:gridCol w:w="973"/>
        <w:gridCol w:w="515"/>
        <w:gridCol w:w="712"/>
        <w:gridCol w:w="655"/>
        <w:gridCol w:w="243"/>
        <w:gridCol w:w="1639"/>
      </w:tblGrid>
      <w:tr w:rsidR="004F2C81" w:rsidRPr="003556EE" w14:paraId="5C36C0CE" w14:textId="77777777" w:rsidTr="00FC5D1D">
        <w:trPr>
          <w:jc w:val="center"/>
        </w:trPr>
        <w:tc>
          <w:tcPr>
            <w:tcW w:w="9410" w:type="dxa"/>
            <w:gridSpan w:val="12"/>
            <w:shd w:val="clear" w:color="auto" w:fill="AEAAAA" w:themeFill="background2" w:themeFillShade="BF"/>
            <w:vAlign w:val="center"/>
          </w:tcPr>
          <w:p w14:paraId="5F62612C" w14:textId="77777777" w:rsidR="004F2C81" w:rsidRPr="003556EE" w:rsidRDefault="004F2C81" w:rsidP="00FC5D1D">
            <w:pPr>
              <w:widowControl/>
              <w:jc w:val="center"/>
              <w:rPr>
                <w:rFonts w:ascii="Georgia" w:eastAsia="Noto Sans CJK TC Regular" w:hAnsi="Georgia" w:cs="Times New Roman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lastRenderedPageBreak/>
              <w:t xml:space="preserve">Regression Function: </w:t>
            </w:r>
            <m:oMath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r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AT&amp;T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=α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AT&amp;T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+β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AT&amp;T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×r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S&amp;P500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 w:val="22"/>
                </w:rPr>
                <m:t>+ε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 w:val="22"/>
                    </w:rPr>
                    <m:t>AT&amp;T</m:t>
                  </m:r>
                </m:e>
              </m:d>
            </m:oMath>
          </w:p>
        </w:tc>
      </w:tr>
      <w:tr w:rsidR="004F2C81" w:rsidRPr="003556EE" w14:paraId="2AA77BF8" w14:textId="77777777" w:rsidTr="00FC5D1D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B8F8749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</w:p>
        </w:tc>
        <w:tc>
          <w:tcPr>
            <w:tcW w:w="2531" w:type="dxa"/>
            <w:gridSpan w:val="4"/>
            <w:shd w:val="clear" w:color="auto" w:fill="D9D9D9" w:themeFill="background1" w:themeFillShade="D9"/>
            <w:vAlign w:val="center"/>
          </w:tcPr>
          <w:p w14:paraId="0C45DD4E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C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oefficients</w:t>
            </w:r>
          </w:p>
        </w:tc>
        <w:tc>
          <w:tcPr>
            <w:tcW w:w="2646" w:type="dxa"/>
            <w:gridSpan w:val="4"/>
            <w:shd w:val="clear" w:color="auto" w:fill="D9D9D9" w:themeFill="background1" w:themeFillShade="D9"/>
            <w:vAlign w:val="center"/>
          </w:tcPr>
          <w:p w14:paraId="6F47AE62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S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td Error</w:t>
            </w:r>
          </w:p>
        </w:tc>
        <w:tc>
          <w:tcPr>
            <w:tcW w:w="2537" w:type="dxa"/>
            <w:gridSpan w:val="3"/>
            <w:shd w:val="clear" w:color="auto" w:fill="D9D9D9" w:themeFill="background1" w:themeFillShade="D9"/>
            <w:vAlign w:val="center"/>
          </w:tcPr>
          <w:p w14:paraId="2BF9D685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P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-values</w:t>
            </w:r>
          </w:p>
        </w:tc>
      </w:tr>
      <w:tr w:rsidR="00FC5D1D" w:rsidRPr="003556EE" w14:paraId="301B66A7" w14:textId="77777777" w:rsidTr="00FC5D1D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64B8FCA" w14:textId="77777777" w:rsidR="00FC5D1D" w:rsidRPr="003556EE" w:rsidRDefault="00FC5D1D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α</m:t>
                </m:r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AT&amp;T</m:t>
                    </m:r>
                  </m:e>
                </m:d>
              </m:oMath>
            </m:oMathPara>
          </w:p>
        </w:tc>
        <w:tc>
          <w:tcPr>
            <w:tcW w:w="2531" w:type="dxa"/>
            <w:gridSpan w:val="4"/>
            <w:vAlign w:val="center"/>
          </w:tcPr>
          <w:p w14:paraId="4BD82926" w14:textId="77777777" w:rsidR="00FC5D1D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0.00027547</w:t>
            </w:r>
          </w:p>
        </w:tc>
        <w:tc>
          <w:tcPr>
            <w:tcW w:w="2646" w:type="dxa"/>
            <w:gridSpan w:val="4"/>
            <w:vAlign w:val="center"/>
          </w:tcPr>
          <w:p w14:paraId="3EAF7EE1" w14:textId="77777777" w:rsidR="00FC5D1D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0.00115365</w:t>
            </w:r>
          </w:p>
        </w:tc>
        <w:tc>
          <w:tcPr>
            <w:tcW w:w="2537" w:type="dxa"/>
            <w:gridSpan w:val="3"/>
            <w:vAlign w:val="center"/>
          </w:tcPr>
          <w:p w14:paraId="6DA3630A" w14:textId="77777777" w:rsidR="00FC5D1D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0.81174701</w:t>
            </w:r>
          </w:p>
        </w:tc>
      </w:tr>
      <w:tr w:rsidR="00FC5D1D" w:rsidRPr="003556EE" w14:paraId="1DDA84B4" w14:textId="77777777" w:rsidTr="00FC5D1D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63DDD6D" w14:textId="77777777" w:rsidR="00FC5D1D" w:rsidRPr="003556EE" w:rsidRDefault="00FC5D1D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:sz w:val="22"/>
                  </w:rPr>
                  <m:t>β</m:t>
                </m:r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2"/>
                      </w:rPr>
                      <m:t>AT&amp;T</m:t>
                    </m:r>
                  </m:e>
                </m:d>
              </m:oMath>
            </m:oMathPara>
          </w:p>
        </w:tc>
        <w:tc>
          <w:tcPr>
            <w:tcW w:w="2531" w:type="dxa"/>
            <w:gridSpan w:val="4"/>
            <w:vAlign w:val="center"/>
          </w:tcPr>
          <w:p w14:paraId="2E646063" w14:textId="77777777" w:rsidR="00FC5D1D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0.73580947</w:t>
            </w:r>
          </w:p>
        </w:tc>
        <w:tc>
          <w:tcPr>
            <w:tcW w:w="2646" w:type="dxa"/>
            <w:gridSpan w:val="4"/>
            <w:vAlign w:val="center"/>
          </w:tcPr>
          <w:p w14:paraId="5BD27BDF" w14:textId="77777777" w:rsidR="00FC5D1D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0.11942155</w:t>
            </w:r>
          </w:p>
        </w:tc>
        <w:tc>
          <w:tcPr>
            <w:tcW w:w="2537" w:type="dxa"/>
            <w:gridSpan w:val="3"/>
            <w:vAlign w:val="center"/>
          </w:tcPr>
          <w:p w14:paraId="34E705E9" w14:textId="77777777" w:rsidR="00FC5D1D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0.00000001</w:t>
            </w:r>
          </w:p>
        </w:tc>
      </w:tr>
      <w:tr w:rsidR="004F2C81" w:rsidRPr="003556EE" w14:paraId="1CB7CFBA" w14:textId="77777777" w:rsidTr="00FC5D1D">
        <w:trPr>
          <w:jc w:val="center"/>
        </w:trPr>
        <w:tc>
          <w:tcPr>
            <w:tcW w:w="9410" w:type="dxa"/>
            <w:gridSpan w:val="12"/>
            <w:shd w:val="clear" w:color="auto" w:fill="AEAAAA" w:themeFill="background2" w:themeFillShade="BF"/>
            <w:vAlign w:val="center"/>
          </w:tcPr>
          <w:p w14:paraId="6321A4B0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A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NOVA</w:t>
            </w:r>
          </w:p>
        </w:tc>
      </w:tr>
      <w:tr w:rsidR="004F2C81" w:rsidRPr="003556EE" w14:paraId="4F9C07BB" w14:textId="77777777" w:rsidTr="00FC5D1D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2A8D99A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488" w:type="dxa"/>
            <w:gridSpan w:val="2"/>
            <w:shd w:val="clear" w:color="auto" w:fill="D9D9D9" w:themeFill="background1" w:themeFillShade="D9"/>
            <w:vAlign w:val="center"/>
          </w:tcPr>
          <w:p w14:paraId="32B0CA47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d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f</w:t>
            </w:r>
          </w:p>
        </w:tc>
        <w:tc>
          <w:tcPr>
            <w:tcW w:w="1489" w:type="dxa"/>
            <w:gridSpan w:val="3"/>
            <w:shd w:val="clear" w:color="auto" w:fill="D9D9D9" w:themeFill="background1" w:themeFillShade="D9"/>
            <w:vAlign w:val="center"/>
          </w:tcPr>
          <w:p w14:paraId="434CDDC2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S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S</w:t>
            </w:r>
          </w:p>
        </w:tc>
        <w:tc>
          <w:tcPr>
            <w:tcW w:w="1488" w:type="dxa"/>
            <w:gridSpan w:val="2"/>
            <w:shd w:val="clear" w:color="auto" w:fill="D9D9D9" w:themeFill="background1" w:themeFillShade="D9"/>
            <w:vAlign w:val="center"/>
          </w:tcPr>
          <w:p w14:paraId="76E43EC1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M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S</w:t>
            </w:r>
          </w:p>
        </w:tc>
        <w:tc>
          <w:tcPr>
            <w:tcW w:w="1610" w:type="dxa"/>
            <w:gridSpan w:val="3"/>
            <w:shd w:val="clear" w:color="auto" w:fill="D9D9D9" w:themeFill="background1" w:themeFillShade="D9"/>
            <w:vAlign w:val="center"/>
          </w:tcPr>
          <w:p w14:paraId="2D4865CE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639" w:type="dxa"/>
            <w:shd w:val="clear" w:color="auto" w:fill="D9D9D9" w:themeFill="background1" w:themeFillShade="D9"/>
            <w:vAlign w:val="center"/>
          </w:tcPr>
          <w:p w14:paraId="4D7654B2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S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ignificance F</w:t>
            </w:r>
          </w:p>
        </w:tc>
      </w:tr>
      <w:tr w:rsidR="00FC5D1D" w:rsidRPr="003556EE" w14:paraId="1C832B0A" w14:textId="77777777" w:rsidTr="00FC5D1D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FE16D52" w14:textId="77777777" w:rsidR="00FC5D1D" w:rsidRPr="003556EE" w:rsidRDefault="00FC5D1D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R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egression</w:t>
            </w:r>
          </w:p>
        </w:tc>
        <w:tc>
          <w:tcPr>
            <w:tcW w:w="1488" w:type="dxa"/>
            <w:gridSpan w:val="2"/>
            <w:vAlign w:val="center"/>
          </w:tcPr>
          <w:p w14:paraId="762BBB34" w14:textId="77777777" w:rsidR="00FC5D1D" w:rsidRPr="003556EE" w:rsidRDefault="00FC5D1D" w:rsidP="00FC5D1D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9" w:type="dxa"/>
            <w:gridSpan w:val="3"/>
            <w:vAlign w:val="center"/>
          </w:tcPr>
          <w:p w14:paraId="06B9A09F" w14:textId="77777777" w:rsidR="00FC5D1D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0.00535394</w:t>
            </w:r>
          </w:p>
        </w:tc>
        <w:tc>
          <w:tcPr>
            <w:tcW w:w="1488" w:type="dxa"/>
            <w:gridSpan w:val="2"/>
            <w:vAlign w:val="center"/>
          </w:tcPr>
          <w:p w14:paraId="1A53A870" w14:textId="77777777" w:rsidR="00FC5D1D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0.00535394</w:t>
            </w:r>
          </w:p>
        </w:tc>
        <w:tc>
          <w:tcPr>
            <w:tcW w:w="1610" w:type="dxa"/>
            <w:gridSpan w:val="3"/>
            <w:vAlign w:val="center"/>
          </w:tcPr>
          <w:p w14:paraId="16719EC4" w14:textId="77777777" w:rsidR="00FC5D1D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37.96342217</w:t>
            </w:r>
          </w:p>
        </w:tc>
        <w:tc>
          <w:tcPr>
            <w:tcW w:w="1639" w:type="dxa"/>
            <w:vAlign w:val="center"/>
          </w:tcPr>
          <w:p w14:paraId="1FE48305" w14:textId="77777777" w:rsidR="00FC5D1D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0.00000001</w:t>
            </w:r>
          </w:p>
        </w:tc>
      </w:tr>
      <w:tr w:rsidR="00FC5D1D" w:rsidRPr="003556EE" w14:paraId="786108B0" w14:textId="77777777" w:rsidTr="00FC5D1D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F16D866" w14:textId="77777777" w:rsidR="00FC5D1D" w:rsidRPr="003556EE" w:rsidRDefault="00FC5D1D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R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esidual</w:t>
            </w:r>
          </w:p>
        </w:tc>
        <w:tc>
          <w:tcPr>
            <w:tcW w:w="1488" w:type="dxa"/>
            <w:gridSpan w:val="2"/>
            <w:vAlign w:val="center"/>
          </w:tcPr>
          <w:p w14:paraId="5A78C2FB" w14:textId="77777777" w:rsidR="00FC5D1D" w:rsidRPr="003556EE" w:rsidRDefault="00FC5D1D" w:rsidP="00FC5D1D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489" w:type="dxa"/>
            <w:gridSpan w:val="3"/>
            <w:vAlign w:val="center"/>
          </w:tcPr>
          <w:p w14:paraId="65DCEFD2" w14:textId="77777777" w:rsidR="00FC5D1D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0.01466700</w:t>
            </w:r>
          </w:p>
        </w:tc>
        <w:tc>
          <w:tcPr>
            <w:tcW w:w="1488" w:type="dxa"/>
            <w:gridSpan w:val="2"/>
            <w:vAlign w:val="center"/>
          </w:tcPr>
          <w:p w14:paraId="67E946EB" w14:textId="77777777" w:rsidR="00FC5D1D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0.00014103</w:t>
            </w:r>
          </w:p>
        </w:tc>
        <w:tc>
          <w:tcPr>
            <w:tcW w:w="1610" w:type="dxa"/>
            <w:gridSpan w:val="3"/>
            <w:vAlign w:val="center"/>
          </w:tcPr>
          <w:p w14:paraId="7B529A55" w14:textId="77777777" w:rsidR="00FC5D1D" w:rsidRPr="003556EE" w:rsidRDefault="00FC5D1D" w:rsidP="00FC5D1D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-</w:t>
            </w:r>
          </w:p>
        </w:tc>
        <w:tc>
          <w:tcPr>
            <w:tcW w:w="1639" w:type="dxa"/>
            <w:vAlign w:val="center"/>
          </w:tcPr>
          <w:p w14:paraId="2AF79D7A" w14:textId="77777777" w:rsidR="00FC5D1D" w:rsidRPr="003556EE" w:rsidRDefault="00FC5D1D" w:rsidP="00FC5D1D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-</w:t>
            </w:r>
          </w:p>
        </w:tc>
      </w:tr>
      <w:tr w:rsidR="004F2C81" w:rsidRPr="003556EE" w14:paraId="12F4CC5D" w14:textId="77777777" w:rsidTr="00FC5D1D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D97510F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T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otal</w:t>
            </w:r>
          </w:p>
        </w:tc>
        <w:tc>
          <w:tcPr>
            <w:tcW w:w="1488" w:type="dxa"/>
            <w:gridSpan w:val="2"/>
            <w:vAlign w:val="center"/>
          </w:tcPr>
          <w:p w14:paraId="710D6F82" w14:textId="77777777" w:rsidR="004F2C81" w:rsidRPr="003556EE" w:rsidRDefault="004F2C81" w:rsidP="00FC5D1D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489" w:type="dxa"/>
            <w:gridSpan w:val="3"/>
            <w:vAlign w:val="center"/>
          </w:tcPr>
          <w:p w14:paraId="2B7BBDDF" w14:textId="77777777" w:rsidR="004F2C81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0.02002094</w:t>
            </w:r>
          </w:p>
        </w:tc>
        <w:tc>
          <w:tcPr>
            <w:tcW w:w="1488" w:type="dxa"/>
            <w:gridSpan w:val="2"/>
            <w:vAlign w:val="center"/>
          </w:tcPr>
          <w:p w14:paraId="452FE05D" w14:textId="77777777" w:rsidR="004F2C81" w:rsidRPr="003556EE" w:rsidRDefault="004F2C81" w:rsidP="00FC5D1D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-</w:t>
            </w:r>
          </w:p>
        </w:tc>
        <w:tc>
          <w:tcPr>
            <w:tcW w:w="1610" w:type="dxa"/>
            <w:gridSpan w:val="3"/>
            <w:vAlign w:val="center"/>
          </w:tcPr>
          <w:p w14:paraId="58BF2D25" w14:textId="77777777" w:rsidR="004F2C81" w:rsidRPr="003556EE" w:rsidRDefault="004F2C81" w:rsidP="00FC5D1D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-</w:t>
            </w:r>
          </w:p>
        </w:tc>
        <w:tc>
          <w:tcPr>
            <w:tcW w:w="1639" w:type="dxa"/>
            <w:vAlign w:val="center"/>
          </w:tcPr>
          <w:p w14:paraId="3933CAB8" w14:textId="77777777" w:rsidR="004F2C81" w:rsidRPr="003556EE" w:rsidRDefault="004F2C81" w:rsidP="00FC5D1D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-</w:t>
            </w:r>
          </w:p>
        </w:tc>
      </w:tr>
      <w:tr w:rsidR="004F2C81" w:rsidRPr="003556EE" w14:paraId="39AC34AB" w14:textId="77777777" w:rsidTr="00FC5D1D">
        <w:trPr>
          <w:jc w:val="center"/>
        </w:trPr>
        <w:tc>
          <w:tcPr>
            <w:tcW w:w="9410" w:type="dxa"/>
            <w:gridSpan w:val="12"/>
            <w:shd w:val="clear" w:color="auto" w:fill="AEAAAA" w:themeFill="background2" w:themeFillShade="BF"/>
            <w:vAlign w:val="center"/>
          </w:tcPr>
          <w:p w14:paraId="5450C541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R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egression Statistics</w:t>
            </w:r>
          </w:p>
        </w:tc>
      </w:tr>
      <w:tr w:rsidR="004F2C81" w:rsidRPr="003556EE" w14:paraId="00FB94C1" w14:textId="77777777" w:rsidTr="00FC5D1D">
        <w:trPr>
          <w:jc w:val="center"/>
        </w:trPr>
        <w:tc>
          <w:tcPr>
            <w:tcW w:w="1882" w:type="dxa"/>
            <w:gridSpan w:val="2"/>
            <w:shd w:val="clear" w:color="auto" w:fill="D9D9D9" w:themeFill="background1" w:themeFillShade="D9"/>
            <w:vAlign w:val="center"/>
          </w:tcPr>
          <w:p w14:paraId="1E6D46BC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M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ultiple R</w:t>
            </w:r>
          </w:p>
        </w:tc>
        <w:tc>
          <w:tcPr>
            <w:tcW w:w="1882" w:type="dxa"/>
            <w:gridSpan w:val="2"/>
            <w:shd w:val="clear" w:color="auto" w:fill="D9D9D9" w:themeFill="background1" w:themeFillShade="D9"/>
            <w:vAlign w:val="center"/>
          </w:tcPr>
          <w:p w14:paraId="613F6021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R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 xml:space="preserve"> Square</w:t>
            </w:r>
          </w:p>
        </w:tc>
        <w:tc>
          <w:tcPr>
            <w:tcW w:w="1882" w:type="dxa"/>
            <w:gridSpan w:val="3"/>
            <w:shd w:val="clear" w:color="auto" w:fill="D9D9D9" w:themeFill="background1" w:themeFillShade="D9"/>
            <w:vAlign w:val="center"/>
          </w:tcPr>
          <w:p w14:paraId="5757B6EA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A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dj. R Square</w:t>
            </w:r>
          </w:p>
        </w:tc>
        <w:tc>
          <w:tcPr>
            <w:tcW w:w="1882" w:type="dxa"/>
            <w:gridSpan w:val="3"/>
            <w:shd w:val="clear" w:color="auto" w:fill="D9D9D9" w:themeFill="background1" w:themeFillShade="D9"/>
            <w:vAlign w:val="center"/>
          </w:tcPr>
          <w:p w14:paraId="5B11228C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S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tandard Error</w:t>
            </w:r>
          </w:p>
        </w:tc>
        <w:tc>
          <w:tcPr>
            <w:tcW w:w="1882" w:type="dxa"/>
            <w:gridSpan w:val="2"/>
            <w:shd w:val="clear" w:color="auto" w:fill="D9D9D9" w:themeFill="background1" w:themeFillShade="D9"/>
            <w:vAlign w:val="center"/>
          </w:tcPr>
          <w:p w14:paraId="3B673225" w14:textId="77777777" w:rsidR="004F2C81" w:rsidRPr="003556EE" w:rsidRDefault="004F2C81" w:rsidP="00FC5D1D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 w:hint="eastAsia"/>
                <w:color w:val="000000"/>
                <w:kern w:val="0"/>
                <w:sz w:val="22"/>
              </w:rPr>
              <w:t>O</w:t>
            </w: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bservations</w:t>
            </w:r>
          </w:p>
        </w:tc>
      </w:tr>
      <w:tr w:rsidR="00FC5D1D" w:rsidRPr="003556EE" w14:paraId="0ABD4094" w14:textId="77777777" w:rsidTr="00FC5D1D">
        <w:trPr>
          <w:jc w:val="center"/>
        </w:trPr>
        <w:tc>
          <w:tcPr>
            <w:tcW w:w="1882" w:type="dxa"/>
            <w:gridSpan w:val="2"/>
            <w:vAlign w:val="center"/>
          </w:tcPr>
          <w:p w14:paraId="4E866563" w14:textId="77777777" w:rsidR="00FC5D1D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0.51712371</w:t>
            </w:r>
          </w:p>
        </w:tc>
        <w:tc>
          <w:tcPr>
            <w:tcW w:w="1882" w:type="dxa"/>
            <w:gridSpan w:val="2"/>
            <w:vAlign w:val="center"/>
          </w:tcPr>
          <w:p w14:paraId="14EC666D" w14:textId="77777777" w:rsidR="00FC5D1D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0.26741693</w:t>
            </w:r>
          </w:p>
        </w:tc>
        <w:tc>
          <w:tcPr>
            <w:tcW w:w="1882" w:type="dxa"/>
            <w:gridSpan w:val="3"/>
            <w:vAlign w:val="center"/>
          </w:tcPr>
          <w:p w14:paraId="4C223246" w14:textId="77777777" w:rsidR="00FC5D1D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0.26037286</w:t>
            </w:r>
          </w:p>
        </w:tc>
        <w:tc>
          <w:tcPr>
            <w:tcW w:w="1882" w:type="dxa"/>
            <w:gridSpan w:val="3"/>
            <w:vAlign w:val="center"/>
          </w:tcPr>
          <w:p w14:paraId="56EF76A1" w14:textId="77777777" w:rsidR="00FC5D1D" w:rsidRPr="003556EE" w:rsidRDefault="00FC5D1D" w:rsidP="00FC5D1D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0.01187556</w:t>
            </w:r>
          </w:p>
        </w:tc>
        <w:tc>
          <w:tcPr>
            <w:tcW w:w="1882" w:type="dxa"/>
            <w:gridSpan w:val="2"/>
            <w:vAlign w:val="center"/>
          </w:tcPr>
          <w:p w14:paraId="3BA6D81A" w14:textId="77777777" w:rsidR="00FC5D1D" w:rsidRPr="003556EE" w:rsidRDefault="00FC5D1D" w:rsidP="00FC5D1D">
            <w:pPr>
              <w:widowControl/>
              <w:jc w:val="center"/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</w:pPr>
            <w:r w:rsidRPr="003556EE">
              <w:rPr>
                <w:rFonts w:ascii="Inconsolata" w:eastAsia="新細明體" w:hAnsi="Inconsolata" w:cs="新細明體"/>
                <w:color w:val="000000"/>
                <w:kern w:val="0"/>
                <w:sz w:val="22"/>
              </w:rPr>
              <w:t>106</w:t>
            </w:r>
          </w:p>
        </w:tc>
      </w:tr>
    </w:tbl>
    <w:p w14:paraId="19632D28" w14:textId="77777777" w:rsidR="00D41D53" w:rsidRDefault="004F2C81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5AB2FC" wp14:editId="449146A3">
                <wp:simplePos x="0" y="0"/>
                <wp:positionH relativeFrom="margin">
                  <wp:posOffset>421640</wp:posOffset>
                </wp:positionH>
                <wp:positionV relativeFrom="page">
                  <wp:posOffset>3746711</wp:posOffset>
                </wp:positionV>
                <wp:extent cx="5436870" cy="50419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640AC" w14:textId="77777777" w:rsidR="0015089A" w:rsidRPr="00F075FB" w:rsidRDefault="0015089A" w:rsidP="0065505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4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Regression Results between Daily Returns of AT&amp;T and S&amp;P500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AB2FC" id="文字方塊 5" o:spid="_x0000_s1029" type="#_x0000_t202" style="position:absolute;left:0;text-align:left;margin-left:33.2pt;margin-top:295pt;width:428.1pt;height:39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" filled="f" stroked="f" strokeweight=".5pt">
                <v:textbox>
                  <w:txbxContent>
                    <w:p w14:paraId="555640AC" w14:textId="77777777" w:rsidR="0015089A" w:rsidRPr="00F075FB" w:rsidRDefault="0015089A" w:rsidP="0065505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4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Regression Results between Daily Returns of AT&amp;T and S&amp;P500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CC824A3" w14:textId="77777777" w:rsidR="00E2323E" w:rsidRDefault="00E2323E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7532312B" w14:textId="77777777" w:rsidR="001E522D" w:rsidRPr="00065408" w:rsidRDefault="001E522D" w:rsidP="001E522D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2195220E" w14:textId="77777777" w:rsidR="00BC444B" w:rsidRPr="0076714F" w:rsidRDefault="0076714F" w:rsidP="0015089A">
      <w:pPr>
        <w:pStyle w:val="a4"/>
        <w:numPr>
          <w:ilvl w:val="0"/>
          <w:numId w:val="24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7671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利用上面每一</w:t>
      </w:r>
      <w:proofErr w:type="gramStart"/>
      <w:r w:rsidRPr="007671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檔</w:t>
      </w:r>
      <w:proofErr w:type="gramEnd"/>
      <w:r w:rsidRPr="007671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股票的α和β、S&amp;P500每日報酬率資料</w:t>
      </w:r>
      <w:r w:rsidR="00BC444B" w:rsidRPr="007671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Pr="007671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以及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m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arket model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公式：</w:t>
      </w:r>
      <m:oMath>
        <m:r>
          <w:rPr>
            <w:rFonts w:ascii="Cambria Math" w:eastAsia="新細明體" w:hAnsi="Cambria Math" w:cs="新細明體"/>
            <w:color w:val="000000"/>
            <w:kern w:val="0"/>
            <w:sz w:val="22"/>
            <w:szCs w:val="24"/>
          </w:rPr>
          <m:t>α</m:t>
        </m:r>
        <m:d>
          <m:dPr>
            <m:ctrlPr>
              <w:rPr>
                <w:rFonts w:ascii="Cambria Math" w:eastAsia="新細明體" w:hAnsi="Cambria Math" w:cs="新細明體"/>
                <w:i/>
                <w:color w:val="000000"/>
                <w:kern w:val="0"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新細明體" w:hAnsi="Cambria Math" w:cs="新細明體"/>
                <w:color w:val="000000"/>
                <w:kern w:val="0"/>
                <w:sz w:val="22"/>
                <w:szCs w:val="24"/>
              </w:rPr>
              <m:t>asset</m:t>
            </m:r>
          </m:e>
        </m:d>
        <m:r>
          <w:rPr>
            <w:rFonts w:ascii="Cambria Math" w:eastAsia="新細明體" w:hAnsi="Cambria Math" w:cs="新細明體"/>
            <w:color w:val="000000"/>
            <w:kern w:val="0"/>
            <w:sz w:val="22"/>
            <w:szCs w:val="24"/>
          </w:rPr>
          <m:t>+β</m:t>
        </m:r>
        <m:d>
          <m:dPr>
            <m:ctrlPr>
              <w:rPr>
                <w:rFonts w:ascii="Cambria Math" w:eastAsia="新細明體" w:hAnsi="Cambria Math" w:cs="新細明體"/>
                <w:i/>
                <w:color w:val="000000"/>
                <w:kern w:val="0"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新細明體" w:hAnsi="Cambria Math" w:cs="新細明體"/>
                <w:color w:val="000000"/>
                <w:kern w:val="0"/>
                <w:sz w:val="22"/>
                <w:szCs w:val="24"/>
              </w:rPr>
              <m:t>asset</m:t>
            </m:r>
          </m:e>
        </m:d>
        <m:r>
          <w:rPr>
            <w:rFonts w:ascii="Cambria Math" w:eastAsia="新細明體" w:hAnsi="Cambria Math" w:cs="新細明體"/>
            <w:color w:val="000000"/>
            <w:kern w:val="0"/>
            <w:sz w:val="22"/>
            <w:szCs w:val="24"/>
          </w:rPr>
          <m:t>×r</m:t>
        </m:r>
        <m:d>
          <m:dPr>
            <m:ctrlPr>
              <w:rPr>
                <w:rFonts w:ascii="Cambria Math" w:eastAsia="新細明體" w:hAnsi="Cambria Math" w:cs="新細明體"/>
                <w:i/>
                <w:color w:val="000000"/>
                <w:kern w:val="0"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新細明體" w:hAnsi="Cambria Math" w:cs="新細明體"/>
                <w:color w:val="000000"/>
                <w:kern w:val="0"/>
                <w:sz w:val="22"/>
                <w:szCs w:val="24"/>
              </w:rPr>
              <m:t>S&amp;P500</m:t>
            </m:r>
          </m:e>
        </m:d>
      </m:oMath>
      <w:r>
        <w:rPr>
          <w:rFonts w:ascii="Noto Sans CJK TC DemiLight" w:eastAsia="Noto Sans CJK TC DemiLight" w:hAnsi="Noto Sans CJK TC DemiLight" w:cs="Times New Roman" w:hint="eastAsia"/>
          <w:color w:val="000000"/>
          <w:kern w:val="0"/>
          <w:sz w:val="22"/>
          <w:szCs w:val="24"/>
        </w:rPr>
        <w:t>，</w:t>
      </w:r>
      <w:r w:rsidR="00BC444B" w:rsidRPr="007671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我們可以得到</w:t>
      </w:r>
      <w:r w:rsidRPr="007671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每一</w:t>
      </w:r>
      <w:proofErr w:type="gramStart"/>
      <w:r w:rsidRPr="007671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檔</w:t>
      </w:r>
      <w:proofErr w:type="gramEnd"/>
      <w:r w:rsidRPr="007671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股票基於m</w:t>
      </w:r>
      <w:r w:rsidRPr="0076714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arket model</w:t>
      </w:r>
      <w:r w:rsidRPr="007671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的每日應有報酬率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。將</w:t>
      </w:r>
      <w:r w:rsidRPr="007671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股票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的實際</w:t>
      </w:r>
      <w:r w:rsidRPr="007671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每日報酬率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扣掉</w:t>
      </w:r>
      <w:r w:rsidR="00594A9C" w:rsidRPr="007671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每日應有報酬率</w:t>
      </w:r>
      <w:r w:rsidR="00594A9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之後，就能獲得每日異常報酬率，詳細結果請見表格五。</w:t>
      </w:r>
    </w:p>
    <w:p w14:paraId="7148280F" w14:textId="77777777" w:rsidR="00BC444B" w:rsidRDefault="00BC444B" w:rsidP="00BC444B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tbl>
      <w:tblPr>
        <w:tblStyle w:val="a3"/>
        <w:tblW w:w="8485" w:type="dxa"/>
        <w:jc w:val="center"/>
        <w:tblLayout w:type="fixed"/>
        <w:tblLook w:val="04A0" w:firstRow="1" w:lastRow="0" w:firstColumn="1" w:lastColumn="0" w:noHBand="0" w:noVBand="1"/>
      </w:tblPr>
      <w:tblGrid>
        <w:gridCol w:w="2137"/>
        <w:gridCol w:w="1587"/>
        <w:gridCol w:w="1587"/>
        <w:gridCol w:w="1587"/>
        <w:gridCol w:w="1587"/>
      </w:tblGrid>
      <w:tr w:rsidR="00E44C8C" w:rsidRPr="003556EE" w14:paraId="5230CE56" w14:textId="77777777" w:rsidTr="00E44C8C">
        <w:trPr>
          <w:jc w:val="center"/>
        </w:trPr>
        <w:tc>
          <w:tcPr>
            <w:tcW w:w="2137" w:type="dxa"/>
            <w:shd w:val="clear" w:color="auto" w:fill="D9D9D9" w:themeFill="background1" w:themeFillShade="D9"/>
            <w:vAlign w:val="center"/>
          </w:tcPr>
          <w:p w14:paraId="7835B165" w14:textId="77777777" w:rsidR="006B58DE" w:rsidRPr="003556EE" w:rsidRDefault="006B58DE" w:rsidP="00E64B15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Days Relative to Announcement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3EE369E6" w14:textId="77777777" w:rsidR="006B58DE" w:rsidRPr="003556EE" w:rsidRDefault="006B58DE" w:rsidP="00E64B15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T-Mobile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35628049" w14:textId="77777777" w:rsidR="006B58DE" w:rsidRPr="003556EE" w:rsidRDefault="006B58DE" w:rsidP="00E64B15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Sprint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1EE0414B" w14:textId="77777777" w:rsidR="006B58DE" w:rsidRPr="003556EE" w:rsidRDefault="006B58DE" w:rsidP="00E64B15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Verizon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1C35ACBF" w14:textId="77777777" w:rsidR="006B58DE" w:rsidRPr="003556EE" w:rsidRDefault="006B58DE" w:rsidP="00E64B15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AT&amp;T</w:t>
            </w:r>
          </w:p>
        </w:tc>
      </w:tr>
      <w:tr w:rsidR="006B58DE" w:rsidRPr="003556EE" w14:paraId="11EA8AC0" w14:textId="77777777" w:rsidTr="00E44C8C">
        <w:trPr>
          <w:trHeight w:val="30"/>
          <w:jc w:val="center"/>
        </w:trPr>
        <w:tc>
          <w:tcPr>
            <w:tcW w:w="2137" w:type="dxa"/>
            <w:vAlign w:val="center"/>
          </w:tcPr>
          <w:p w14:paraId="3568A6DD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-20</w:t>
            </w:r>
          </w:p>
        </w:tc>
        <w:tc>
          <w:tcPr>
            <w:tcW w:w="1587" w:type="dxa"/>
            <w:vAlign w:val="center"/>
          </w:tcPr>
          <w:p w14:paraId="0AD63C2A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-0.80%</w:t>
            </w:r>
          </w:p>
        </w:tc>
        <w:tc>
          <w:tcPr>
            <w:tcW w:w="1587" w:type="dxa"/>
            <w:vAlign w:val="center"/>
          </w:tcPr>
          <w:p w14:paraId="57CEBC7F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0.12%</w:t>
            </w:r>
          </w:p>
        </w:tc>
        <w:tc>
          <w:tcPr>
            <w:tcW w:w="1587" w:type="dxa"/>
            <w:vAlign w:val="center"/>
          </w:tcPr>
          <w:p w14:paraId="3122388B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-1.43%</w:t>
            </w:r>
          </w:p>
        </w:tc>
        <w:tc>
          <w:tcPr>
            <w:tcW w:w="1587" w:type="dxa"/>
            <w:vAlign w:val="center"/>
          </w:tcPr>
          <w:p w14:paraId="08DFEF4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-0.79%</w:t>
            </w:r>
          </w:p>
        </w:tc>
      </w:tr>
      <w:tr w:rsidR="006B58DE" w:rsidRPr="003556EE" w14:paraId="58693025" w14:textId="77777777" w:rsidTr="00E44C8C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6DD99E12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-19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0920CD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-0.51%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E02F74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0.70%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2D47B71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0.36%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C905712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0.07%</w:t>
            </w:r>
          </w:p>
        </w:tc>
      </w:tr>
      <w:tr w:rsidR="006B58DE" w:rsidRPr="003556EE" w14:paraId="3FF782CA" w14:textId="77777777" w:rsidTr="00E44C8C">
        <w:trPr>
          <w:trHeight w:val="20"/>
          <w:jc w:val="center"/>
        </w:trPr>
        <w:tc>
          <w:tcPr>
            <w:tcW w:w="2137" w:type="dxa"/>
            <w:vAlign w:val="center"/>
          </w:tcPr>
          <w:p w14:paraId="5668D6C7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-18</w:t>
            </w:r>
          </w:p>
        </w:tc>
        <w:tc>
          <w:tcPr>
            <w:tcW w:w="1587" w:type="dxa"/>
            <w:vAlign w:val="center"/>
          </w:tcPr>
          <w:p w14:paraId="0F047A3F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-1.04%</w:t>
            </w:r>
          </w:p>
        </w:tc>
        <w:tc>
          <w:tcPr>
            <w:tcW w:w="1587" w:type="dxa"/>
            <w:vAlign w:val="center"/>
          </w:tcPr>
          <w:p w14:paraId="39D27038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2.03%</w:t>
            </w:r>
          </w:p>
        </w:tc>
        <w:tc>
          <w:tcPr>
            <w:tcW w:w="1587" w:type="dxa"/>
            <w:vAlign w:val="center"/>
          </w:tcPr>
          <w:p w14:paraId="5927EA0F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-0.24%</w:t>
            </w:r>
          </w:p>
        </w:tc>
        <w:tc>
          <w:tcPr>
            <w:tcW w:w="1587" w:type="dxa"/>
            <w:vAlign w:val="center"/>
          </w:tcPr>
          <w:p w14:paraId="6B4B39DB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-0.19%</w:t>
            </w:r>
          </w:p>
        </w:tc>
      </w:tr>
      <w:tr w:rsidR="006B58DE" w:rsidRPr="003556EE" w14:paraId="054D5EEB" w14:textId="77777777" w:rsidTr="00E44C8C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15615F8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-17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39A268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-0.64%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BC46E71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1.82%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9CDD2C0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81AC03B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0.56%</w:t>
            </w:r>
          </w:p>
        </w:tc>
      </w:tr>
      <w:tr w:rsidR="006B58DE" w:rsidRPr="003556EE" w14:paraId="72F3D1FA" w14:textId="77777777" w:rsidTr="00E44C8C">
        <w:trPr>
          <w:trHeight w:val="20"/>
          <w:jc w:val="center"/>
        </w:trPr>
        <w:tc>
          <w:tcPr>
            <w:tcW w:w="2137" w:type="dxa"/>
            <w:vAlign w:val="center"/>
          </w:tcPr>
          <w:p w14:paraId="043F1BCA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-16</w:t>
            </w:r>
          </w:p>
        </w:tc>
        <w:tc>
          <w:tcPr>
            <w:tcW w:w="1587" w:type="dxa"/>
            <w:vAlign w:val="center"/>
          </w:tcPr>
          <w:p w14:paraId="0419D3A0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-0.43%</w:t>
            </w:r>
          </w:p>
        </w:tc>
        <w:tc>
          <w:tcPr>
            <w:tcW w:w="1587" w:type="dxa"/>
            <w:vAlign w:val="center"/>
          </w:tcPr>
          <w:p w14:paraId="6DD86049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2.19%</w:t>
            </w:r>
          </w:p>
        </w:tc>
        <w:tc>
          <w:tcPr>
            <w:tcW w:w="1587" w:type="dxa"/>
            <w:vAlign w:val="center"/>
          </w:tcPr>
          <w:p w14:paraId="20F2D572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0.13%</w:t>
            </w:r>
          </w:p>
        </w:tc>
        <w:tc>
          <w:tcPr>
            <w:tcW w:w="1587" w:type="dxa"/>
            <w:vAlign w:val="center"/>
          </w:tcPr>
          <w:p w14:paraId="1EF332E2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0.19%</w:t>
            </w:r>
          </w:p>
        </w:tc>
      </w:tr>
      <w:tr w:rsidR="006B58DE" w:rsidRPr="003556EE" w14:paraId="19C9DF41" w14:textId="77777777" w:rsidTr="00E44C8C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0ECB67C6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-15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C58C576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1.51%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49C11FD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0.91%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26AF3BF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0.13%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C15C23F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0.17%</w:t>
            </w:r>
          </w:p>
        </w:tc>
      </w:tr>
      <w:tr w:rsidR="006B58DE" w:rsidRPr="003556EE" w14:paraId="765EC208" w14:textId="77777777" w:rsidTr="00E44C8C">
        <w:trPr>
          <w:trHeight w:val="20"/>
          <w:jc w:val="center"/>
        </w:trPr>
        <w:tc>
          <w:tcPr>
            <w:tcW w:w="2137" w:type="dxa"/>
            <w:vAlign w:val="center"/>
          </w:tcPr>
          <w:p w14:paraId="70867788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-14</w:t>
            </w:r>
          </w:p>
        </w:tc>
        <w:tc>
          <w:tcPr>
            <w:tcW w:w="1587" w:type="dxa"/>
            <w:vAlign w:val="center"/>
          </w:tcPr>
          <w:p w14:paraId="71A4A21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-0.09%</w:t>
            </w:r>
          </w:p>
        </w:tc>
        <w:tc>
          <w:tcPr>
            <w:tcW w:w="1587" w:type="dxa"/>
            <w:vAlign w:val="center"/>
          </w:tcPr>
          <w:p w14:paraId="53EAB4E7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-0.02%</w:t>
            </w:r>
          </w:p>
        </w:tc>
        <w:tc>
          <w:tcPr>
            <w:tcW w:w="1587" w:type="dxa"/>
            <w:vAlign w:val="center"/>
          </w:tcPr>
          <w:p w14:paraId="6E2AE17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-0.18%</w:t>
            </w:r>
          </w:p>
        </w:tc>
        <w:tc>
          <w:tcPr>
            <w:tcW w:w="1587" w:type="dxa"/>
            <w:vAlign w:val="center"/>
          </w:tcPr>
          <w:p w14:paraId="7E17E951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-0.16%</w:t>
            </w:r>
          </w:p>
        </w:tc>
      </w:tr>
      <w:tr w:rsidR="006B58DE" w:rsidRPr="003556EE" w14:paraId="45A17CA7" w14:textId="77777777" w:rsidTr="00E44C8C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2C46A59E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-13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D4C69DA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4.35%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785A6A9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16.70%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D5792C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1.60%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3A615D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0.56%</w:t>
            </w:r>
          </w:p>
        </w:tc>
      </w:tr>
      <w:tr w:rsidR="006B58DE" w:rsidRPr="003556EE" w14:paraId="56846E79" w14:textId="77777777" w:rsidTr="00E44C8C">
        <w:trPr>
          <w:trHeight w:val="20"/>
          <w:jc w:val="center"/>
        </w:trPr>
        <w:tc>
          <w:tcPr>
            <w:tcW w:w="2137" w:type="dxa"/>
            <w:vAlign w:val="center"/>
          </w:tcPr>
          <w:p w14:paraId="5F37E38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-12</w:t>
            </w:r>
          </w:p>
        </w:tc>
        <w:tc>
          <w:tcPr>
            <w:tcW w:w="1587" w:type="dxa"/>
            <w:vAlign w:val="center"/>
          </w:tcPr>
          <w:p w14:paraId="7E20186A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0.13%</w:t>
            </w:r>
          </w:p>
        </w:tc>
        <w:tc>
          <w:tcPr>
            <w:tcW w:w="1587" w:type="dxa"/>
            <w:vAlign w:val="center"/>
          </w:tcPr>
          <w:p w14:paraId="30559611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0.23%</w:t>
            </w:r>
          </w:p>
        </w:tc>
        <w:tc>
          <w:tcPr>
            <w:tcW w:w="1587" w:type="dxa"/>
            <w:vAlign w:val="center"/>
          </w:tcPr>
          <w:p w14:paraId="5E6AD1E1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-0.99%</w:t>
            </w:r>
          </w:p>
        </w:tc>
        <w:tc>
          <w:tcPr>
            <w:tcW w:w="1587" w:type="dxa"/>
            <w:vAlign w:val="center"/>
          </w:tcPr>
          <w:p w14:paraId="43029E6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-1.18%</w:t>
            </w:r>
          </w:p>
        </w:tc>
      </w:tr>
      <w:tr w:rsidR="006B58DE" w:rsidRPr="003556EE" w14:paraId="393A4FDE" w14:textId="77777777" w:rsidTr="00E44C8C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318EFE9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-11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5CA7AAA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-0.48%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3D0BD59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-2.05%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9FCE74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-0.29%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640A658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-0.89%</w:t>
            </w:r>
          </w:p>
        </w:tc>
      </w:tr>
      <w:tr w:rsidR="006B58DE" w:rsidRPr="003556EE" w14:paraId="45D13B17" w14:textId="77777777" w:rsidTr="00E44C8C">
        <w:trPr>
          <w:trHeight w:val="20"/>
          <w:jc w:val="center"/>
        </w:trPr>
        <w:tc>
          <w:tcPr>
            <w:tcW w:w="2137" w:type="dxa"/>
            <w:vAlign w:val="center"/>
          </w:tcPr>
          <w:p w14:paraId="0D16BF9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-10</w:t>
            </w:r>
          </w:p>
        </w:tc>
        <w:tc>
          <w:tcPr>
            <w:tcW w:w="1587" w:type="dxa"/>
            <w:vAlign w:val="center"/>
          </w:tcPr>
          <w:p w14:paraId="3CC078FE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-1.44%</w:t>
            </w:r>
          </w:p>
        </w:tc>
        <w:tc>
          <w:tcPr>
            <w:tcW w:w="1587" w:type="dxa"/>
            <w:vAlign w:val="center"/>
          </w:tcPr>
          <w:p w14:paraId="3EEE7526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-1.25%</w:t>
            </w:r>
          </w:p>
        </w:tc>
        <w:tc>
          <w:tcPr>
            <w:tcW w:w="1587" w:type="dxa"/>
            <w:vAlign w:val="center"/>
          </w:tcPr>
          <w:p w14:paraId="5D111A9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0.07%</w:t>
            </w:r>
          </w:p>
        </w:tc>
        <w:tc>
          <w:tcPr>
            <w:tcW w:w="1587" w:type="dxa"/>
            <w:vAlign w:val="center"/>
          </w:tcPr>
          <w:p w14:paraId="74358F8E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0.13%</w:t>
            </w:r>
          </w:p>
        </w:tc>
      </w:tr>
      <w:tr w:rsidR="006B58DE" w:rsidRPr="003556EE" w14:paraId="34B1297F" w14:textId="77777777" w:rsidTr="00E44C8C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06D4A89E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-9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7555EE9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0.66%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126DC40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1.17%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ADC414B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0.92%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EC19D0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0.80%</w:t>
            </w:r>
          </w:p>
        </w:tc>
      </w:tr>
      <w:tr w:rsidR="006B58DE" w:rsidRPr="003556EE" w14:paraId="06D11ACA" w14:textId="77777777" w:rsidTr="00E44C8C">
        <w:trPr>
          <w:trHeight w:val="20"/>
          <w:jc w:val="center"/>
        </w:trPr>
        <w:tc>
          <w:tcPr>
            <w:tcW w:w="2137" w:type="dxa"/>
            <w:vAlign w:val="center"/>
          </w:tcPr>
          <w:p w14:paraId="0B91C9D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lastRenderedPageBreak/>
              <w:t>-8</w:t>
            </w:r>
          </w:p>
        </w:tc>
        <w:tc>
          <w:tcPr>
            <w:tcW w:w="1587" w:type="dxa"/>
            <w:vAlign w:val="center"/>
          </w:tcPr>
          <w:p w14:paraId="72F8719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-0.40%</w:t>
            </w:r>
          </w:p>
        </w:tc>
        <w:tc>
          <w:tcPr>
            <w:tcW w:w="1587" w:type="dxa"/>
            <w:vAlign w:val="center"/>
          </w:tcPr>
          <w:p w14:paraId="402A1102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1.56%</w:t>
            </w:r>
          </w:p>
        </w:tc>
        <w:tc>
          <w:tcPr>
            <w:tcW w:w="1587" w:type="dxa"/>
            <w:vAlign w:val="center"/>
          </w:tcPr>
          <w:p w14:paraId="28DB564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0.14%</w:t>
            </w:r>
          </w:p>
        </w:tc>
        <w:tc>
          <w:tcPr>
            <w:tcW w:w="1587" w:type="dxa"/>
            <w:vAlign w:val="center"/>
          </w:tcPr>
          <w:p w14:paraId="01892EB2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-1.60%</w:t>
            </w:r>
          </w:p>
        </w:tc>
      </w:tr>
      <w:tr w:rsidR="006B58DE" w:rsidRPr="003556EE" w14:paraId="688A536C" w14:textId="77777777" w:rsidTr="00E44C8C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1EFD6CB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-7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B4133D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-0.24%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F6F7307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1.12%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19C8538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-0.52%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CAF9F98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-0.51%</w:t>
            </w:r>
          </w:p>
        </w:tc>
      </w:tr>
      <w:tr w:rsidR="006B58DE" w:rsidRPr="003556EE" w14:paraId="066F5B6D" w14:textId="77777777" w:rsidTr="00E44C8C">
        <w:trPr>
          <w:trHeight w:val="20"/>
          <w:jc w:val="center"/>
        </w:trPr>
        <w:tc>
          <w:tcPr>
            <w:tcW w:w="2137" w:type="dxa"/>
            <w:vAlign w:val="center"/>
          </w:tcPr>
          <w:p w14:paraId="1DAF41D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-6</w:t>
            </w:r>
          </w:p>
        </w:tc>
        <w:tc>
          <w:tcPr>
            <w:tcW w:w="1587" w:type="dxa"/>
            <w:vAlign w:val="center"/>
          </w:tcPr>
          <w:p w14:paraId="677D5BE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1.04%</w:t>
            </w:r>
          </w:p>
        </w:tc>
        <w:tc>
          <w:tcPr>
            <w:tcW w:w="1587" w:type="dxa"/>
            <w:vAlign w:val="center"/>
          </w:tcPr>
          <w:p w14:paraId="4F3C5AE1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-0.09%</w:t>
            </w:r>
          </w:p>
        </w:tc>
        <w:tc>
          <w:tcPr>
            <w:tcW w:w="1587" w:type="dxa"/>
            <w:vAlign w:val="center"/>
          </w:tcPr>
          <w:p w14:paraId="59774407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0.07%</w:t>
            </w:r>
          </w:p>
        </w:tc>
        <w:tc>
          <w:tcPr>
            <w:tcW w:w="1587" w:type="dxa"/>
            <w:vAlign w:val="center"/>
          </w:tcPr>
          <w:p w14:paraId="4F7995A9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-0.71%</w:t>
            </w:r>
          </w:p>
        </w:tc>
      </w:tr>
      <w:tr w:rsidR="006B58DE" w:rsidRPr="003556EE" w14:paraId="41482141" w14:textId="77777777" w:rsidTr="00E44C8C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79130EB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-5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B2812BD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0.45%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B63C688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1.37%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3DC44292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-0.42%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D3ABBE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0.17%</w:t>
            </w:r>
          </w:p>
        </w:tc>
      </w:tr>
      <w:tr w:rsidR="006B58DE" w:rsidRPr="003556EE" w14:paraId="251A5B87" w14:textId="77777777" w:rsidTr="00E44C8C">
        <w:trPr>
          <w:trHeight w:val="20"/>
          <w:jc w:val="center"/>
        </w:trPr>
        <w:tc>
          <w:tcPr>
            <w:tcW w:w="2137" w:type="dxa"/>
            <w:vAlign w:val="center"/>
          </w:tcPr>
          <w:p w14:paraId="0730904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-4</w:t>
            </w:r>
          </w:p>
        </w:tc>
        <w:tc>
          <w:tcPr>
            <w:tcW w:w="1587" w:type="dxa"/>
            <w:vAlign w:val="center"/>
          </w:tcPr>
          <w:p w14:paraId="6D1AFF0D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-1.25%</w:t>
            </w:r>
          </w:p>
        </w:tc>
        <w:tc>
          <w:tcPr>
            <w:tcW w:w="1587" w:type="dxa"/>
            <w:vAlign w:val="center"/>
          </w:tcPr>
          <w:p w14:paraId="3FB7961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-1.68%</w:t>
            </w:r>
          </w:p>
        </w:tc>
        <w:tc>
          <w:tcPr>
            <w:tcW w:w="1587" w:type="dxa"/>
            <w:vAlign w:val="center"/>
          </w:tcPr>
          <w:p w14:paraId="01053697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1.60%</w:t>
            </w:r>
          </w:p>
        </w:tc>
        <w:tc>
          <w:tcPr>
            <w:tcW w:w="1587" w:type="dxa"/>
            <w:vAlign w:val="center"/>
          </w:tcPr>
          <w:p w14:paraId="400BF09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0.60%</w:t>
            </w:r>
          </w:p>
        </w:tc>
      </w:tr>
      <w:tr w:rsidR="006B58DE" w:rsidRPr="003556EE" w14:paraId="1F871CFB" w14:textId="77777777" w:rsidTr="00E44C8C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7F361A96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-3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9A6F6CF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1.56%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5574906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1.42%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3099659D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3.12%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7DC0A6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1.27%</w:t>
            </w:r>
          </w:p>
        </w:tc>
      </w:tr>
      <w:tr w:rsidR="006B58DE" w:rsidRPr="003556EE" w14:paraId="6662388B" w14:textId="77777777" w:rsidTr="00E44C8C">
        <w:trPr>
          <w:trHeight w:val="20"/>
          <w:jc w:val="center"/>
        </w:trPr>
        <w:tc>
          <w:tcPr>
            <w:tcW w:w="2137" w:type="dxa"/>
            <w:vAlign w:val="center"/>
          </w:tcPr>
          <w:p w14:paraId="1D6F98AF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-2</w:t>
            </w:r>
          </w:p>
        </w:tc>
        <w:tc>
          <w:tcPr>
            <w:tcW w:w="1587" w:type="dxa"/>
            <w:vAlign w:val="center"/>
          </w:tcPr>
          <w:p w14:paraId="5D4140B2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2.03%</w:t>
            </w:r>
          </w:p>
        </w:tc>
        <w:tc>
          <w:tcPr>
            <w:tcW w:w="1587" w:type="dxa"/>
            <w:vAlign w:val="center"/>
          </w:tcPr>
          <w:p w14:paraId="2B5BE5AD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2.10%</w:t>
            </w:r>
          </w:p>
        </w:tc>
        <w:tc>
          <w:tcPr>
            <w:tcW w:w="1587" w:type="dxa"/>
            <w:vAlign w:val="center"/>
          </w:tcPr>
          <w:p w14:paraId="7F86DEBB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0.74%</w:t>
            </w:r>
          </w:p>
        </w:tc>
        <w:tc>
          <w:tcPr>
            <w:tcW w:w="1587" w:type="dxa"/>
            <w:vAlign w:val="center"/>
          </w:tcPr>
          <w:p w14:paraId="741BB7A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0.41%</w:t>
            </w:r>
          </w:p>
        </w:tc>
      </w:tr>
      <w:tr w:rsidR="006B58DE" w:rsidRPr="003556EE" w14:paraId="01BD2280" w14:textId="77777777" w:rsidTr="00E44C8C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61201E76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83D7946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-0.55%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9623531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-0.48%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79F6C9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-1.47%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A14F9BA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-6.76%</w:t>
            </w:r>
          </w:p>
        </w:tc>
      </w:tr>
      <w:tr w:rsidR="006B58DE" w:rsidRPr="003556EE" w14:paraId="582FB630" w14:textId="77777777" w:rsidTr="00E44C8C">
        <w:trPr>
          <w:trHeight w:val="20"/>
          <w:jc w:val="center"/>
        </w:trPr>
        <w:tc>
          <w:tcPr>
            <w:tcW w:w="2137" w:type="dxa"/>
            <w:vAlign w:val="center"/>
          </w:tcPr>
          <w:p w14:paraId="4FE13861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</w:t>
            </w:r>
            <w:r w:rsidR="00F04FA5" w:rsidRPr="003556EE">
              <w:rPr>
                <w:rFonts w:ascii="Inconsolata" w:hAnsi="Inconsolata"/>
                <w:sz w:val="22"/>
              </w:rPr>
              <w:t xml:space="preserve"> (2018/04/27)</w:t>
            </w:r>
          </w:p>
        </w:tc>
        <w:tc>
          <w:tcPr>
            <w:tcW w:w="1587" w:type="dxa"/>
            <w:vAlign w:val="center"/>
          </w:tcPr>
          <w:p w14:paraId="0E3CBDB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0.59%</w:t>
            </w:r>
          </w:p>
        </w:tc>
        <w:tc>
          <w:tcPr>
            <w:tcW w:w="1587" w:type="dxa"/>
            <w:vAlign w:val="center"/>
          </w:tcPr>
          <w:p w14:paraId="4B46726A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8.60%</w:t>
            </w:r>
          </w:p>
        </w:tc>
        <w:tc>
          <w:tcPr>
            <w:tcW w:w="1587" w:type="dxa"/>
            <w:vAlign w:val="center"/>
          </w:tcPr>
          <w:p w14:paraId="68A0260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3.56%</w:t>
            </w:r>
          </w:p>
        </w:tc>
        <w:tc>
          <w:tcPr>
            <w:tcW w:w="1587" w:type="dxa"/>
            <w:vAlign w:val="center"/>
          </w:tcPr>
          <w:p w14:paraId="62E0768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-0.29%</w:t>
            </w:r>
          </w:p>
        </w:tc>
      </w:tr>
      <w:tr w:rsidR="006B58DE" w:rsidRPr="003556EE" w14:paraId="159B6335" w14:textId="77777777" w:rsidTr="00E44C8C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396D4287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F9E0EE2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-5.54%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DADC5C6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-13.01%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E891651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-3.66%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C2A160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-0.45%</w:t>
            </w:r>
          </w:p>
        </w:tc>
      </w:tr>
      <w:tr w:rsidR="006B58DE" w:rsidRPr="003556EE" w14:paraId="50C7EB88" w14:textId="77777777" w:rsidTr="00E44C8C">
        <w:trPr>
          <w:trHeight w:val="20"/>
          <w:jc w:val="center"/>
        </w:trPr>
        <w:tc>
          <w:tcPr>
            <w:tcW w:w="2137" w:type="dxa"/>
            <w:vAlign w:val="center"/>
          </w:tcPr>
          <w:p w14:paraId="0539B43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+2</w:t>
            </w:r>
          </w:p>
        </w:tc>
        <w:tc>
          <w:tcPr>
            <w:tcW w:w="1587" w:type="dxa"/>
            <w:vAlign w:val="center"/>
          </w:tcPr>
          <w:p w14:paraId="11C41C52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-1.97%</w:t>
            </w:r>
          </w:p>
        </w:tc>
        <w:tc>
          <w:tcPr>
            <w:tcW w:w="1587" w:type="dxa"/>
            <w:vAlign w:val="center"/>
          </w:tcPr>
          <w:p w14:paraId="2B7F23F2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-3.18%</w:t>
            </w:r>
          </w:p>
        </w:tc>
        <w:tc>
          <w:tcPr>
            <w:tcW w:w="1587" w:type="dxa"/>
            <w:vAlign w:val="center"/>
          </w:tcPr>
          <w:p w14:paraId="4792D08F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-1.26%</w:t>
            </w:r>
          </w:p>
        </w:tc>
        <w:tc>
          <w:tcPr>
            <w:tcW w:w="1587" w:type="dxa"/>
            <w:vAlign w:val="center"/>
          </w:tcPr>
          <w:p w14:paraId="6657C906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-0.70%</w:t>
            </w:r>
          </w:p>
        </w:tc>
      </w:tr>
      <w:tr w:rsidR="006B58DE" w:rsidRPr="003556EE" w14:paraId="56AC2520" w14:textId="77777777" w:rsidTr="00E44C8C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20A3A00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+3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03E8A9A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-3.54%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3A5804E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-3.97%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DC19671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-1.62%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6B55C8B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-0.97%</w:t>
            </w:r>
          </w:p>
        </w:tc>
      </w:tr>
      <w:tr w:rsidR="006B58DE" w:rsidRPr="003556EE" w14:paraId="6A6190E2" w14:textId="77777777" w:rsidTr="00E44C8C">
        <w:trPr>
          <w:trHeight w:val="20"/>
          <w:jc w:val="center"/>
        </w:trPr>
        <w:tc>
          <w:tcPr>
            <w:tcW w:w="2137" w:type="dxa"/>
            <w:vAlign w:val="center"/>
          </w:tcPr>
          <w:p w14:paraId="2519144B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+4</w:t>
            </w:r>
          </w:p>
        </w:tc>
        <w:tc>
          <w:tcPr>
            <w:tcW w:w="1587" w:type="dxa"/>
            <w:vAlign w:val="center"/>
          </w:tcPr>
          <w:p w14:paraId="4E2C48A7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-1.64%</w:t>
            </w:r>
          </w:p>
        </w:tc>
        <w:tc>
          <w:tcPr>
            <w:tcW w:w="1587" w:type="dxa"/>
            <w:vAlign w:val="center"/>
          </w:tcPr>
          <w:p w14:paraId="13EC0C7B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1.19%</w:t>
            </w:r>
          </w:p>
        </w:tc>
        <w:tc>
          <w:tcPr>
            <w:tcW w:w="1587" w:type="dxa"/>
            <w:vAlign w:val="center"/>
          </w:tcPr>
          <w:p w14:paraId="61A78E0B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0.38%</w:t>
            </w:r>
          </w:p>
        </w:tc>
        <w:tc>
          <w:tcPr>
            <w:tcW w:w="1587" w:type="dxa"/>
            <w:vAlign w:val="center"/>
          </w:tcPr>
          <w:p w14:paraId="7401212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-0.24%</w:t>
            </w:r>
          </w:p>
        </w:tc>
      </w:tr>
      <w:tr w:rsidR="006B58DE" w:rsidRPr="003556EE" w14:paraId="61AFAE4B" w14:textId="77777777" w:rsidTr="00E44C8C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3C002577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+5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CAA074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1.39%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1E5AF0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1.09%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3781B4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-0.25%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1BB18B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-0.34%</w:t>
            </w:r>
          </w:p>
        </w:tc>
      </w:tr>
      <w:tr w:rsidR="006B58DE" w:rsidRPr="003556EE" w14:paraId="32B0B92A" w14:textId="77777777" w:rsidTr="00E44C8C">
        <w:trPr>
          <w:trHeight w:val="20"/>
          <w:jc w:val="center"/>
        </w:trPr>
        <w:tc>
          <w:tcPr>
            <w:tcW w:w="2137" w:type="dxa"/>
            <w:vAlign w:val="center"/>
          </w:tcPr>
          <w:p w14:paraId="2BBE6B9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+6</w:t>
            </w:r>
          </w:p>
        </w:tc>
        <w:tc>
          <w:tcPr>
            <w:tcW w:w="1587" w:type="dxa"/>
            <w:vAlign w:val="center"/>
          </w:tcPr>
          <w:p w14:paraId="43320207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-1.51%</w:t>
            </w:r>
          </w:p>
        </w:tc>
        <w:tc>
          <w:tcPr>
            <w:tcW w:w="1587" w:type="dxa"/>
            <w:vAlign w:val="center"/>
          </w:tcPr>
          <w:p w14:paraId="7084AAA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-0.59%</w:t>
            </w:r>
          </w:p>
        </w:tc>
        <w:tc>
          <w:tcPr>
            <w:tcW w:w="1587" w:type="dxa"/>
            <w:vAlign w:val="center"/>
          </w:tcPr>
          <w:p w14:paraId="2C936F8F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-1.21%</w:t>
            </w:r>
          </w:p>
        </w:tc>
        <w:tc>
          <w:tcPr>
            <w:tcW w:w="1587" w:type="dxa"/>
            <w:vAlign w:val="center"/>
          </w:tcPr>
          <w:p w14:paraId="2F2B7EEB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-0.59%</w:t>
            </w:r>
          </w:p>
        </w:tc>
      </w:tr>
      <w:tr w:rsidR="006B58DE" w:rsidRPr="003556EE" w14:paraId="5980EE95" w14:textId="77777777" w:rsidTr="00E44C8C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40BC5826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+7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48E861F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-1.65%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3ABBFE59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-1.39%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91960D1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-1.45%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3DA40C8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-1.07%</w:t>
            </w:r>
          </w:p>
        </w:tc>
      </w:tr>
      <w:tr w:rsidR="006B58DE" w:rsidRPr="003556EE" w14:paraId="3CA361CA" w14:textId="77777777" w:rsidTr="00E44C8C">
        <w:trPr>
          <w:trHeight w:val="20"/>
          <w:jc w:val="center"/>
        </w:trPr>
        <w:tc>
          <w:tcPr>
            <w:tcW w:w="2137" w:type="dxa"/>
            <w:vAlign w:val="center"/>
          </w:tcPr>
          <w:p w14:paraId="424DA0A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+8</w:t>
            </w:r>
          </w:p>
        </w:tc>
        <w:tc>
          <w:tcPr>
            <w:tcW w:w="1587" w:type="dxa"/>
            <w:vAlign w:val="center"/>
          </w:tcPr>
          <w:p w14:paraId="3719B87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0.58%</w:t>
            </w:r>
          </w:p>
        </w:tc>
        <w:tc>
          <w:tcPr>
            <w:tcW w:w="1587" w:type="dxa"/>
            <w:vAlign w:val="center"/>
          </w:tcPr>
          <w:p w14:paraId="70C62F67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0.47%</w:t>
            </w:r>
          </w:p>
        </w:tc>
        <w:tc>
          <w:tcPr>
            <w:tcW w:w="1587" w:type="dxa"/>
            <w:vAlign w:val="center"/>
          </w:tcPr>
          <w:p w14:paraId="7E15668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-2.10%</w:t>
            </w:r>
          </w:p>
        </w:tc>
        <w:tc>
          <w:tcPr>
            <w:tcW w:w="1587" w:type="dxa"/>
            <w:vAlign w:val="center"/>
          </w:tcPr>
          <w:p w14:paraId="160AEFEF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-1.69%</w:t>
            </w:r>
          </w:p>
        </w:tc>
      </w:tr>
      <w:tr w:rsidR="006B58DE" w:rsidRPr="003556EE" w14:paraId="55121442" w14:textId="77777777" w:rsidTr="00E44C8C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62EB6489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+9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B7CDA0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0.21%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FC4F47D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-0.10%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1E45739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1.06%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FF2EA4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0.81%</w:t>
            </w:r>
          </w:p>
        </w:tc>
      </w:tr>
      <w:tr w:rsidR="006B58DE" w:rsidRPr="003556EE" w14:paraId="0324078C" w14:textId="77777777" w:rsidTr="00E44C8C">
        <w:trPr>
          <w:trHeight w:val="27"/>
          <w:jc w:val="center"/>
        </w:trPr>
        <w:tc>
          <w:tcPr>
            <w:tcW w:w="2137" w:type="dxa"/>
            <w:vAlign w:val="center"/>
          </w:tcPr>
          <w:p w14:paraId="31A01500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+10</w:t>
            </w:r>
          </w:p>
        </w:tc>
        <w:tc>
          <w:tcPr>
            <w:tcW w:w="1587" w:type="dxa"/>
            <w:vAlign w:val="center"/>
          </w:tcPr>
          <w:p w14:paraId="65525F7D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-0.92%</w:t>
            </w:r>
          </w:p>
        </w:tc>
        <w:tc>
          <w:tcPr>
            <w:tcW w:w="1587" w:type="dxa"/>
            <w:vAlign w:val="center"/>
          </w:tcPr>
          <w:p w14:paraId="24262AF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-0.14%</w:t>
            </w:r>
          </w:p>
        </w:tc>
        <w:tc>
          <w:tcPr>
            <w:tcW w:w="1587" w:type="dxa"/>
            <w:vAlign w:val="center"/>
          </w:tcPr>
          <w:p w14:paraId="674BC097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2.89%</w:t>
            </w:r>
          </w:p>
        </w:tc>
        <w:tc>
          <w:tcPr>
            <w:tcW w:w="1587" w:type="dxa"/>
            <w:vAlign w:val="center"/>
          </w:tcPr>
          <w:p w14:paraId="60283FCA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1.13%</w:t>
            </w:r>
          </w:p>
        </w:tc>
      </w:tr>
      <w:tr w:rsidR="006B58DE" w:rsidRPr="003556EE" w14:paraId="670AE8E5" w14:textId="77777777" w:rsidTr="00E44C8C">
        <w:trPr>
          <w:trHeight w:val="25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18422D3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+11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3DCCBEDE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0.08%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2C3241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-0.11%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34D41BB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-0.32%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5DF6AA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-0.40%</w:t>
            </w:r>
          </w:p>
        </w:tc>
      </w:tr>
      <w:tr w:rsidR="006B58DE" w:rsidRPr="003556EE" w14:paraId="70F50C41" w14:textId="77777777" w:rsidTr="00E44C8C">
        <w:trPr>
          <w:trHeight w:val="25"/>
          <w:jc w:val="center"/>
        </w:trPr>
        <w:tc>
          <w:tcPr>
            <w:tcW w:w="2137" w:type="dxa"/>
            <w:vAlign w:val="center"/>
          </w:tcPr>
          <w:p w14:paraId="289598C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+12</w:t>
            </w:r>
          </w:p>
        </w:tc>
        <w:tc>
          <w:tcPr>
            <w:tcW w:w="1587" w:type="dxa"/>
            <w:vAlign w:val="center"/>
          </w:tcPr>
          <w:p w14:paraId="0E138A67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0.41%</w:t>
            </w:r>
          </w:p>
        </w:tc>
        <w:tc>
          <w:tcPr>
            <w:tcW w:w="1587" w:type="dxa"/>
            <w:vAlign w:val="center"/>
          </w:tcPr>
          <w:p w14:paraId="1EB13F0D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0.43%</w:t>
            </w:r>
          </w:p>
        </w:tc>
        <w:tc>
          <w:tcPr>
            <w:tcW w:w="1587" w:type="dxa"/>
            <w:vAlign w:val="center"/>
          </w:tcPr>
          <w:p w14:paraId="10CCA0F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-0.90%</w:t>
            </w:r>
          </w:p>
        </w:tc>
        <w:tc>
          <w:tcPr>
            <w:tcW w:w="1587" w:type="dxa"/>
            <w:vAlign w:val="center"/>
          </w:tcPr>
          <w:p w14:paraId="1547723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0.17%</w:t>
            </w:r>
          </w:p>
        </w:tc>
      </w:tr>
      <w:tr w:rsidR="006B58DE" w:rsidRPr="003556EE" w14:paraId="23D75AA7" w14:textId="77777777" w:rsidTr="00E44C8C">
        <w:trPr>
          <w:trHeight w:val="25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03E411E1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+13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F8E8661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-0.02%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9C6266E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-1.03%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1BD391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-0.15%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3439C7E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0.33%</w:t>
            </w:r>
          </w:p>
        </w:tc>
      </w:tr>
      <w:tr w:rsidR="006B58DE" w:rsidRPr="003556EE" w14:paraId="7396DBDB" w14:textId="77777777" w:rsidTr="00E44C8C">
        <w:trPr>
          <w:trHeight w:val="25"/>
          <w:jc w:val="center"/>
        </w:trPr>
        <w:tc>
          <w:tcPr>
            <w:tcW w:w="2137" w:type="dxa"/>
            <w:vAlign w:val="center"/>
          </w:tcPr>
          <w:p w14:paraId="17BD7A1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+14</w:t>
            </w:r>
          </w:p>
        </w:tc>
        <w:tc>
          <w:tcPr>
            <w:tcW w:w="1587" w:type="dxa"/>
            <w:vAlign w:val="center"/>
          </w:tcPr>
          <w:p w14:paraId="5B01410F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0.36%</w:t>
            </w:r>
          </w:p>
        </w:tc>
        <w:tc>
          <w:tcPr>
            <w:tcW w:w="1587" w:type="dxa"/>
            <w:vAlign w:val="center"/>
          </w:tcPr>
          <w:p w14:paraId="5A29B696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0.75%</w:t>
            </w:r>
          </w:p>
        </w:tc>
        <w:tc>
          <w:tcPr>
            <w:tcW w:w="1587" w:type="dxa"/>
            <w:vAlign w:val="center"/>
          </w:tcPr>
          <w:p w14:paraId="0D4E860A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0.06%</w:t>
            </w:r>
          </w:p>
        </w:tc>
        <w:tc>
          <w:tcPr>
            <w:tcW w:w="1587" w:type="dxa"/>
            <w:vAlign w:val="center"/>
          </w:tcPr>
          <w:p w14:paraId="1878F68A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-1.11%</w:t>
            </w:r>
          </w:p>
        </w:tc>
      </w:tr>
      <w:tr w:rsidR="006B58DE" w:rsidRPr="003556EE" w14:paraId="18C86007" w14:textId="77777777" w:rsidTr="00E44C8C">
        <w:trPr>
          <w:trHeight w:val="25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7D7D4496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+15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9BD1B36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0.67%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6C9D608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0.83%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3824F4EE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-0.01%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CD52A6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0.54%</w:t>
            </w:r>
          </w:p>
        </w:tc>
      </w:tr>
      <w:tr w:rsidR="006B58DE" w:rsidRPr="003556EE" w14:paraId="0F261847" w14:textId="77777777" w:rsidTr="00E44C8C">
        <w:trPr>
          <w:trHeight w:val="25"/>
          <w:jc w:val="center"/>
        </w:trPr>
        <w:tc>
          <w:tcPr>
            <w:tcW w:w="2137" w:type="dxa"/>
            <w:vAlign w:val="center"/>
          </w:tcPr>
          <w:p w14:paraId="5A189F6B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+16</w:t>
            </w:r>
          </w:p>
        </w:tc>
        <w:tc>
          <w:tcPr>
            <w:tcW w:w="1587" w:type="dxa"/>
            <w:vAlign w:val="center"/>
          </w:tcPr>
          <w:p w14:paraId="7DA8B28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-0.11%</w:t>
            </w:r>
          </w:p>
        </w:tc>
        <w:tc>
          <w:tcPr>
            <w:tcW w:w="1587" w:type="dxa"/>
            <w:vAlign w:val="center"/>
          </w:tcPr>
          <w:p w14:paraId="4BD592AD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0.97%</w:t>
            </w:r>
          </w:p>
        </w:tc>
        <w:tc>
          <w:tcPr>
            <w:tcW w:w="1587" w:type="dxa"/>
            <w:vAlign w:val="center"/>
          </w:tcPr>
          <w:p w14:paraId="5B68C226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0.89%</w:t>
            </w:r>
          </w:p>
        </w:tc>
        <w:tc>
          <w:tcPr>
            <w:tcW w:w="1587" w:type="dxa"/>
            <w:vAlign w:val="center"/>
          </w:tcPr>
          <w:p w14:paraId="5CED1AB2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1.11%</w:t>
            </w:r>
          </w:p>
        </w:tc>
      </w:tr>
      <w:tr w:rsidR="006B58DE" w:rsidRPr="003556EE" w14:paraId="41D45E55" w14:textId="77777777" w:rsidTr="00E44C8C">
        <w:trPr>
          <w:trHeight w:val="25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437E07B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+17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4FA48CD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0.26%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0C7B418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0.85%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854CB78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1.04%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80E90C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-0.29%</w:t>
            </w:r>
          </w:p>
        </w:tc>
      </w:tr>
      <w:tr w:rsidR="006B58DE" w:rsidRPr="003556EE" w14:paraId="33708248" w14:textId="77777777" w:rsidTr="00E44C8C">
        <w:trPr>
          <w:trHeight w:val="25"/>
          <w:jc w:val="center"/>
        </w:trPr>
        <w:tc>
          <w:tcPr>
            <w:tcW w:w="2137" w:type="dxa"/>
            <w:vAlign w:val="center"/>
          </w:tcPr>
          <w:p w14:paraId="0B33C66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+18</w:t>
            </w:r>
          </w:p>
        </w:tc>
        <w:tc>
          <w:tcPr>
            <w:tcW w:w="1587" w:type="dxa"/>
            <w:vAlign w:val="center"/>
          </w:tcPr>
          <w:p w14:paraId="5C4E7FD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-0.52%</w:t>
            </w:r>
          </w:p>
        </w:tc>
        <w:tc>
          <w:tcPr>
            <w:tcW w:w="1587" w:type="dxa"/>
            <w:vAlign w:val="center"/>
          </w:tcPr>
          <w:p w14:paraId="4A8AED3D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-0.60%</w:t>
            </w:r>
          </w:p>
        </w:tc>
        <w:tc>
          <w:tcPr>
            <w:tcW w:w="1587" w:type="dxa"/>
            <w:vAlign w:val="center"/>
          </w:tcPr>
          <w:p w14:paraId="4EBC155A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-0.69%</w:t>
            </w:r>
          </w:p>
        </w:tc>
        <w:tc>
          <w:tcPr>
            <w:tcW w:w="1587" w:type="dxa"/>
            <w:vAlign w:val="center"/>
          </w:tcPr>
          <w:p w14:paraId="208BEF8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-0.57%</w:t>
            </w:r>
          </w:p>
        </w:tc>
      </w:tr>
      <w:tr w:rsidR="006B58DE" w:rsidRPr="003556EE" w14:paraId="100DCC14" w14:textId="77777777" w:rsidTr="00E44C8C">
        <w:trPr>
          <w:trHeight w:val="25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7E42CA2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+19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3519394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0.11%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B978023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0.80%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E1BA3B9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0.27%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5649DFD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1.51%</w:t>
            </w:r>
          </w:p>
        </w:tc>
      </w:tr>
      <w:tr w:rsidR="006B58DE" w:rsidRPr="003556EE" w14:paraId="7F8D459A" w14:textId="77777777" w:rsidTr="00E44C8C">
        <w:trPr>
          <w:trHeight w:val="25"/>
          <w:jc w:val="center"/>
        </w:trPr>
        <w:tc>
          <w:tcPr>
            <w:tcW w:w="2137" w:type="dxa"/>
            <w:vAlign w:val="center"/>
          </w:tcPr>
          <w:p w14:paraId="7C5AD495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+20</w:t>
            </w:r>
          </w:p>
        </w:tc>
        <w:tc>
          <w:tcPr>
            <w:tcW w:w="1587" w:type="dxa"/>
            <w:vAlign w:val="center"/>
          </w:tcPr>
          <w:p w14:paraId="439A569C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-0.47%</w:t>
            </w:r>
          </w:p>
        </w:tc>
        <w:tc>
          <w:tcPr>
            <w:tcW w:w="1587" w:type="dxa"/>
            <w:vAlign w:val="center"/>
          </w:tcPr>
          <w:p w14:paraId="12F96987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0.23%</w:t>
            </w:r>
          </w:p>
        </w:tc>
        <w:tc>
          <w:tcPr>
            <w:tcW w:w="1587" w:type="dxa"/>
            <w:vAlign w:val="center"/>
          </w:tcPr>
          <w:p w14:paraId="05522521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-0.05%</w:t>
            </w:r>
          </w:p>
        </w:tc>
        <w:tc>
          <w:tcPr>
            <w:tcW w:w="1587" w:type="dxa"/>
            <w:vAlign w:val="center"/>
          </w:tcPr>
          <w:p w14:paraId="3B672899" w14:textId="77777777" w:rsidR="006B58DE" w:rsidRPr="003556EE" w:rsidRDefault="006B58DE" w:rsidP="00E64B15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-0.68%</w:t>
            </w:r>
          </w:p>
        </w:tc>
      </w:tr>
    </w:tbl>
    <w:p w14:paraId="69B424D8" w14:textId="77777777" w:rsidR="00BC444B" w:rsidRDefault="00E64B15" w:rsidP="00BC444B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A43855" wp14:editId="4011DF5C">
                <wp:simplePos x="0" y="0"/>
                <wp:positionH relativeFrom="margin">
                  <wp:posOffset>150432</wp:posOffset>
                </wp:positionH>
                <wp:positionV relativeFrom="page">
                  <wp:posOffset>7743825</wp:posOffset>
                </wp:positionV>
                <wp:extent cx="5980557" cy="50419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0557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8A7CC" w14:textId="77777777" w:rsidR="0015089A" w:rsidRPr="00F075FB" w:rsidRDefault="0015089A" w:rsidP="0065505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5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Abnormal Daily Returns within ±20 Days Relative to Announcement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3855" id="文字方塊 6" o:spid="_x0000_s1030" type="#_x0000_t202" style="position:absolute;left:0;text-align:left;margin-left:11.85pt;margin-top:609.75pt;width:470.9pt;height:39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" filled="f" stroked="f" strokeweight=".5pt">
                <v:textbox>
                  <w:txbxContent>
                    <w:p w14:paraId="0B48A7CC" w14:textId="77777777" w:rsidR="0015089A" w:rsidRPr="00F075FB" w:rsidRDefault="0015089A" w:rsidP="0065505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5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Abnormal Daily Returns within ±20 Days Relative to Announcement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EF67512" w14:textId="77777777" w:rsidR="006A5DF8" w:rsidRDefault="006A5DF8" w:rsidP="00BC444B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FF5FE05" w14:textId="77777777" w:rsidR="000C00E9" w:rsidRDefault="000C00E9" w:rsidP="00BC444B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B1ECE6B" w14:textId="77777777" w:rsidR="000C00E9" w:rsidRDefault="000C00E9" w:rsidP="00BC444B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7E1DF73" w14:textId="77777777" w:rsidR="000C00E9" w:rsidRDefault="000C00E9" w:rsidP="00BC444B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F460CED" w14:textId="77777777" w:rsidR="000C00E9" w:rsidRDefault="000C00E9" w:rsidP="00BC444B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D6ACB3F" w14:textId="77777777" w:rsidR="00417AB7" w:rsidRPr="004872D5" w:rsidRDefault="0045600D" w:rsidP="004872D5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1503FFFD" w14:textId="77777777" w:rsidR="00886D22" w:rsidRPr="004E5F57" w:rsidRDefault="00050C97" w:rsidP="005F3ECC">
      <w:pPr>
        <w:pStyle w:val="a4"/>
        <w:numPr>
          <w:ilvl w:val="0"/>
          <w:numId w:val="28"/>
        </w:numPr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從發布日前20天開始計算累積異常報酬率</w:t>
      </w:r>
      <w:r w:rsidR="004E5F5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的詳細結果請見表格六和圖一。</w:t>
      </w:r>
    </w:p>
    <w:p w14:paraId="5580470E" w14:textId="77777777" w:rsidR="009900CE" w:rsidRDefault="009900CE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tbl>
      <w:tblPr>
        <w:tblStyle w:val="a3"/>
        <w:tblW w:w="8485" w:type="dxa"/>
        <w:jc w:val="center"/>
        <w:tblLayout w:type="fixed"/>
        <w:tblLook w:val="04A0" w:firstRow="1" w:lastRow="0" w:firstColumn="1" w:lastColumn="0" w:noHBand="0" w:noVBand="1"/>
      </w:tblPr>
      <w:tblGrid>
        <w:gridCol w:w="2137"/>
        <w:gridCol w:w="1587"/>
        <w:gridCol w:w="1587"/>
        <w:gridCol w:w="1587"/>
        <w:gridCol w:w="1587"/>
      </w:tblGrid>
      <w:tr w:rsidR="002A513D" w:rsidRPr="003556EE" w14:paraId="4995F98D" w14:textId="77777777" w:rsidTr="0015089A">
        <w:trPr>
          <w:jc w:val="center"/>
        </w:trPr>
        <w:tc>
          <w:tcPr>
            <w:tcW w:w="2137" w:type="dxa"/>
            <w:shd w:val="clear" w:color="auto" w:fill="D9D9D9" w:themeFill="background1" w:themeFillShade="D9"/>
            <w:vAlign w:val="center"/>
          </w:tcPr>
          <w:p w14:paraId="3532BC21" w14:textId="77777777" w:rsidR="002A513D" w:rsidRPr="003556EE" w:rsidRDefault="002A513D" w:rsidP="0015089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Days Relative to Announcement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766801DF" w14:textId="77777777" w:rsidR="002A513D" w:rsidRPr="003556EE" w:rsidRDefault="002A513D" w:rsidP="0015089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T-Mobile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0F1CB795" w14:textId="77777777" w:rsidR="002A513D" w:rsidRPr="003556EE" w:rsidRDefault="002A513D" w:rsidP="0015089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Sprint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5BBB9470" w14:textId="77777777" w:rsidR="002A513D" w:rsidRPr="003556EE" w:rsidRDefault="002A513D" w:rsidP="0015089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Verizon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463A6733" w14:textId="77777777" w:rsidR="002A513D" w:rsidRPr="003556EE" w:rsidRDefault="002A513D" w:rsidP="0015089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56EE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AT&amp;T</w:t>
            </w:r>
          </w:p>
        </w:tc>
      </w:tr>
      <w:tr w:rsidR="003556EE" w:rsidRPr="003556EE" w14:paraId="286E33A9" w14:textId="77777777" w:rsidTr="003556EE">
        <w:trPr>
          <w:trHeight w:val="30"/>
          <w:jc w:val="center"/>
        </w:trPr>
        <w:tc>
          <w:tcPr>
            <w:tcW w:w="2137" w:type="dxa"/>
            <w:vAlign w:val="center"/>
          </w:tcPr>
          <w:p w14:paraId="199370E3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-20</w:t>
            </w:r>
          </w:p>
        </w:tc>
        <w:tc>
          <w:tcPr>
            <w:tcW w:w="1587" w:type="dxa"/>
            <w:vAlign w:val="center"/>
          </w:tcPr>
          <w:p w14:paraId="485E8610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-0.80%</w:t>
            </w:r>
          </w:p>
        </w:tc>
        <w:tc>
          <w:tcPr>
            <w:tcW w:w="1587" w:type="dxa"/>
            <w:vAlign w:val="center"/>
          </w:tcPr>
          <w:p w14:paraId="6D49E63B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0.12%</w:t>
            </w:r>
          </w:p>
        </w:tc>
        <w:tc>
          <w:tcPr>
            <w:tcW w:w="1587" w:type="dxa"/>
            <w:vAlign w:val="center"/>
          </w:tcPr>
          <w:p w14:paraId="47125E25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-1.43%</w:t>
            </w:r>
          </w:p>
        </w:tc>
        <w:tc>
          <w:tcPr>
            <w:tcW w:w="1587" w:type="dxa"/>
            <w:vAlign w:val="center"/>
          </w:tcPr>
          <w:p w14:paraId="26B27CE5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-0.79%</w:t>
            </w:r>
          </w:p>
        </w:tc>
      </w:tr>
      <w:tr w:rsidR="003556EE" w:rsidRPr="003556EE" w14:paraId="7FCF2126" w14:textId="77777777" w:rsidTr="003556EE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26C0A566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-19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7960D13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-1.32%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28075A1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0.82%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52D989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-1.07%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145049E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-0.71%</w:t>
            </w:r>
          </w:p>
        </w:tc>
      </w:tr>
      <w:tr w:rsidR="003556EE" w:rsidRPr="003556EE" w14:paraId="0BE9E982" w14:textId="77777777" w:rsidTr="003556EE">
        <w:trPr>
          <w:trHeight w:val="20"/>
          <w:jc w:val="center"/>
        </w:trPr>
        <w:tc>
          <w:tcPr>
            <w:tcW w:w="2137" w:type="dxa"/>
            <w:vAlign w:val="center"/>
          </w:tcPr>
          <w:p w14:paraId="4837A378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-18</w:t>
            </w:r>
          </w:p>
        </w:tc>
        <w:tc>
          <w:tcPr>
            <w:tcW w:w="1587" w:type="dxa"/>
            <w:vAlign w:val="center"/>
          </w:tcPr>
          <w:p w14:paraId="19870564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-2.36%</w:t>
            </w:r>
          </w:p>
        </w:tc>
        <w:tc>
          <w:tcPr>
            <w:tcW w:w="1587" w:type="dxa"/>
            <w:vAlign w:val="center"/>
          </w:tcPr>
          <w:p w14:paraId="6BE69C26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2.85%</w:t>
            </w:r>
          </w:p>
        </w:tc>
        <w:tc>
          <w:tcPr>
            <w:tcW w:w="1587" w:type="dxa"/>
            <w:vAlign w:val="center"/>
          </w:tcPr>
          <w:p w14:paraId="0901614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-1.31%</w:t>
            </w:r>
          </w:p>
        </w:tc>
        <w:tc>
          <w:tcPr>
            <w:tcW w:w="1587" w:type="dxa"/>
            <w:vAlign w:val="center"/>
          </w:tcPr>
          <w:p w14:paraId="14FEBEC9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-0.90%</w:t>
            </w:r>
          </w:p>
        </w:tc>
      </w:tr>
      <w:tr w:rsidR="003556EE" w:rsidRPr="003556EE" w14:paraId="26F1BFB6" w14:textId="77777777" w:rsidTr="003556EE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27AFD474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-17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F7630C6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-2.99%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439CC1D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4.67%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8582026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-1.28%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37D5FA5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-0.34%</w:t>
            </w:r>
          </w:p>
        </w:tc>
      </w:tr>
      <w:tr w:rsidR="003556EE" w:rsidRPr="003556EE" w14:paraId="45759F6E" w14:textId="77777777" w:rsidTr="003556EE">
        <w:trPr>
          <w:trHeight w:val="20"/>
          <w:jc w:val="center"/>
        </w:trPr>
        <w:tc>
          <w:tcPr>
            <w:tcW w:w="2137" w:type="dxa"/>
            <w:vAlign w:val="center"/>
          </w:tcPr>
          <w:p w14:paraId="2354765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-16</w:t>
            </w:r>
          </w:p>
        </w:tc>
        <w:tc>
          <w:tcPr>
            <w:tcW w:w="1587" w:type="dxa"/>
            <w:vAlign w:val="center"/>
          </w:tcPr>
          <w:p w14:paraId="7A4DD866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-3.42%</w:t>
            </w:r>
          </w:p>
        </w:tc>
        <w:tc>
          <w:tcPr>
            <w:tcW w:w="1587" w:type="dxa"/>
            <w:vAlign w:val="center"/>
          </w:tcPr>
          <w:p w14:paraId="1773C29C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6.86%</w:t>
            </w:r>
          </w:p>
        </w:tc>
        <w:tc>
          <w:tcPr>
            <w:tcW w:w="1587" w:type="dxa"/>
            <w:vAlign w:val="center"/>
          </w:tcPr>
          <w:p w14:paraId="4EFD9065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-1.16%</w:t>
            </w:r>
          </w:p>
        </w:tc>
        <w:tc>
          <w:tcPr>
            <w:tcW w:w="1587" w:type="dxa"/>
            <w:vAlign w:val="center"/>
          </w:tcPr>
          <w:p w14:paraId="70995598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-0.15%</w:t>
            </w:r>
          </w:p>
        </w:tc>
      </w:tr>
      <w:tr w:rsidR="003556EE" w:rsidRPr="003556EE" w14:paraId="33F06B3D" w14:textId="77777777" w:rsidTr="003556EE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4C721880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-15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022C2A9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-1.91%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092B744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7.76%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78D9ECA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-1.02%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F11AB9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0.03%</w:t>
            </w:r>
          </w:p>
        </w:tc>
      </w:tr>
      <w:tr w:rsidR="003556EE" w:rsidRPr="003556EE" w14:paraId="566B4ADD" w14:textId="77777777" w:rsidTr="003556EE">
        <w:trPr>
          <w:trHeight w:val="20"/>
          <w:jc w:val="center"/>
        </w:trPr>
        <w:tc>
          <w:tcPr>
            <w:tcW w:w="2137" w:type="dxa"/>
            <w:vAlign w:val="center"/>
          </w:tcPr>
          <w:p w14:paraId="294EE385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-14</w:t>
            </w:r>
          </w:p>
        </w:tc>
        <w:tc>
          <w:tcPr>
            <w:tcW w:w="1587" w:type="dxa"/>
            <w:vAlign w:val="center"/>
          </w:tcPr>
          <w:p w14:paraId="527B2F6B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-2.00%</w:t>
            </w:r>
          </w:p>
        </w:tc>
        <w:tc>
          <w:tcPr>
            <w:tcW w:w="1587" w:type="dxa"/>
            <w:vAlign w:val="center"/>
          </w:tcPr>
          <w:p w14:paraId="5AD70E5C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7.74%</w:t>
            </w:r>
          </w:p>
        </w:tc>
        <w:tc>
          <w:tcPr>
            <w:tcW w:w="1587" w:type="dxa"/>
            <w:vAlign w:val="center"/>
          </w:tcPr>
          <w:p w14:paraId="074ECE3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-1.20%</w:t>
            </w:r>
          </w:p>
        </w:tc>
        <w:tc>
          <w:tcPr>
            <w:tcW w:w="1587" w:type="dxa"/>
            <w:vAlign w:val="center"/>
          </w:tcPr>
          <w:p w14:paraId="754AECCC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-0.13%</w:t>
            </w:r>
          </w:p>
        </w:tc>
      </w:tr>
      <w:tr w:rsidR="003556EE" w:rsidRPr="003556EE" w14:paraId="66302999" w14:textId="77777777" w:rsidTr="003556EE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6D23EAC1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-13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5F1F29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2.35%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DF443B9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24.44%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ED70B3E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0.39%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3AD706E4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0.43%</w:t>
            </w:r>
          </w:p>
        </w:tc>
      </w:tr>
      <w:tr w:rsidR="003556EE" w:rsidRPr="003556EE" w14:paraId="39BB1842" w14:textId="77777777" w:rsidTr="003556EE">
        <w:trPr>
          <w:trHeight w:val="20"/>
          <w:jc w:val="center"/>
        </w:trPr>
        <w:tc>
          <w:tcPr>
            <w:tcW w:w="2137" w:type="dxa"/>
            <w:vAlign w:val="center"/>
          </w:tcPr>
          <w:p w14:paraId="60B8CB71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-12</w:t>
            </w:r>
          </w:p>
        </w:tc>
        <w:tc>
          <w:tcPr>
            <w:tcW w:w="1587" w:type="dxa"/>
            <w:vAlign w:val="center"/>
          </w:tcPr>
          <w:p w14:paraId="2C61875E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2.48%</w:t>
            </w:r>
          </w:p>
        </w:tc>
        <w:tc>
          <w:tcPr>
            <w:tcW w:w="1587" w:type="dxa"/>
            <w:vAlign w:val="center"/>
          </w:tcPr>
          <w:p w14:paraId="3492E868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24.67%</w:t>
            </w:r>
          </w:p>
        </w:tc>
        <w:tc>
          <w:tcPr>
            <w:tcW w:w="1587" w:type="dxa"/>
            <w:vAlign w:val="center"/>
          </w:tcPr>
          <w:p w14:paraId="02EAADA9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-0.60%</w:t>
            </w:r>
          </w:p>
        </w:tc>
        <w:tc>
          <w:tcPr>
            <w:tcW w:w="1587" w:type="dxa"/>
            <w:vAlign w:val="center"/>
          </w:tcPr>
          <w:p w14:paraId="0014D1A3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-0.75%</w:t>
            </w:r>
          </w:p>
        </w:tc>
      </w:tr>
      <w:tr w:rsidR="003556EE" w:rsidRPr="003556EE" w14:paraId="748F6244" w14:textId="77777777" w:rsidTr="003556EE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599E75BC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-11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F178D6E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2.00%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35999086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22.63%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F4A3D2B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-0.88%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3E198851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-1.64%</w:t>
            </w:r>
          </w:p>
        </w:tc>
      </w:tr>
      <w:tr w:rsidR="003556EE" w:rsidRPr="003556EE" w14:paraId="2E72D473" w14:textId="77777777" w:rsidTr="003556EE">
        <w:trPr>
          <w:trHeight w:val="20"/>
          <w:jc w:val="center"/>
        </w:trPr>
        <w:tc>
          <w:tcPr>
            <w:tcW w:w="2137" w:type="dxa"/>
            <w:vAlign w:val="center"/>
          </w:tcPr>
          <w:p w14:paraId="3BB9B88C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-10</w:t>
            </w:r>
          </w:p>
        </w:tc>
        <w:tc>
          <w:tcPr>
            <w:tcW w:w="1587" w:type="dxa"/>
            <w:vAlign w:val="center"/>
          </w:tcPr>
          <w:p w14:paraId="5EE9B7C9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0.56%</w:t>
            </w:r>
          </w:p>
        </w:tc>
        <w:tc>
          <w:tcPr>
            <w:tcW w:w="1587" w:type="dxa"/>
            <w:vAlign w:val="center"/>
          </w:tcPr>
          <w:p w14:paraId="473C8D8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21.37%</w:t>
            </w:r>
          </w:p>
        </w:tc>
        <w:tc>
          <w:tcPr>
            <w:tcW w:w="1587" w:type="dxa"/>
            <w:vAlign w:val="center"/>
          </w:tcPr>
          <w:p w14:paraId="790F843B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-0.82%</w:t>
            </w:r>
          </w:p>
        </w:tc>
        <w:tc>
          <w:tcPr>
            <w:tcW w:w="1587" w:type="dxa"/>
            <w:vAlign w:val="center"/>
          </w:tcPr>
          <w:p w14:paraId="6350D11B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-1.52%</w:t>
            </w:r>
          </w:p>
        </w:tc>
      </w:tr>
      <w:tr w:rsidR="003556EE" w:rsidRPr="003556EE" w14:paraId="42607E2A" w14:textId="77777777" w:rsidTr="003556EE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064CF8E0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-9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1F46C96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1.22%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8F68DB6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22.54%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5A74314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0.10%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CC52670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-0.72%</w:t>
            </w:r>
          </w:p>
        </w:tc>
      </w:tr>
      <w:tr w:rsidR="003556EE" w:rsidRPr="003556EE" w14:paraId="0D8F518B" w14:textId="77777777" w:rsidTr="003556EE">
        <w:trPr>
          <w:trHeight w:val="20"/>
          <w:jc w:val="center"/>
        </w:trPr>
        <w:tc>
          <w:tcPr>
            <w:tcW w:w="2137" w:type="dxa"/>
            <w:vAlign w:val="center"/>
          </w:tcPr>
          <w:p w14:paraId="0AD4E52E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-8</w:t>
            </w:r>
          </w:p>
        </w:tc>
        <w:tc>
          <w:tcPr>
            <w:tcW w:w="1587" w:type="dxa"/>
            <w:vAlign w:val="center"/>
          </w:tcPr>
          <w:p w14:paraId="2468D9F9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0.82%</w:t>
            </w:r>
          </w:p>
        </w:tc>
        <w:tc>
          <w:tcPr>
            <w:tcW w:w="1587" w:type="dxa"/>
            <w:vAlign w:val="center"/>
          </w:tcPr>
          <w:p w14:paraId="657EEB23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24.10%</w:t>
            </w:r>
          </w:p>
        </w:tc>
        <w:tc>
          <w:tcPr>
            <w:tcW w:w="1587" w:type="dxa"/>
            <w:vAlign w:val="center"/>
          </w:tcPr>
          <w:p w14:paraId="510F9B12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0.24%</w:t>
            </w:r>
          </w:p>
        </w:tc>
        <w:tc>
          <w:tcPr>
            <w:tcW w:w="1587" w:type="dxa"/>
            <w:vAlign w:val="center"/>
          </w:tcPr>
          <w:p w14:paraId="5EBCD6F5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-2.31%</w:t>
            </w:r>
          </w:p>
        </w:tc>
      </w:tr>
      <w:tr w:rsidR="003556EE" w:rsidRPr="003556EE" w14:paraId="540440E6" w14:textId="77777777" w:rsidTr="003556EE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4E38017C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-7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59DD088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0.58%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255CD1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25.22%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0AADE53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-0.28%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61FFB9B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-2.83%</w:t>
            </w:r>
          </w:p>
        </w:tc>
      </w:tr>
      <w:tr w:rsidR="003556EE" w:rsidRPr="003556EE" w14:paraId="151BF253" w14:textId="77777777" w:rsidTr="003556EE">
        <w:trPr>
          <w:trHeight w:val="20"/>
          <w:jc w:val="center"/>
        </w:trPr>
        <w:tc>
          <w:tcPr>
            <w:tcW w:w="2137" w:type="dxa"/>
            <w:vAlign w:val="center"/>
          </w:tcPr>
          <w:p w14:paraId="423A9E5B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-6</w:t>
            </w:r>
          </w:p>
        </w:tc>
        <w:tc>
          <w:tcPr>
            <w:tcW w:w="1587" w:type="dxa"/>
            <w:vAlign w:val="center"/>
          </w:tcPr>
          <w:p w14:paraId="5DD9EAFD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1.62%</w:t>
            </w:r>
          </w:p>
        </w:tc>
        <w:tc>
          <w:tcPr>
            <w:tcW w:w="1587" w:type="dxa"/>
            <w:vAlign w:val="center"/>
          </w:tcPr>
          <w:p w14:paraId="0C18D543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25.13%</w:t>
            </w:r>
          </w:p>
        </w:tc>
        <w:tc>
          <w:tcPr>
            <w:tcW w:w="1587" w:type="dxa"/>
            <w:vAlign w:val="center"/>
          </w:tcPr>
          <w:p w14:paraId="2FBA2DA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-0.22%</w:t>
            </w:r>
          </w:p>
        </w:tc>
        <w:tc>
          <w:tcPr>
            <w:tcW w:w="1587" w:type="dxa"/>
            <w:vAlign w:val="center"/>
          </w:tcPr>
          <w:p w14:paraId="14762FFE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-3.54%</w:t>
            </w:r>
          </w:p>
        </w:tc>
      </w:tr>
      <w:tr w:rsidR="003556EE" w:rsidRPr="003556EE" w14:paraId="4B2DF3EE" w14:textId="77777777" w:rsidTr="003556EE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6C2C25D4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-5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4B42163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2.07%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3D71B80B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26.50%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EAE592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-0.64%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1A03C1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-3.37%</w:t>
            </w:r>
          </w:p>
        </w:tc>
      </w:tr>
      <w:tr w:rsidR="003556EE" w:rsidRPr="003556EE" w14:paraId="2DBABA5F" w14:textId="77777777" w:rsidTr="003556EE">
        <w:trPr>
          <w:trHeight w:val="20"/>
          <w:jc w:val="center"/>
        </w:trPr>
        <w:tc>
          <w:tcPr>
            <w:tcW w:w="2137" w:type="dxa"/>
            <w:vAlign w:val="center"/>
          </w:tcPr>
          <w:p w14:paraId="3CF3C66E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-4</w:t>
            </w:r>
          </w:p>
        </w:tc>
        <w:tc>
          <w:tcPr>
            <w:tcW w:w="1587" w:type="dxa"/>
            <w:vAlign w:val="center"/>
          </w:tcPr>
          <w:p w14:paraId="6F10430C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0.82%</w:t>
            </w:r>
          </w:p>
        </w:tc>
        <w:tc>
          <w:tcPr>
            <w:tcW w:w="1587" w:type="dxa"/>
            <w:vAlign w:val="center"/>
          </w:tcPr>
          <w:p w14:paraId="5DE92270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24.82%</w:t>
            </w:r>
          </w:p>
        </w:tc>
        <w:tc>
          <w:tcPr>
            <w:tcW w:w="1587" w:type="dxa"/>
            <w:vAlign w:val="center"/>
          </w:tcPr>
          <w:p w14:paraId="53DAFEEC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0.96%</w:t>
            </w:r>
          </w:p>
        </w:tc>
        <w:tc>
          <w:tcPr>
            <w:tcW w:w="1587" w:type="dxa"/>
            <w:vAlign w:val="center"/>
          </w:tcPr>
          <w:p w14:paraId="13729494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-2.77%</w:t>
            </w:r>
          </w:p>
        </w:tc>
      </w:tr>
      <w:tr w:rsidR="003556EE" w:rsidRPr="003556EE" w14:paraId="261FFF5C" w14:textId="77777777" w:rsidTr="003556EE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6F8CA8B9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-3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231B5BA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2.39%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8153F11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26.24%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221463E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4.08%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190ABEB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-1.50%</w:t>
            </w:r>
          </w:p>
        </w:tc>
      </w:tr>
      <w:tr w:rsidR="003556EE" w:rsidRPr="003556EE" w14:paraId="20C95BF5" w14:textId="77777777" w:rsidTr="003556EE">
        <w:trPr>
          <w:trHeight w:val="20"/>
          <w:jc w:val="center"/>
        </w:trPr>
        <w:tc>
          <w:tcPr>
            <w:tcW w:w="2137" w:type="dxa"/>
            <w:vAlign w:val="center"/>
          </w:tcPr>
          <w:p w14:paraId="34942D9D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-2</w:t>
            </w:r>
          </w:p>
        </w:tc>
        <w:tc>
          <w:tcPr>
            <w:tcW w:w="1587" w:type="dxa"/>
            <w:vAlign w:val="center"/>
          </w:tcPr>
          <w:p w14:paraId="33A6A010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4.42%</w:t>
            </w:r>
          </w:p>
        </w:tc>
        <w:tc>
          <w:tcPr>
            <w:tcW w:w="1587" w:type="dxa"/>
            <w:vAlign w:val="center"/>
          </w:tcPr>
          <w:p w14:paraId="1A57549A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28.34%</w:t>
            </w:r>
          </w:p>
        </w:tc>
        <w:tc>
          <w:tcPr>
            <w:tcW w:w="1587" w:type="dxa"/>
            <w:vAlign w:val="center"/>
          </w:tcPr>
          <w:p w14:paraId="23555E6B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4.82%</w:t>
            </w:r>
          </w:p>
        </w:tc>
        <w:tc>
          <w:tcPr>
            <w:tcW w:w="1587" w:type="dxa"/>
            <w:vAlign w:val="center"/>
          </w:tcPr>
          <w:p w14:paraId="1D13EF20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-1.09%</w:t>
            </w:r>
          </w:p>
        </w:tc>
      </w:tr>
      <w:tr w:rsidR="003556EE" w:rsidRPr="003556EE" w14:paraId="4C820932" w14:textId="77777777" w:rsidTr="003556EE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67D9801C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E1499EA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3.87%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76158D0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27.87%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C98DCE3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3.35%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F5EA23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-7.85%</w:t>
            </w:r>
          </w:p>
        </w:tc>
      </w:tr>
      <w:tr w:rsidR="003556EE" w:rsidRPr="003556EE" w14:paraId="346275F2" w14:textId="77777777" w:rsidTr="003556EE">
        <w:trPr>
          <w:trHeight w:val="20"/>
          <w:jc w:val="center"/>
        </w:trPr>
        <w:tc>
          <w:tcPr>
            <w:tcW w:w="2137" w:type="dxa"/>
            <w:vAlign w:val="center"/>
          </w:tcPr>
          <w:p w14:paraId="33A7AE9D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 (2018/04/27)</w:t>
            </w:r>
          </w:p>
        </w:tc>
        <w:tc>
          <w:tcPr>
            <w:tcW w:w="1587" w:type="dxa"/>
            <w:vAlign w:val="center"/>
          </w:tcPr>
          <w:p w14:paraId="42E282A5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4.46%</w:t>
            </w:r>
          </w:p>
        </w:tc>
        <w:tc>
          <w:tcPr>
            <w:tcW w:w="1587" w:type="dxa"/>
            <w:vAlign w:val="center"/>
          </w:tcPr>
          <w:p w14:paraId="06BAC3F8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36.47%</w:t>
            </w:r>
          </w:p>
        </w:tc>
        <w:tc>
          <w:tcPr>
            <w:tcW w:w="1587" w:type="dxa"/>
            <w:vAlign w:val="center"/>
          </w:tcPr>
          <w:p w14:paraId="45FCB445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6.91%</w:t>
            </w:r>
          </w:p>
        </w:tc>
        <w:tc>
          <w:tcPr>
            <w:tcW w:w="1587" w:type="dxa"/>
            <w:vAlign w:val="center"/>
          </w:tcPr>
          <w:p w14:paraId="0A9C973B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-8.14%</w:t>
            </w:r>
          </w:p>
        </w:tc>
      </w:tr>
      <w:tr w:rsidR="003556EE" w:rsidRPr="003556EE" w14:paraId="3DA1ED0E" w14:textId="77777777" w:rsidTr="003556EE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405391A4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1071A6A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-1.08%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88D4C8A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23.46%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FBE49E4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3.25%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22557B1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-8.59%</w:t>
            </w:r>
          </w:p>
        </w:tc>
      </w:tr>
      <w:tr w:rsidR="003556EE" w:rsidRPr="003556EE" w14:paraId="1328B1BA" w14:textId="77777777" w:rsidTr="003556EE">
        <w:trPr>
          <w:trHeight w:val="20"/>
          <w:jc w:val="center"/>
        </w:trPr>
        <w:tc>
          <w:tcPr>
            <w:tcW w:w="2137" w:type="dxa"/>
            <w:vAlign w:val="center"/>
          </w:tcPr>
          <w:p w14:paraId="080FFE11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+2</w:t>
            </w:r>
          </w:p>
        </w:tc>
        <w:tc>
          <w:tcPr>
            <w:tcW w:w="1587" w:type="dxa"/>
            <w:vAlign w:val="center"/>
          </w:tcPr>
          <w:p w14:paraId="68928CB1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-3.05%</w:t>
            </w:r>
          </w:p>
        </w:tc>
        <w:tc>
          <w:tcPr>
            <w:tcW w:w="1587" w:type="dxa"/>
            <w:vAlign w:val="center"/>
          </w:tcPr>
          <w:p w14:paraId="592C5D2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20.28%</w:t>
            </w:r>
          </w:p>
        </w:tc>
        <w:tc>
          <w:tcPr>
            <w:tcW w:w="1587" w:type="dxa"/>
            <w:vAlign w:val="center"/>
          </w:tcPr>
          <w:p w14:paraId="15FFA9B8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1.99%</w:t>
            </w:r>
          </w:p>
        </w:tc>
        <w:tc>
          <w:tcPr>
            <w:tcW w:w="1587" w:type="dxa"/>
            <w:vAlign w:val="center"/>
          </w:tcPr>
          <w:p w14:paraId="0C1EC2ED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-9.30%</w:t>
            </w:r>
          </w:p>
        </w:tc>
      </w:tr>
      <w:tr w:rsidR="003556EE" w:rsidRPr="003556EE" w14:paraId="769C4FE8" w14:textId="77777777" w:rsidTr="003556EE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1B36E5D1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+3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41B5413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-6.59%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7752BE0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16.31%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5211B72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0.37%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226D3E9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-10.27%</w:t>
            </w:r>
          </w:p>
        </w:tc>
      </w:tr>
      <w:tr w:rsidR="003556EE" w:rsidRPr="003556EE" w14:paraId="1F47BD41" w14:textId="77777777" w:rsidTr="003556EE">
        <w:trPr>
          <w:trHeight w:val="20"/>
          <w:jc w:val="center"/>
        </w:trPr>
        <w:tc>
          <w:tcPr>
            <w:tcW w:w="2137" w:type="dxa"/>
            <w:vAlign w:val="center"/>
          </w:tcPr>
          <w:p w14:paraId="65B2754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+4</w:t>
            </w:r>
          </w:p>
        </w:tc>
        <w:tc>
          <w:tcPr>
            <w:tcW w:w="1587" w:type="dxa"/>
            <w:vAlign w:val="center"/>
          </w:tcPr>
          <w:p w14:paraId="0A4B459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-8.23%</w:t>
            </w:r>
          </w:p>
        </w:tc>
        <w:tc>
          <w:tcPr>
            <w:tcW w:w="1587" w:type="dxa"/>
            <w:vAlign w:val="center"/>
          </w:tcPr>
          <w:p w14:paraId="04BAAA26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17.50%</w:t>
            </w:r>
          </w:p>
        </w:tc>
        <w:tc>
          <w:tcPr>
            <w:tcW w:w="1587" w:type="dxa"/>
            <w:vAlign w:val="center"/>
          </w:tcPr>
          <w:p w14:paraId="081E2EED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0.75%</w:t>
            </w:r>
          </w:p>
        </w:tc>
        <w:tc>
          <w:tcPr>
            <w:tcW w:w="1587" w:type="dxa"/>
            <w:vAlign w:val="center"/>
          </w:tcPr>
          <w:p w14:paraId="08FAF9A4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-10.51%</w:t>
            </w:r>
          </w:p>
        </w:tc>
      </w:tr>
      <w:tr w:rsidR="003556EE" w:rsidRPr="003556EE" w14:paraId="0F31C816" w14:textId="77777777" w:rsidTr="003556EE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1E3434B1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+5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3D6281E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-6.84%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9CDDB1E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18.60%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95BEE08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0.50%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6C7847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-10.85%</w:t>
            </w:r>
          </w:p>
        </w:tc>
      </w:tr>
      <w:tr w:rsidR="003556EE" w:rsidRPr="003556EE" w14:paraId="0E8F614F" w14:textId="77777777" w:rsidTr="003556EE">
        <w:trPr>
          <w:trHeight w:val="20"/>
          <w:jc w:val="center"/>
        </w:trPr>
        <w:tc>
          <w:tcPr>
            <w:tcW w:w="2137" w:type="dxa"/>
            <w:vAlign w:val="center"/>
          </w:tcPr>
          <w:p w14:paraId="03D5BB54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+6</w:t>
            </w:r>
          </w:p>
        </w:tc>
        <w:tc>
          <w:tcPr>
            <w:tcW w:w="1587" w:type="dxa"/>
            <w:vAlign w:val="center"/>
          </w:tcPr>
          <w:p w14:paraId="398035F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-8.35%</w:t>
            </w:r>
          </w:p>
        </w:tc>
        <w:tc>
          <w:tcPr>
            <w:tcW w:w="1587" w:type="dxa"/>
            <w:vAlign w:val="center"/>
          </w:tcPr>
          <w:p w14:paraId="06A43F1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18.01%</w:t>
            </w:r>
          </w:p>
        </w:tc>
        <w:tc>
          <w:tcPr>
            <w:tcW w:w="1587" w:type="dxa"/>
            <w:vAlign w:val="center"/>
          </w:tcPr>
          <w:p w14:paraId="661646AD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-0.71%</w:t>
            </w:r>
          </w:p>
        </w:tc>
        <w:tc>
          <w:tcPr>
            <w:tcW w:w="1587" w:type="dxa"/>
            <w:vAlign w:val="center"/>
          </w:tcPr>
          <w:p w14:paraId="7FA24072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-11.44%</w:t>
            </w:r>
          </w:p>
        </w:tc>
      </w:tr>
      <w:tr w:rsidR="003556EE" w:rsidRPr="003556EE" w14:paraId="39841FAD" w14:textId="77777777" w:rsidTr="003556EE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2D94CBF9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+7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061D2BE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-10.00%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3DEA136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16.62%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EDB5476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-2.16%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F43DD0E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-12.51%</w:t>
            </w:r>
          </w:p>
        </w:tc>
      </w:tr>
      <w:tr w:rsidR="003556EE" w:rsidRPr="003556EE" w14:paraId="76FF7828" w14:textId="77777777" w:rsidTr="003556EE">
        <w:trPr>
          <w:trHeight w:val="20"/>
          <w:jc w:val="center"/>
        </w:trPr>
        <w:tc>
          <w:tcPr>
            <w:tcW w:w="2137" w:type="dxa"/>
            <w:vAlign w:val="center"/>
          </w:tcPr>
          <w:p w14:paraId="1CC0158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+8</w:t>
            </w:r>
          </w:p>
        </w:tc>
        <w:tc>
          <w:tcPr>
            <w:tcW w:w="1587" w:type="dxa"/>
            <w:vAlign w:val="center"/>
          </w:tcPr>
          <w:p w14:paraId="1006A22E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-9.43%</w:t>
            </w:r>
          </w:p>
        </w:tc>
        <w:tc>
          <w:tcPr>
            <w:tcW w:w="1587" w:type="dxa"/>
            <w:vAlign w:val="center"/>
          </w:tcPr>
          <w:p w14:paraId="698872C9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17.09%</w:t>
            </w:r>
          </w:p>
        </w:tc>
        <w:tc>
          <w:tcPr>
            <w:tcW w:w="1587" w:type="dxa"/>
            <w:vAlign w:val="center"/>
          </w:tcPr>
          <w:p w14:paraId="32A86C13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-4.26%</w:t>
            </w:r>
          </w:p>
        </w:tc>
        <w:tc>
          <w:tcPr>
            <w:tcW w:w="1587" w:type="dxa"/>
            <w:vAlign w:val="center"/>
          </w:tcPr>
          <w:p w14:paraId="0246F3B1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-14.20%</w:t>
            </w:r>
          </w:p>
        </w:tc>
      </w:tr>
      <w:tr w:rsidR="003556EE" w:rsidRPr="003556EE" w14:paraId="075B405A" w14:textId="77777777" w:rsidTr="003556EE">
        <w:trPr>
          <w:trHeight w:val="20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41B192D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+9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45B19B2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-9.22%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5F5A87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17.00%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C4CBF29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-3.20%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74E713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-13.39%</w:t>
            </w:r>
          </w:p>
        </w:tc>
      </w:tr>
      <w:tr w:rsidR="003556EE" w:rsidRPr="003556EE" w14:paraId="655D8938" w14:textId="77777777" w:rsidTr="003556EE">
        <w:trPr>
          <w:trHeight w:val="27"/>
          <w:jc w:val="center"/>
        </w:trPr>
        <w:tc>
          <w:tcPr>
            <w:tcW w:w="2137" w:type="dxa"/>
            <w:vAlign w:val="center"/>
          </w:tcPr>
          <w:p w14:paraId="52C0749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+10</w:t>
            </w:r>
          </w:p>
        </w:tc>
        <w:tc>
          <w:tcPr>
            <w:tcW w:w="1587" w:type="dxa"/>
            <w:vAlign w:val="center"/>
          </w:tcPr>
          <w:p w14:paraId="3C45B20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-10.14%</w:t>
            </w:r>
          </w:p>
        </w:tc>
        <w:tc>
          <w:tcPr>
            <w:tcW w:w="1587" w:type="dxa"/>
            <w:vAlign w:val="center"/>
          </w:tcPr>
          <w:p w14:paraId="58CB82F8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16.86%</w:t>
            </w:r>
          </w:p>
        </w:tc>
        <w:tc>
          <w:tcPr>
            <w:tcW w:w="1587" w:type="dxa"/>
            <w:vAlign w:val="center"/>
          </w:tcPr>
          <w:p w14:paraId="126C486D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-0.31%</w:t>
            </w:r>
          </w:p>
        </w:tc>
        <w:tc>
          <w:tcPr>
            <w:tcW w:w="1587" w:type="dxa"/>
            <w:vAlign w:val="center"/>
          </w:tcPr>
          <w:p w14:paraId="5F233964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-12.26%</w:t>
            </w:r>
          </w:p>
        </w:tc>
      </w:tr>
      <w:tr w:rsidR="003556EE" w:rsidRPr="003556EE" w14:paraId="00D0DF37" w14:textId="77777777" w:rsidTr="003556EE">
        <w:trPr>
          <w:trHeight w:val="25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506605A8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lastRenderedPageBreak/>
              <w:t>+11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4F3CF7A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-10.07%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486B662B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16.75%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B3B5A5C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-0.63%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F0653FE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-12.66%</w:t>
            </w:r>
          </w:p>
        </w:tc>
      </w:tr>
      <w:tr w:rsidR="003556EE" w:rsidRPr="003556EE" w14:paraId="62D64C3B" w14:textId="77777777" w:rsidTr="003556EE">
        <w:trPr>
          <w:trHeight w:val="25"/>
          <w:jc w:val="center"/>
        </w:trPr>
        <w:tc>
          <w:tcPr>
            <w:tcW w:w="2137" w:type="dxa"/>
            <w:vAlign w:val="center"/>
          </w:tcPr>
          <w:p w14:paraId="680FED56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+12</w:t>
            </w:r>
          </w:p>
        </w:tc>
        <w:tc>
          <w:tcPr>
            <w:tcW w:w="1587" w:type="dxa"/>
            <w:vAlign w:val="center"/>
          </w:tcPr>
          <w:p w14:paraId="4610EA76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-9.65%</w:t>
            </w:r>
          </w:p>
        </w:tc>
        <w:tc>
          <w:tcPr>
            <w:tcW w:w="1587" w:type="dxa"/>
            <w:vAlign w:val="center"/>
          </w:tcPr>
          <w:p w14:paraId="11FF9D9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17.18%</w:t>
            </w:r>
          </w:p>
        </w:tc>
        <w:tc>
          <w:tcPr>
            <w:tcW w:w="1587" w:type="dxa"/>
            <w:vAlign w:val="center"/>
          </w:tcPr>
          <w:p w14:paraId="164D72D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-1.54%</w:t>
            </w:r>
          </w:p>
        </w:tc>
        <w:tc>
          <w:tcPr>
            <w:tcW w:w="1587" w:type="dxa"/>
            <w:vAlign w:val="center"/>
          </w:tcPr>
          <w:p w14:paraId="343B526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-12.49%</w:t>
            </w:r>
          </w:p>
        </w:tc>
      </w:tr>
      <w:tr w:rsidR="003556EE" w:rsidRPr="003556EE" w14:paraId="4924E5DC" w14:textId="77777777" w:rsidTr="003556EE">
        <w:trPr>
          <w:trHeight w:val="25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52376074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+13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317C26F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-9.67%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2F0CAD9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16.15%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AA2A1E0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-1.69%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C28ED4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-12.16%</w:t>
            </w:r>
          </w:p>
        </w:tc>
      </w:tr>
      <w:tr w:rsidR="003556EE" w:rsidRPr="003556EE" w14:paraId="65E6D403" w14:textId="77777777" w:rsidTr="003556EE">
        <w:trPr>
          <w:trHeight w:val="25"/>
          <w:jc w:val="center"/>
        </w:trPr>
        <w:tc>
          <w:tcPr>
            <w:tcW w:w="2137" w:type="dxa"/>
            <w:vAlign w:val="center"/>
          </w:tcPr>
          <w:p w14:paraId="279313FF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+14</w:t>
            </w:r>
          </w:p>
        </w:tc>
        <w:tc>
          <w:tcPr>
            <w:tcW w:w="1587" w:type="dxa"/>
            <w:vAlign w:val="center"/>
          </w:tcPr>
          <w:p w14:paraId="5072E6C4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-9.32%</w:t>
            </w:r>
          </w:p>
        </w:tc>
        <w:tc>
          <w:tcPr>
            <w:tcW w:w="1587" w:type="dxa"/>
            <w:vAlign w:val="center"/>
          </w:tcPr>
          <w:p w14:paraId="630BD1D4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16.90%</w:t>
            </w:r>
          </w:p>
        </w:tc>
        <w:tc>
          <w:tcPr>
            <w:tcW w:w="1587" w:type="dxa"/>
            <w:vAlign w:val="center"/>
          </w:tcPr>
          <w:p w14:paraId="577DB00B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-1.63%</w:t>
            </w:r>
          </w:p>
        </w:tc>
        <w:tc>
          <w:tcPr>
            <w:tcW w:w="1587" w:type="dxa"/>
            <w:vAlign w:val="center"/>
          </w:tcPr>
          <w:p w14:paraId="0BD783C5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-13.27%</w:t>
            </w:r>
          </w:p>
        </w:tc>
      </w:tr>
      <w:tr w:rsidR="003556EE" w:rsidRPr="003556EE" w14:paraId="7D691181" w14:textId="77777777" w:rsidTr="003556EE">
        <w:trPr>
          <w:trHeight w:val="25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636060D0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+15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036EF0B8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-8.64%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52157E90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17.73%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DA52B3D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-1.64%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4787D3A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-12.73%</w:t>
            </w:r>
          </w:p>
        </w:tc>
      </w:tr>
      <w:tr w:rsidR="003556EE" w:rsidRPr="003556EE" w14:paraId="04F27E62" w14:textId="77777777" w:rsidTr="003556EE">
        <w:trPr>
          <w:trHeight w:val="25"/>
          <w:jc w:val="center"/>
        </w:trPr>
        <w:tc>
          <w:tcPr>
            <w:tcW w:w="2137" w:type="dxa"/>
            <w:vAlign w:val="center"/>
          </w:tcPr>
          <w:p w14:paraId="42D1703C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+16</w:t>
            </w:r>
          </w:p>
        </w:tc>
        <w:tc>
          <w:tcPr>
            <w:tcW w:w="1587" w:type="dxa"/>
            <w:vAlign w:val="center"/>
          </w:tcPr>
          <w:p w14:paraId="77CB76B3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-8.76%</w:t>
            </w:r>
          </w:p>
        </w:tc>
        <w:tc>
          <w:tcPr>
            <w:tcW w:w="1587" w:type="dxa"/>
            <w:vAlign w:val="center"/>
          </w:tcPr>
          <w:p w14:paraId="5395A71D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18.70%</w:t>
            </w:r>
          </w:p>
        </w:tc>
        <w:tc>
          <w:tcPr>
            <w:tcW w:w="1587" w:type="dxa"/>
            <w:vAlign w:val="center"/>
          </w:tcPr>
          <w:p w14:paraId="2F38E791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-0.76%</w:t>
            </w:r>
          </w:p>
        </w:tc>
        <w:tc>
          <w:tcPr>
            <w:tcW w:w="1587" w:type="dxa"/>
            <w:vAlign w:val="center"/>
          </w:tcPr>
          <w:p w14:paraId="35186BF6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-11.62%</w:t>
            </w:r>
          </w:p>
        </w:tc>
      </w:tr>
      <w:tr w:rsidR="003556EE" w:rsidRPr="003556EE" w14:paraId="7FDDE615" w14:textId="77777777" w:rsidTr="003556EE">
        <w:trPr>
          <w:trHeight w:val="25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65E72A0D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+17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70451441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-8.50%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526F228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19.55%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6224BBC6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0.28%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36449391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-11.91%</w:t>
            </w:r>
          </w:p>
        </w:tc>
      </w:tr>
      <w:tr w:rsidR="003556EE" w:rsidRPr="003556EE" w14:paraId="628D7C3D" w14:textId="77777777" w:rsidTr="003556EE">
        <w:trPr>
          <w:trHeight w:val="25"/>
          <w:jc w:val="center"/>
        </w:trPr>
        <w:tc>
          <w:tcPr>
            <w:tcW w:w="2137" w:type="dxa"/>
            <w:vAlign w:val="center"/>
          </w:tcPr>
          <w:p w14:paraId="7ED0AD9C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+18</w:t>
            </w:r>
          </w:p>
        </w:tc>
        <w:tc>
          <w:tcPr>
            <w:tcW w:w="1587" w:type="dxa"/>
            <w:vAlign w:val="center"/>
          </w:tcPr>
          <w:p w14:paraId="26A12EC9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-9.02%</w:t>
            </w:r>
          </w:p>
        </w:tc>
        <w:tc>
          <w:tcPr>
            <w:tcW w:w="1587" w:type="dxa"/>
            <w:vAlign w:val="center"/>
          </w:tcPr>
          <w:p w14:paraId="108CAB44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18.95%</w:t>
            </w:r>
          </w:p>
        </w:tc>
        <w:tc>
          <w:tcPr>
            <w:tcW w:w="1587" w:type="dxa"/>
            <w:vAlign w:val="center"/>
          </w:tcPr>
          <w:p w14:paraId="7F9305CC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-0.41%</w:t>
            </w:r>
          </w:p>
        </w:tc>
        <w:tc>
          <w:tcPr>
            <w:tcW w:w="1587" w:type="dxa"/>
            <w:vAlign w:val="center"/>
          </w:tcPr>
          <w:p w14:paraId="465268DB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-12.48%</w:t>
            </w:r>
          </w:p>
        </w:tc>
      </w:tr>
      <w:tr w:rsidR="003556EE" w:rsidRPr="003556EE" w14:paraId="30F4BF6F" w14:textId="77777777" w:rsidTr="003556EE">
        <w:trPr>
          <w:trHeight w:val="25"/>
          <w:jc w:val="center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68E4127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+19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0A54510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-8.91%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F572485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19.75%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3D20D483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-0.13%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2F858965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-10.97%</w:t>
            </w:r>
          </w:p>
        </w:tc>
      </w:tr>
      <w:tr w:rsidR="003556EE" w:rsidRPr="003556EE" w14:paraId="465B6A34" w14:textId="77777777" w:rsidTr="003556EE">
        <w:trPr>
          <w:trHeight w:val="25"/>
          <w:jc w:val="center"/>
        </w:trPr>
        <w:tc>
          <w:tcPr>
            <w:tcW w:w="2137" w:type="dxa"/>
            <w:vAlign w:val="center"/>
          </w:tcPr>
          <w:p w14:paraId="3860D3B3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+20</w:t>
            </w:r>
          </w:p>
        </w:tc>
        <w:tc>
          <w:tcPr>
            <w:tcW w:w="1587" w:type="dxa"/>
            <w:vAlign w:val="center"/>
          </w:tcPr>
          <w:p w14:paraId="75A653B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-9.38%</w:t>
            </w:r>
          </w:p>
        </w:tc>
        <w:tc>
          <w:tcPr>
            <w:tcW w:w="1587" w:type="dxa"/>
            <w:vAlign w:val="center"/>
          </w:tcPr>
          <w:p w14:paraId="08E67D95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19.98%</w:t>
            </w:r>
          </w:p>
        </w:tc>
        <w:tc>
          <w:tcPr>
            <w:tcW w:w="1587" w:type="dxa"/>
            <w:vAlign w:val="center"/>
          </w:tcPr>
          <w:p w14:paraId="0D6C7867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-0.18%</w:t>
            </w:r>
          </w:p>
        </w:tc>
        <w:tc>
          <w:tcPr>
            <w:tcW w:w="1587" w:type="dxa"/>
            <w:vAlign w:val="center"/>
          </w:tcPr>
          <w:p w14:paraId="1553AE89" w14:textId="77777777" w:rsidR="003556EE" w:rsidRPr="003556EE" w:rsidRDefault="003556EE" w:rsidP="003556EE">
            <w:pPr>
              <w:jc w:val="center"/>
              <w:rPr>
                <w:rFonts w:ascii="Inconsolata" w:hAnsi="Inconsolata"/>
                <w:sz w:val="22"/>
              </w:rPr>
            </w:pPr>
            <w:r w:rsidRPr="003556EE">
              <w:rPr>
                <w:rFonts w:ascii="Inconsolata" w:hAnsi="Inconsolata"/>
                <w:sz w:val="22"/>
              </w:rPr>
              <w:t>-11.65%</w:t>
            </w:r>
          </w:p>
        </w:tc>
      </w:tr>
    </w:tbl>
    <w:p w14:paraId="3C061BB7" w14:textId="77777777" w:rsidR="002A513D" w:rsidRDefault="000350EF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768EB5B" wp14:editId="5F19C784">
            <wp:simplePos x="0" y="0"/>
            <wp:positionH relativeFrom="margin">
              <wp:posOffset>118110</wp:posOffset>
            </wp:positionH>
            <wp:positionV relativeFrom="margin">
              <wp:posOffset>3024505</wp:posOffset>
            </wp:positionV>
            <wp:extent cx="6027420" cy="3705225"/>
            <wp:effectExtent l="0" t="0" r="0" b="0"/>
            <wp:wrapSquare wrapText="bothSides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2A513D"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386519" wp14:editId="7C8B4F2A">
                <wp:simplePos x="0" y="0"/>
                <wp:positionH relativeFrom="margin">
                  <wp:posOffset>170180</wp:posOffset>
                </wp:positionH>
                <wp:positionV relativeFrom="page">
                  <wp:posOffset>3284220</wp:posOffset>
                </wp:positionV>
                <wp:extent cx="5980430" cy="50419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043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1B424" w14:textId="77777777" w:rsidR="0015089A" w:rsidRPr="00F075FB" w:rsidRDefault="0015089A" w:rsidP="0065505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6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Cumulative Abnormal Returns within ±20 Days Relative to Announcement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6519" id="文字方塊 7" o:spid="_x0000_s1031" type="#_x0000_t202" style="position:absolute;left:0;text-align:left;margin-left:13.4pt;margin-top:258.6pt;width:470.9pt;height:39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" filled="f" stroked="f" strokeweight=".5pt">
                <v:textbox>
                  <w:txbxContent>
                    <w:p w14:paraId="7F21B424" w14:textId="77777777" w:rsidR="0015089A" w:rsidRPr="00F075FB" w:rsidRDefault="0015089A" w:rsidP="0065505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6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Cumulative Abnormal Returns within ±20 Days Relative to Announcement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162189E" w14:textId="77777777" w:rsidR="002A513D" w:rsidRDefault="002A513D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B5736C5" w14:textId="77777777" w:rsidR="002A513D" w:rsidRDefault="0015089A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CF13DC" wp14:editId="4939B743">
                <wp:simplePos x="0" y="0"/>
                <wp:positionH relativeFrom="margin">
                  <wp:align>center</wp:align>
                </wp:positionH>
                <wp:positionV relativeFrom="page">
                  <wp:posOffset>7644403</wp:posOffset>
                </wp:positionV>
                <wp:extent cx="5980430" cy="50419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043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58D22" w14:textId="77777777" w:rsidR="0015089A" w:rsidRPr="00F075FB" w:rsidRDefault="0015089A" w:rsidP="0065505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Figure 1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 w:rsidR="00160FED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Plot to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Cumulative Abnormal Returns</w:t>
                            </w:r>
                            <w:r w:rsidR="00160FED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of Table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13DC" id="文字方塊 8" o:spid="_x0000_s1032" type="#_x0000_t202" style="position:absolute;left:0;text-align:left;margin-left:0;margin-top:601.9pt;width:470.9pt;height:39.7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" filled="f" stroked="f" strokeweight=".5pt">
                <v:textbox>
                  <w:txbxContent>
                    <w:p w14:paraId="23A58D22" w14:textId="77777777" w:rsidR="0015089A" w:rsidRPr="00F075FB" w:rsidRDefault="0015089A" w:rsidP="0065505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Figure 1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 w:rsidR="00160FED">
                        <w:rPr>
                          <w:rFonts w:ascii="Noto Sans CJK TC DemiLight" w:eastAsia="Noto Sans CJK TC DemiLight" w:hAnsi="Noto Sans CJK TC DemiLight"/>
                        </w:rPr>
                        <w:t xml:space="preserve">Plot to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Cumulative Abnormal Returns</w:t>
                      </w:r>
                      <w:r w:rsidR="00160FED">
                        <w:rPr>
                          <w:rFonts w:ascii="Noto Sans CJK TC DemiLight" w:eastAsia="Noto Sans CJK TC DemiLight" w:hAnsi="Noto Sans CJK TC DemiLight"/>
                        </w:rPr>
                        <w:t xml:space="preserve"> of Table 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BDD0773" w14:textId="77777777" w:rsidR="002A513D" w:rsidRDefault="002A513D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9737F21" w14:textId="77777777" w:rsidR="002A513D" w:rsidRDefault="002A513D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EE0B8E1" w14:textId="77777777" w:rsidR="002A513D" w:rsidRDefault="002A513D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E2169CC" w14:textId="77777777" w:rsidR="002A513D" w:rsidRDefault="002A513D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2E4C40C" w14:textId="77777777" w:rsidR="002A513D" w:rsidRDefault="002A513D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D41F3D2" w14:textId="77777777" w:rsidR="008A1AA1" w:rsidRDefault="008A1AA1" w:rsidP="008A1AA1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633BBF8" w14:textId="77777777" w:rsidR="006A6F8A" w:rsidRDefault="00947419" w:rsidP="005F3ECC">
      <w:pPr>
        <w:pStyle w:val="a4"/>
        <w:numPr>
          <w:ilvl w:val="0"/>
          <w:numId w:val="27"/>
        </w:numPr>
        <w:spacing w:line="520" w:lineRule="exact"/>
        <w:ind w:leftChars="0" w:left="567" w:rightChars="34" w:right="82" w:hanging="4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對於S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print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：首先，</w:t>
      </w:r>
      <w:r w:rsidR="006A6F8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這個</w:t>
      </w:r>
      <w:proofErr w:type="gramStart"/>
      <w:r w:rsidR="006A6F8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併</w:t>
      </w:r>
      <w:proofErr w:type="gramEnd"/>
      <w:r w:rsidR="006A6F8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購案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顯然</w:t>
      </w:r>
      <w:r w:rsidR="006A6F8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對於被</w:t>
      </w:r>
      <w:proofErr w:type="gramStart"/>
      <w:r w:rsidR="006A6F8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併</w:t>
      </w:r>
      <w:proofErr w:type="gramEnd"/>
      <w:r w:rsidR="006A6F8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購公司的股價有顯著的正面影響</w:t>
      </w:r>
      <w:r w:rsidR="006C09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，在消息公布日</w:t>
      </w:r>
      <w:r w:rsidR="000B4F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帶來+8.6%的漲幅；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另外</w:t>
      </w:r>
      <w:r w:rsidR="000B4F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，也可以發現早在消息公布的前20日</w:t>
      </w:r>
      <w:r w:rsidR="00193A1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開始</w:t>
      </w:r>
      <w:r w:rsidR="000B4F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0B4F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被</w:t>
      </w:r>
      <w:proofErr w:type="gramStart"/>
      <w:r w:rsidR="000B4F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併</w:t>
      </w:r>
      <w:proofErr w:type="gramEnd"/>
      <w:r w:rsidR="000B4F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購公司的股價</w:t>
      </w:r>
      <w:r w:rsidR="000B4F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就有相當可觀的</w:t>
      </w:r>
      <w:r w:rsidR="000B4FDE" w:rsidRPr="000B4F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累積異常報酬率</w:t>
      </w:r>
      <w:r w:rsidR="000B4F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，尤其是</w:t>
      </w:r>
      <w:r w:rsidR="000B4F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消息公布的前</w:t>
      </w:r>
      <w:r w:rsidR="000B4F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13</w:t>
      </w:r>
      <w:r w:rsidR="000B4F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日</w:t>
      </w:r>
      <w:r w:rsidR="000B4F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的+16.7%漲幅，我們可以合理懷疑這樣子的現象可能來自於這項</w:t>
      </w:r>
      <w:proofErr w:type="gramStart"/>
      <w:r w:rsidR="000B4F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併</w:t>
      </w:r>
      <w:proofErr w:type="gramEnd"/>
      <w:r w:rsidR="000B4F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購案有消息洩漏的可能，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可能發生了內線交易。</w:t>
      </w:r>
    </w:p>
    <w:p w14:paraId="69BEFC85" w14:textId="77777777" w:rsidR="00472300" w:rsidRDefault="00193A18" w:rsidP="005F3ECC">
      <w:pPr>
        <w:pStyle w:val="a4"/>
        <w:numPr>
          <w:ilvl w:val="0"/>
          <w:numId w:val="27"/>
        </w:numPr>
        <w:spacing w:line="520" w:lineRule="exact"/>
        <w:ind w:leftChars="0" w:left="567" w:rightChars="34" w:right="82" w:hanging="4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對於T-Mo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bile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3026F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首先，這個</w:t>
      </w:r>
      <w:proofErr w:type="gramStart"/>
      <w:r w:rsidR="003026F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併</w:t>
      </w:r>
      <w:proofErr w:type="gramEnd"/>
      <w:r w:rsidR="003026F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購案顯然被市場投資者認為是太貴的交易，可能減損</w:t>
      </w:r>
      <w:proofErr w:type="gramStart"/>
      <w:r w:rsidR="003026F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併</w:t>
      </w:r>
      <w:proofErr w:type="gramEnd"/>
      <w:r w:rsidR="003026F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購方公司未來的預期獲利，因此相較於</w:t>
      </w:r>
      <w:r w:rsidR="003026F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消息宣布日</w:t>
      </w:r>
      <w:r w:rsidR="003026F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前</w:t>
      </w:r>
      <w:r w:rsidR="003026FC" w:rsidRPr="003026F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累積異常報酬率</w:t>
      </w:r>
      <w:r w:rsidR="003026F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只在零軸附近移動，</w:t>
      </w:r>
      <w:r w:rsidR="003026FC" w:rsidRPr="003026F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在消息宣布日之後的持續減少</w:t>
      </w:r>
      <w:r w:rsidR="007D33B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，甚至少於-10%。</w:t>
      </w:r>
    </w:p>
    <w:p w14:paraId="5EEA7BF1" w14:textId="77777777" w:rsidR="005F3ECC" w:rsidRPr="00472300" w:rsidRDefault="001335FE" w:rsidP="00DB1683">
      <w:pPr>
        <w:pStyle w:val="a4"/>
        <w:numPr>
          <w:ilvl w:val="0"/>
          <w:numId w:val="27"/>
        </w:numPr>
        <w:spacing w:line="520" w:lineRule="exact"/>
        <w:ind w:leftChars="0" w:left="567" w:rightChars="34" w:right="82" w:hanging="4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5C51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對於AT&amp;T和Ve</w:t>
      </w:r>
      <w:r w:rsidRPr="005C51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rizon</w:t>
      </w:r>
      <w:r w:rsidRPr="005C51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：雖然這項</w:t>
      </w:r>
      <w:proofErr w:type="gramStart"/>
      <w:r w:rsidRPr="005C51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併</w:t>
      </w:r>
      <w:proofErr w:type="gramEnd"/>
      <w:r w:rsidRPr="005C51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購案的交易雙方都不是AT&amp;T，但是市場投資者顯然認為這個消息仍對AT&amp;T帶來負面的影響，相較於</w:t>
      </w:r>
      <w:r w:rsidRPr="005C51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Ve</w:t>
      </w:r>
      <w:r w:rsidRPr="005C51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rizon</w:t>
      </w:r>
      <w:r w:rsidRPr="005C51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Pr="005C51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累積異常報酬率</w:t>
      </w:r>
      <w:r w:rsidRPr="005C51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並沒有因這個消息</w:t>
      </w:r>
      <w:r w:rsidR="003B452F" w:rsidRPr="005C51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有太</w:t>
      </w:r>
      <w:r w:rsidRPr="005C51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大的波動，AT&amp;T的</w:t>
      </w:r>
      <w:r w:rsidRPr="005C51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累積異常報酬率</w:t>
      </w:r>
      <w:r w:rsidRPr="005C51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顯然在消息公布之後顯著的下降，</w:t>
      </w:r>
      <w:r w:rsidR="003B452F" w:rsidRPr="005C51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甚至超越的T-</w:t>
      </w:r>
      <w:r w:rsidR="003B452F" w:rsidRPr="005C51A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Mobile</w:t>
      </w:r>
      <w:r w:rsidR="003B452F" w:rsidRPr="005C51A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來到-11%。</w:t>
      </w:r>
      <w:bookmarkStart w:id="0" w:name="_GoBack"/>
      <w:bookmarkEnd w:id="0"/>
    </w:p>
    <w:sectPr w:rsidR="005F3ECC" w:rsidRPr="00472300" w:rsidSect="0099578E">
      <w:footerReference w:type="default" r:id="rId9"/>
      <w:pgSz w:w="11906" w:h="16838"/>
      <w:pgMar w:top="1440" w:right="1021" w:bottom="1440" w:left="102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581A2" w14:textId="77777777" w:rsidR="00C028BF" w:rsidRDefault="00C028BF" w:rsidP="005D6AAC">
      <w:r>
        <w:separator/>
      </w:r>
    </w:p>
  </w:endnote>
  <w:endnote w:type="continuationSeparator" w:id="0">
    <w:p w14:paraId="312174D1" w14:textId="77777777" w:rsidR="00C028BF" w:rsidRDefault="00C028BF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4C85EC7C" w14:textId="77777777" w:rsidR="0015089A" w:rsidRPr="005D6AAC" w:rsidRDefault="0015089A">
        <w:pPr>
          <w:pStyle w:val="a7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656688">
          <w:rPr>
            <w:rFonts w:ascii="Noto Sans CJK TC Medium" w:eastAsia="Noto Sans CJK TC Medium" w:hAnsi="Noto Sans CJK TC Medium"/>
            <w:noProof/>
            <w:sz w:val="28"/>
            <w:lang w:val="zh-TW"/>
          </w:rPr>
          <w:t>4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2AD7D" w14:textId="77777777" w:rsidR="00C028BF" w:rsidRDefault="00C028BF" w:rsidP="005D6AAC">
      <w:r>
        <w:separator/>
      </w:r>
    </w:p>
  </w:footnote>
  <w:footnote w:type="continuationSeparator" w:id="0">
    <w:p w14:paraId="5D6F1FB2" w14:textId="77777777" w:rsidR="00C028BF" w:rsidRDefault="00C028BF" w:rsidP="005D6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2" w15:restartNumberingAfterBreak="0">
    <w:nsid w:val="08456C93"/>
    <w:multiLevelType w:val="hybridMultilevel"/>
    <w:tmpl w:val="C522603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6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2912DF"/>
    <w:multiLevelType w:val="hybridMultilevel"/>
    <w:tmpl w:val="0D7CC370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9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0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323ECD"/>
    <w:multiLevelType w:val="hybridMultilevel"/>
    <w:tmpl w:val="41129B08"/>
    <w:lvl w:ilvl="0" w:tplc="D3E48302">
      <w:start w:val="1"/>
      <w:numFmt w:val="bullet"/>
      <w:lvlText w:val=""/>
      <w:lvlJc w:val="left"/>
      <w:pPr>
        <w:ind w:left="5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80"/>
      </w:pPr>
      <w:rPr>
        <w:rFonts w:ascii="Wingdings" w:hAnsi="Wingdings" w:hint="default"/>
      </w:rPr>
    </w:lvl>
  </w:abstractNum>
  <w:abstractNum w:abstractNumId="12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C30"/>
    <w:multiLevelType w:val="hybridMultilevel"/>
    <w:tmpl w:val="BC2EBED8"/>
    <w:lvl w:ilvl="0" w:tplc="41B4EBD8">
      <w:start w:val="1"/>
      <w:numFmt w:val="lowerLetter"/>
      <w:lvlText w:val="(%1)"/>
      <w:lvlJc w:val="left"/>
      <w:pPr>
        <w:ind w:left="5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45" w:hanging="480"/>
      </w:pPr>
    </w:lvl>
    <w:lvl w:ilvl="2" w:tplc="0409001B" w:tentative="1">
      <w:start w:val="1"/>
      <w:numFmt w:val="lowerRoman"/>
      <w:lvlText w:val="%3."/>
      <w:lvlJc w:val="right"/>
      <w:pPr>
        <w:ind w:left="1525" w:hanging="480"/>
      </w:pPr>
    </w:lvl>
    <w:lvl w:ilvl="3" w:tplc="0409000F" w:tentative="1">
      <w:start w:val="1"/>
      <w:numFmt w:val="decimal"/>
      <w:lvlText w:val="%4."/>
      <w:lvlJc w:val="left"/>
      <w:pPr>
        <w:ind w:left="20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5" w:hanging="480"/>
      </w:pPr>
    </w:lvl>
    <w:lvl w:ilvl="5" w:tplc="0409001B" w:tentative="1">
      <w:start w:val="1"/>
      <w:numFmt w:val="lowerRoman"/>
      <w:lvlText w:val="%6."/>
      <w:lvlJc w:val="right"/>
      <w:pPr>
        <w:ind w:left="2965" w:hanging="480"/>
      </w:pPr>
    </w:lvl>
    <w:lvl w:ilvl="6" w:tplc="0409000F" w:tentative="1">
      <w:start w:val="1"/>
      <w:numFmt w:val="decimal"/>
      <w:lvlText w:val="%7."/>
      <w:lvlJc w:val="left"/>
      <w:pPr>
        <w:ind w:left="34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5" w:hanging="480"/>
      </w:pPr>
    </w:lvl>
    <w:lvl w:ilvl="8" w:tplc="0409001B" w:tentative="1">
      <w:start w:val="1"/>
      <w:numFmt w:val="lowerRoman"/>
      <w:lvlText w:val="%9."/>
      <w:lvlJc w:val="right"/>
      <w:pPr>
        <w:ind w:left="4405" w:hanging="480"/>
      </w:pPr>
    </w:lvl>
  </w:abstractNum>
  <w:abstractNum w:abstractNumId="15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8" w15:restartNumberingAfterBreak="0">
    <w:nsid w:val="479D0758"/>
    <w:multiLevelType w:val="hybridMultilevel"/>
    <w:tmpl w:val="5F969B84"/>
    <w:lvl w:ilvl="0" w:tplc="56FA4560">
      <w:start w:val="1"/>
      <w:numFmt w:val="decimal"/>
      <w:lvlText w:val="(%1)"/>
      <w:lvlJc w:val="left"/>
      <w:pPr>
        <w:ind w:left="565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80"/>
      </w:pPr>
      <w:rPr>
        <w:rFonts w:ascii="Wingdings" w:hAnsi="Wingdings" w:hint="default"/>
      </w:rPr>
    </w:lvl>
  </w:abstractNum>
  <w:abstractNum w:abstractNumId="19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0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5F5204"/>
    <w:multiLevelType w:val="hybridMultilevel"/>
    <w:tmpl w:val="2F368F2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2" w15:restartNumberingAfterBreak="0">
    <w:nsid w:val="584055A0"/>
    <w:multiLevelType w:val="hybridMultilevel"/>
    <w:tmpl w:val="16EA5C4A"/>
    <w:lvl w:ilvl="0" w:tplc="E4C04A9C">
      <w:start w:val="1"/>
      <w:numFmt w:val="decimal"/>
      <w:lvlText w:val="(%1)"/>
      <w:lvlJc w:val="left"/>
      <w:pPr>
        <w:ind w:left="480" w:hanging="480"/>
      </w:pPr>
      <w:rPr>
        <w:rFonts w:eastAsia="Noto Sans CJK TC DemiLight"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4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80"/>
      </w:pPr>
      <w:rPr>
        <w:rFonts w:ascii="Wingdings" w:hAnsi="Wingdings" w:hint="default"/>
      </w:rPr>
    </w:lvl>
  </w:abstractNum>
  <w:abstractNum w:abstractNumId="23" w15:restartNumberingAfterBreak="0">
    <w:nsid w:val="629C5781"/>
    <w:multiLevelType w:val="hybridMultilevel"/>
    <w:tmpl w:val="5740876C"/>
    <w:lvl w:ilvl="0" w:tplc="D3E48302">
      <w:start w:val="1"/>
      <w:numFmt w:val="bullet"/>
      <w:lvlText w:val=""/>
      <w:lvlJc w:val="left"/>
      <w:pPr>
        <w:ind w:left="5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80"/>
      </w:pPr>
      <w:rPr>
        <w:rFonts w:ascii="Wingdings" w:hAnsi="Wingdings" w:hint="default"/>
      </w:rPr>
    </w:lvl>
  </w:abstractNum>
  <w:abstractNum w:abstractNumId="24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5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CB214A9"/>
    <w:multiLevelType w:val="hybridMultilevel"/>
    <w:tmpl w:val="5740876C"/>
    <w:lvl w:ilvl="0" w:tplc="D3E48302">
      <w:start w:val="1"/>
      <w:numFmt w:val="bullet"/>
      <w:lvlText w:val=""/>
      <w:lvlJc w:val="left"/>
      <w:pPr>
        <w:ind w:left="5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80"/>
      </w:pPr>
      <w:rPr>
        <w:rFonts w:ascii="Wingdings" w:hAnsi="Wingdings" w:hint="default"/>
      </w:rPr>
    </w:lvl>
  </w:abstractNum>
  <w:abstractNum w:abstractNumId="27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25"/>
  </w:num>
  <w:num w:numId="3">
    <w:abstractNumId w:val="12"/>
  </w:num>
  <w:num w:numId="4">
    <w:abstractNumId w:val="16"/>
  </w:num>
  <w:num w:numId="5">
    <w:abstractNumId w:val="7"/>
  </w:num>
  <w:num w:numId="6">
    <w:abstractNumId w:val="3"/>
  </w:num>
  <w:num w:numId="7">
    <w:abstractNumId w:val="15"/>
  </w:num>
  <w:num w:numId="8">
    <w:abstractNumId w:val="10"/>
  </w:num>
  <w:num w:numId="9">
    <w:abstractNumId w:val="4"/>
  </w:num>
  <w:num w:numId="10">
    <w:abstractNumId w:val="20"/>
  </w:num>
  <w:num w:numId="11">
    <w:abstractNumId w:val="0"/>
  </w:num>
  <w:num w:numId="12">
    <w:abstractNumId w:val="5"/>
  </w:num>
  <w:num w:numId="13">
    <w:abstractNumId w:val="2"/>
  </w:num>
  <w:num w:numId="14">
    <w:abstractNumId w:val="19"/>
  </w:num>
  <w:num w:numId="15">
    <w:abstractNumId w:val="1"/>
  </w:num>
  <w:num w:numId="16">
    <w:abstractNumId w:val="6"/>
  </w:num>
  <w:num w:numId="17">
    <w:abstractNumId w:val="13"/>
  </w:num>
  <w:num w:numId="18">
    <w:abstractNumId w:val="21"/>
  </w:num>
  <w:num w:numId="19">
    <w:abstractNumId w:val="24"/>
  </w:num>
  <w:num w:numId="20">
    <w:abstractNumId w:val="17"/>
  </w:num>
  <w:num w:numId="21">
    <w:abstractNumId w:val="9"/>
  </w:num>
  <w:num w:numId="22">
    <w:abstractNumId w:val="11"/>
  </w:num>
  <w:num w:numId="23">
    <w:abstractNumId w:val="18"/>
  </w:num>
  <w:num w:numId="24">
    <w:abstractNumId w:val="26"/>
  </w:num>
  <w:num w:numId="25">
    <w:abstractNumId w:val="23"/>
  </w:num>
  <w:num w:numId="26">
    <w:abstractNumId w:val="14"/>
  </w:num>
  <w:num w:numId="27">
    <w:abstractNumId w:val="2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4870"/>
    <w:rsid w:val="00007F33"/>
    <w:rsid w:val="00011792"/>
    <w:rsid w:val="00020FE9"/>
    <w:rsid w:val="00022839"/>
    <w:rsid w:val="00023E47"/>
    <w:rsid w:val="00025074"/>
    <w:rsid w:val="0002570E"/>
    <w:rsid w:val="00027C35"/>
    <w:rsid w:val="00032B6B"/>
    <w:rsid w:val="000350EF"/>
    <w:rsid w:val="00035FAA"/>
    <w:rsid w:val="000402E6"/>
    <w:rsid w:val="00041805"/>
    <w:rsid w:val="000458D5"/>
    <w:rsid w:val="00046814"/>
    <w:rsid w:val="00050C97"/>
    <w:rsid w:val="000531D0"/>
    <w:rsid w:val="00054DED"/>
    <w:rsid w:val="0005604D"/>
    <w:rsid w:val="000565F4"/>
    <w:rsid w:val="0006082D"/>
    <w:rsid w:val="00062A02"/>
    <w:rsid w:val="00064B48"/>
    <w:rsid w:val="00064D00"/>
    <w:rsid w:val="00065408"/>
    <w:rsid w:val="00071C25"/>
    <w:rsid w:val="00072461"/>
    <w:rsid w:val="00082588"/>
    <w:rsid w:val="0008399C"/>
    <w:rsid w:val="00084931"/>
    <w:rsid w:val="0008515F"/>
    <w:rsid w:val="000851A1"/>
    <w:rsid w:val="00086F47"/>
    <w:rsid w:val="00087DEA"/>
    <w:rsid w:val="000925EB"/>
    <w:rsid w:val="000958D0"/>
    <w:rsid w:val="00095F3D"/>
    <w:rsid w:val="00097C6C"/>
    <w:rsid w:val="000B0D44"/>
    <w:rsid w:val="000B4FDE"/>
    <w:rsid w:val="000B52C1"/>
    <w:rsid w:val="000B5F9F"/>
    <w:rsid w:val="000B683E"/>
    <w:rsid w:val="000C00E9"/>
    <w:rsid w:val="000E2044"/>
    <w:rsid w:val="000E6342"/>
    <w:rsid w:val="000F55FD"/>
    <w:rsid w:val="00103FDD"/>
    <w:rsid w:val="001108BC"/>
    <w:rsid w:val="00110F05"/>
    <w:rsid w:val="001233FF"/>
    <w:rsid w:val="0012458E"/>
    <w:rsid w:val="001264CD"/>
    <w:rsid w:val="001268BA"/>
    <w:rsid w:val="001335FE"/>
    <w:rsid w:val="00135738"/>
    <w:rsid w:val="0013604A"/>
    <w:rsid w:val="00140BFD"/>
    <w:rsid w:val="00146AFA"/>
    <w:rsid w:val="0015089A"/>
    <w:rsid w:val="00152D2A"/>
    <w:rsid w:val="00156B61"/>
    <w:rsid w:val="00160FED"/>
    <w:rsid w:val="001625AA"/>
    <w:rsid w:val="0016443E"/>
    <w:rsid w:val="0016557F"/>
    <w:rsid w:val="00166FD7"/>
    <w:rsid w:val="001725C7"/>
    <w:rsid w:val="00177044"/>
    <w:rsid w:val="00182C1F"/>
    <w:rsid w:val="00184995"/>
    <w:rsid w:val="00184BF5"/>
    <w:rsid w:val="00186BC6"/>
    <w:rsid w:val="001931BB"/>
    <w:rsid w:val="001933C7"/>
    <w:rsid w:val="00193A18"/>
    <w:rsid w:val="0019745C"/>
    <w:rsid w:val="001A4640"/>
    <w:rsid w:val="001A4862"/>
    <w:rsid w:val="001A564D"/>
    <w:rsid w:val="001A6D63"/>
    <w:rsid w:val="001B1485"/>
    <w:rsid w:val="001B38F2"/>
    <w:rsid w:val="001B44A5"/>
    <w:rsid w:val="001B4D2D"/>
    <w:rsid w:val="001B4F90"/>
    <w:rsid w:val="001B70DC"/>
    <w:rsid w:val="001C5D5E"/>
    <w:rsid w:val="001D1CBE"/>
    <w:rsid w:val="001D2139"/>
    <w:rsid w:val="001D2E05"/>
    <w:rsid w:val="001D5EF3"/>
    <w:rsid w:val="001E248F"/>
    <w:rsid w:val="001E522D"/>
    <w:rsid w:val="001F0916"/>
    <w:rsid w:val="001F103B"/>
    <w:rsid w:val="001F31DF"/>
    <w:rsid w:val="001F46BD"/>
    <w:rsid w:val="001F65B2"/>
    <w:rsid w:val="0020266D"/>
    <w:rsid w:val="002041B4"/>
    <w:rsid w:val="00207518"/>
    <w:rsid w:val="002103DE"/>
    <w:rsid w:val="002127CB"/>
    <w:rsid w:val="0021531D"/>
    <w:rsid w:val="002160D2"/>
    <w:rsid w:val="002178CA"/>
    <w:rsid w:val="002270E5"/>
    <w:rsid w:val="00230CFF"/>
    <w:rsid w:val="0023104D"/>
    <w:rsid w:val="00234E33"/>
    <w:rsid w:val="00244762"/>
    <w:rsid w:val="0024533C"/>
    <w:rsid w:val="00247480"/>
    <w:rsid w:val="00247581"/>
    <w:rsid w:val="00251CFC"/>
    <w:rsid w:val="002539DC"/>
    <w:rsid w:val="00262679"/>
    <w:rsid w:val="002656FA"/>
    <w:rsid w:val="00276EEB"/>
    <w:rsid w:val="00277B97"/>
    <w:rsid w:val="00283249"/>
    <w:rsid w:val="00292DF8"/>
    <w:rsid w:val="00296E90"/>
    <w:rsid w:val="002A05BB"/>
    <w:rsid w:val="002A160F"/>
    <w:rsid w:val="002A4D5D"/>
    <w:rsid w:val="002A513D"/>
    <w:rsid w:val="002A696A"/>
    <w:rsid w:val="002A6DEF"/>
    <w:rsid w:val="002A6E2A"/>
    <w:rsid w:val="002B08DA"/>
    <w:rsid w:val="002B0F0B"/>
    <w:rsid w:val="002B3DB6"/>
    <w:rsid w:val="002C15C2"/>
    <w:rsid w:val="002C3446"/>
    <w:rsid w:val="002C6371"/>
    <w:rsid w:val="002D726F"/>
    <w:rsid w:val="002D7606"/>
    <w:rsid w:val="002F55FC"/>
    <w:rsid w:val="002F6365"/>
    <w:rsid w:val="00300389"/>
    <w:rsid w:val="003026FC"/>
    <w:rsid w:val="0030337A"/>
    <w:rsid w:val="00307118"/>
    <w:rsid w:val="00310332"/>
    <w:rsid w:val="003156C1"/>
    <w:rsid w:val="00322182"/>
    <w:rsid w:val="003323D1"/>
    <w:rsid w:val="00334D94"/>
    <w:rsid w:val="003408CE"/>
    <w:rsid w:val="003413EE"/>
    <w:rsid w:val="00341E8B"/>
    <w:rsid w:val="0035168F"/>
    <w:rsid w:val="00351E12"/>
    <w:rsid w:val="00354293"/>
    <w:rsid w:val="0035477B"/>
    <w:rsid w:val="003556EE"/>
    <w:rsid w:val="00355723"/>
    <w:rsid w:val="003574F1"/>
    <w:rsid w:val="003575D5"/>
    <w:rsid w:val="00361433"/>
    <w:rsid w:val="003619D2"/>
    <w:rsid w:val="0036326D"/>
    <w:rsid w:val="00363C4B"/>
    <w:rsid w:val="00367E48"/>
    <w:rsid w:val="0037041E"/>
    <w:rsid w:val="00372865"/>
    <w:rsid w:val="00372887"/>
    <w:rsid w:val="00376B09"/>
    <w:rsid w:val="0038253E"/>
    <w:rsid w:val="00383A69"/>
    <w:rsid w:val="00383DB4"/>
    <w:rsid w:val="00386AC0"/>
    <w:rsid w:val="00387265"/>
    <w:rsid w:val="003879CF"/>
    <w:rsid w:val="00387CE3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B452F"/>
    <w:rsid w:val="003C0C21"/>
    <w:rsid w:val="003C2E2A"/>
    <w:rsid w:val="003C2EB2"/>
    <w:rsid w:val="003C5354"/>
    <w:rsid w:val="003D04C9"/>
    <w:rsid w:val="003D29F6"/>
    <w:rsid w:val="003D3486"/>
    <w:rsid w:val="003E3018"/>
    <w:rsid w:val="003E3199"/>
    <w:rsid w:val="003E5E51"/>
    <w:rsid w:val="003E61DE"/>
    <w:rsid w:val="003E6533"/>
    <w:rsid w:val="003F2E99"/>
    <w:rsid w:val="003F58BC"/>
    <w:rsid w:val="003F5E7F"/>
    <w:rsid w:val="004020E7"/>
    <w:rsid w:val="0040737D"/>
    <w:rsid w:val="00407945"/>
    <w:rsid w:val="00413657"/>
    <w:rsid w:val="00417A4C"/>
    <w:rsid w:val="00417AB7"/>
    <w:rsid w:val="00425EE1"/>
    <w:rsid w:val="0042666B"/>
    <w:rsid w:val="00431509"/>
    <w:rsid w:val="00434266"/>
    <w:rsid w:val="004445C6"/>
    <w:rsid w:val="00445AAA"/>
    <w:rsid w:val="004517AA"/>
    <w:rsid w:val="00454447"/>
    <w:rsid w:val="0045600D"/>
    <w:rsid w:val="0045692A"/>
    <w:rsid w:val="0045795A"/>
    <w:rsid w:val="00460FDC"/>
    <w:rsid w:val="0046159D"/>
    <w:rsid w:val="00462B12"/>
    <w:rsid w:val="00463DA8"/>
    <w:rsid w:val="004703E5"/>
    <w:rsid w:val="00470FB3"/>
    <w:rsid w:val="00472300"/>
    <w:rsid w:val="00474184"/>
    <w:rsid w:val="00484ED5"/>
    <w:rsid w:val="00485DA7"/>
    <w:rsid w:val="004872D5"/>
    <w:rsid w:val="004931DB"/>
    <w:rsid w:val="0049370A"/>
    <w:rsid w:val="004938C2"/>
    <w:rsid w:val="004A3777"/>
    <w:rsid w:val="004B2E59"/>
    <w:rsid w:val="004B3D9F"/>
    <w:rsid w:val="004B3DF5"/>
    <w:rsid w:val="004C0FD7"/>
    <w:rsid w:val="004C484F"/>
    <w:rsid w:val="004C6B15"/>
    <w:rsid w:val="004D47BA"/>
    <w:rsid w:val="004E4D6F"/>
    <w:rsid w:val="004E5F57"/>
    <w:rsid w:val="004E7671"/>
    <w:rsid w:val="004F13D2"/>
    <w:rsid w:val="004F2490"/>
    <w:rsid w:val="004F2C81"/>
    <w:rsid w:val="004F6D59"/>
    <w:rsid w:val="0050179D"/>
    <w:rsid w:val="00501BEB"/>
    <w:rsid w:val="00502C84"/>
    <w:rsid w:val="00504ABC"/>
    <w:rsid w:val="00504D9B"/>
    <w:rsid w:val="00523C20"/>
    <w:rsid w:val="00524723"/>
    <w:rsid w:val="005307DB"/>
    <w:rsid w:val="00531710"/>
    <w:rsid w:val="00532070"/>
    <w:rsid w:val="00534BEC"/>
    <w:rsid w:val="0053788C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4A9C"/>
    <w:rsid w:val="005A16A6"/>
    <w:rsid w:val="005A3530"/>
    <w:rsid w:val="005B0078"/>
    <w:rsid w:val="005B0329"/>
    <w:rsid w:val="005B12A7"/>
    <w:rsid w:val="005B2AB8"/>
    <w:rsid w:val="005B3D74"/>
    <w:rsid w:val="005C3972"/>
    <w:rsid w:val="005C40A7"/>
    <w:rsid w:val="005C51AA"/>
    <w:rsid w:val="005C744F"/>
    <w:rsid w:val="005D5F76"/>
    <w:rsid w:val="005D6AAC"/>
    <w:rsid w:val="005E127E"/>
    <w:rsid w:val="005E405E"/>
    <w:rsid w:val="005E4282"/>
    <w:rsid w:val="005E4B9D"/>
    <w:rsid w:val="005E6B02"/>
    <w:rsid w:val="005E7A2B"/>
    <w:rsid w:val="005F2CE9"/>
    <w:rsid w:val="005F3ECC"/>
    <w:rsid w:val="005F64DF"/>
    <w:rsid w:val="005F7C5A"/>
    <w:rsid w:val="005F7E6F"/>
    <w:rsid w:val="0060267D"/>
    <w:rsid w:val="00602DDA"/>
    <w:rsid w:val="00605E8C"/>
    <w:rsid w:val="00610A44"/>
    <w:rsid w:val="006142B3"/>
    <w:rsid w:val="00614A9C"/>
    <w:rsid w:val="006167E8"/>
    <w:rsid w:val="00616A08"/>
    <w:rsid w:val="00624B5B"/>
    <w:rsid w:val="00632258"/>
    <w:rsid w:val="00632EAB"/>
    <w:rsid w:val="00636106"/>
    <w:rsid w:val="00640BC6"/>
    <w:rsid w:val="00644026"/>
    <w:rsid w:val="006474F0"/>
    <w:rsid w:val="00650A9D"/>
    <w:rsid w:val="00651173"/>
    <w:rsid w:val="006512B9"/>
    <w:rsid w:val="00654BB2"/>
    <w:rsid w:val="00654F67"/>
    <w:rsid w:val="00655053"/>
    <w:rsid w:val="00656688"/>
    <w:rsid w:val="00672847"/>
    <w:rsid w:val="00672C59"/>
    <w:rsid w:val="0067379A"/>
    <w:rsid w:val="00681B43"/>
    <w:rsid w:val="00682C49"/>
    <w:rsid w:val="00695059"/>
    <w:rsid w:val="00695EC6"/>
    <w:rsid w:val="006967BA"/>
    <w:rsid w:val="006A2E5E"/>
    <w:rsid w:val="006A2F8D"/>
    <w:rsid w:val="006A5DF8"/>
    <w:rsid w:val="006A63B3"/>
    <w:rsid w:val="006A6F8A"/>
    <w:rsid w:val="006B3247"/>
    <w:rsid w:val="006B5412"/>
    <w:rsid w:val="006B58DE"/>
    <w:rsid w:val="006B7034"/>
    <w:rsid w:val="006C06C7"/>
    <w:rsid w:val="006C0959"/>
    <w:rsid w:val="006C3E68"/>
    <w:rsid w:val="006C6505"/>
    <w:rsid w:val="006C737D"/>
    <w:rsid w:val="006C7861"/>
    <w:rsid w:val="006D03E4"/>
    <w:rsid w:val="006D42D3"/>
    <w:rsid w:val="006D4C6F"/>
    <w:rsid w:val="006D674E"/>
    <w:rsid w:val="006D6EA7"/>
    <w:rsid w:val="006D7098"/>
    <w:rsid w:val="006F2BA0"/>
    <w:rsid w:val="006F36CB"/>
    <w:rsid w:val="006F5EF2"/>
    <w:rsid w:val="00701F10"/>
    <w:rsid w:val="00706083"/>
    <w:rsid w:val="00706464"/>
    <w:rsid w:val="0071448F"/>
    <w:rsid w:val="00714C85"/>
    <w:rsid w:val="00716B45"/>
    <w:rsid w:val="00717CD4"/>
    <w:rsid w:val="007309A3"/>
    <w:rsid w:val="0073227A"/>
    <w:rsid w:val="00737309"/>
    <w:rsid w:val="00740140"/>
    <w:rsid w:val="007442AF"/>
    <w:rsid w:val="0075237E"/>
    <w:rsid w:val="007532A3"/>
    <w:rsid w:val="0075388E"/>
    <w:rsid w:val="00754952"/>
    <w:rsid w:val="00756D1B"/>
    <w:rsid w:val="00761EEF"/>
    <w:rsid w:val="007632AB"/>
    <w:rsid w:val="00763E8A"/>
    <w:rsid w:val="0076714F"/>
    <w:rsid w:val="00771B43"/>
    <w:rsid w:val="00773EFA"/>
    <w:rsid w:val="00775EED"/>
    <w:rsid w:val="00780B25"/>
    <w:rsid w:val="007867C4"/>
    <w:rsid w:val="007873E1"/>
    <w:rsid w:val="007939DB"/>
    <w:rsid w:val="00793B55"/>
    <w:rsid w:val="0079462F"/>
    <w:rsid w:val="0079638F"/>
    <w:rsid w:val="00796F0E"/>
    <w:rsid w:val="007A5F64"/>
    <w:rsid w:val="007B1A63"/>
    <w:rsid w:val="007B1BDE"/>
    <w:rsid w:val="007B2161"/>
    <w:rsid w:val="007B257A"/>
    <w:rsid w:val="007B7916"/>
    <w:rsid w:val="007C3102"/>
    <w:rsid w:val="007C3699"/>
    <w:rsid w:val="007C66E9"/>
    <w:rsid w:val="007D03C8"/>
    <w:rsid w:val="007D128A"/>
    <w:rsid w:val="007D2F9F"/>
    <w:rsid w:val="007D33BE"/>
    <w:rsid w:val="007D6B23"/>
    <w:rsid w:val="007D783D"/>
    <w:rsid w:val="007E621B"/>
    <w:rsid w:val="007E752F"/>
    <w:rsid w:val="007F1A10"/>
    <w:rsid w:val="007F352D"/>
    <w:rsid w:val="007F35C6"/>
    <w:rsid w:val="007F5C1F"/>
    <w:rsid w:val="00800306"/>
    <w:rsid w:val="00806696"/>
    <w:rsid w:val="00806FA3"/>
    <w:rsid w:val="00810ACD"/>
    <w:rsid w:val="00814A29"/>
    <w:rsid w:val="00815019"/>
    <w:rsid w:val="008173ED"/>
    <w:rsid w:val="008229BA"/>
    <w:rsid w:val="008232D9"/>
    <w:rsid w:val="008322DC"/>
    <w:rsid w:val="008343FB"/>
    <w:rsid w:val="0085222D"/>
    <w:rsid w:val="008546F4"/>
    <w:rsid w:val="008564EB"/>
    <w:rsid w:val="00857EC5"/>
    <w:rsid w:val="0086063A"/>
    <w:rsid w:val="00863DB9"/>
    <w:rsid w:val="008640FC"/>
    <w:rsid w:val="00867A71"/>
    <w:rsid w:val="00872DF9"/>
    <w:rsid w:val="0087558A"/>
    <w:rsid w:val="00876437"/>
    <w:rsid w:val="008836BC"/>
    <w:rsid w:val="00883E90"/>
    <w:rsid w:val="00885B4C"/>
    <w:rsid w:val="00885E01"/>
    <w:rsid w:val="00886D22"/>
    <w:rsid w:val="00886D50"/>
    <w:rsid w:val="00886D5D"/>
    <w:rsid w:val="00891A65"/>
    <w:rsid w:val="00892DC2"/>
    <w:rsid w:val="008952BF"/>
    <w:rsid w:val="00895D54"/>
    <w:rsid w:val="00896614"/>
    <w:rsid w:val="00897EEE"/>
    <w:rsid w:val="008A0D11"/>
    <w:rsid w:val="008A1AA1"/>
    <w:rsid w:val="008A2040"/>
    <w:rsid w:val="008A2182"/>
    <w:rsid w:val="008A6EE6"/>
    <w:rsid w:val="008B010E"/>
    <w:rsid w:val="008B0878"/>
    <w:rsid w:val="008B0F7D"/>
    <w:rsid w:val="008B1614"/>
    <w:rsid w:val="008B2CE8"/>
    <w:rsid w:val="008B4D65"/>
    <w:rsid w:val="008C0135"/>
    <w:rsid w:val="008C5817"/>
    <w:rsid w:val="008D180A"/>
    <w:rsid w:val="008D4DAC"/>
    <w:rsid w:val="008D5A16"/>
    <w:rsid w:val="008E2EAB"/>
    <w:rsid w:val="008F6159"/>
    <w:rsid w:val="008F77E3"/>
    <w:rsid w:val="00900B11"/>
    <w:rsid w:val="00900D78"/>
    <w:rsid w:val="00911195"/>
    <w:rsid w:val="00915E0D"/>
    <w:rsid w:val="00927F43"/>
    <w:rsid w:val="0093199F"/>
    <w:rsid w:val="009376BF"/>
    <w:rsid w:val="009419F1"/>
    <w:rsid w:val="00941FE5"/>
    <w:rsid w:val="009430AA"/>
    <w:rsid w:val="00943814"/>
    <w:rsid w:val="009441D1"/>
    <w:rsid w:val="00945E69"/>
    <w:rsid w:val="00946EE3"/>
    <w:rsid w:val="00947419"/>
    <w:rsid w:val="00954505"/>
    <w:rsid w:val="0095729A"/>
    <w:rsid w:val="00957AA8"/>
    <w:rsid w:val="0096072F"/>
    <w:rsid w:val="009617B5"/>
    <w:rsid w:val="00962AE0"/>
    <w:rsid w:val="00967061"/>
    <w:rsid w:val="00971BF3"/>
    <w:rsid w:val="00971BF7"/>
    <w:rsid w:val="00971D06"/>
    <w:rsid w:val="00973C9E"/>
    <w:rsid w:val="00976F9E"/>
    <w:rsid w:val="009822DA"/>
    <w:rsid w:val="00986935"/>
    <w:rsid w:val="009900CE"/>
    <w:rsid w:val="00992DB5"/>
    <w:rsid w:val="0099363D"/>
    <w:rsid w:val="00994689"/>
    <w:rsid w:val="0099578E"/>
    <w:rsid w:val="0099707F"/>
    <w:rsid w:val="00997980"/>
    <w:rsid w:val="009A6339"/>
    <w:rsid w:val="009B0F3F"/>
    <w:rsid w:val="009B213C"/>
    <w:rsid w:val="009B7BCE"/>
    <w:rsid w:val="009C4964"/>
    <w:rsid w:val="009D26EF"/>
    <w:rsid w:val="009D3FB8"/>
    <w:rsid w:val="009E14A9"/>
    <w:rsid w:val="009E3E7C"/>
    <w:rsid w:val="009E4B2E"/>
    <w:rsid w:val="009E5F7A"/>
    <w:rsid w:val="009E75D6"/>
    <w:rsid w:val="009F269B"/>
    <w:rsid w:val="009F6072"/>
    <w:rsid w:val="009F7B59"/>
    <w:rsid w:val="00A06E93"/>
    <w:rsid w:val="00A17533"/>
    <w:rsid w:val="00A24DD8"/>
    <w:rsid w:val="00A261E3"/>
    <w:rsid w:val="00A273C5"/>
    <w:rsid w:val="00A30BDF"/>
    <w:rsid w:val="00A32AC1"/>
    <w:rsid w:val="00A33BA0"/>
    <w:rsid w:val="00A35204"/>
    <w:rsid w:val="00A37112"/>
    <w:rsid w:val="00A40235"/>
    <w:rsid w:val="00A45258"/>
    <w:rsid w:val="00A46A5B"/>
    <w:rsid w:val="00A5025B"/>
    <w:rsid w:val="00A50694"/>
    <w:rsid w:val="00A520CA"/>
    <w:rsid w:val="00A608A9"/>
    <w:rsid w:val="00A724D9"/>
    <w:rsid w:val="00A7455B"/>
    <w:rsid w:val="00A76CCC"/>
    <w:rsid w:val="00A91B4F"/>
    <w:rsid w:val="00A9556C"/>
    <w:rsid w:val="00A973C3"/>
    <w:rsid w:val="00AA02BD"/>
    <w:rsid w:val="00AA245B"/>
    <w:rsid w:val="00AA4D87"/>
    <w:rsid w:val="00AA56C9"/>
    <w:rsid w:val="00AA5CAD"/>
    <w:rsid w:val="00AA5E82"/>
    <w:rsid w:val="00AB1A49"/>
    <w:rsid w:val="00AB4A5C"/>
    <w:rsid w:val="00AC04D3"/>
    <w:rsid w:val="00AC0528"/>
    <w:rsid w:val="00AC456D"/>
    <w:rsid w:val="00AC6E1A"/>
    <w:rsid w:val="00AD4AF0"/>
    <w:rsid w:val="00AD78A6"/>
    <w:rsid w:val="00AE4081"/>
    <w:rsid w:val="00AE4C20"/>
    <w:rsid w:val="00AE70AA"/>
    <w:rsid w:val="00AE7FC9"/>
    <w:rsid w:val="00AF2463"/>
    <w:rsid w:val="00AF2DB3"/>
    <w:rsid w:val="00B0770B"/>
    <w:rsid w:val="00B12A3A"/>
    <w:rsid w:val="00B1435D"/>
    <w:rsid w:val="00B15FF8"/>
    <w:rsid w:val="00B208B2"/>
    <w:rsid w:val="00B21A70"/>
    <w:rsid w:val="00B22D6A"/>
    <w:rsid w:val="00B2393B"/>
    <w:rsid w:val="00B24001"/>
    <w:rsid w:val="00B267CB"/>
    <w:rsid w:val="00B26BD9"/>
    <w:rsid w:val="00B44415"/>
    <w:rsid w:val="00B44BEA"/>
    <w:rsid w:val="00B479D9"/>
    <w:rsid w:val="00B51C71"/>
    <w:rsid w:val="00B572B4"/>
    <w:rsid w:val="00B6075A"/>
    <w:rsid w:val="00B6103A"/>
    <w:rsid w:val="00B61960"/>
    <w:rsid w:val="00B62C22"/>
    <w:rsid w:val="00B6483F"/>
    <w:rsid w:val="00B6576C"/>
    <w:rsid w:val="00B75646"/>
    <w:rsid w:val="00B75920"/>
    <w:rsid w:val="00B760F5"/>
    <w:rsid w:val="00B80CB5"/>
    <w:rsid w:val="00B80F1F"/>
    <w:rsid w:val="00B8148D"/>
    <w:rsid w:val="00BA0EB9"/>
    <w:rsid w:val="00BA0EE7"/>
    <w:rsid w:val="00BA75FE"/>
    <w:rsid w:val="00BB21CD"/>
    <w:rsid w:val="00BB640F"/>
    <w:rsid w:val="00BC066A"/>
    <w:rsid w:val="00BC16BA"/>
    <w:rsid w:val="00BC444B"/>
    <w:rsid w:val="00BC5BF6"/>
    <w:rsid w:val="00BD22FC"/>
    <w:rsid w:val="00BD739E"/>
    <w:rsid w:val="00BD7FE1"/>
    <w:rsid w:val="00BE07A2"/>
    <w:rsid w:val="00BE211A"/>
    <w:rsid w:val="00BE2CFD"/>
    <w:rsid w:val="00BE4F5E"/>
    <w:rsid w:val="00BE58F6"/>
    <w:rsid w:val="00BF0CA2"/>
    <w:rsid w:val="00BF142C"/>
    <w:rsid w:val="00BF32AB"/>
    <w:rsid w:val="00C00618"/>
    <w:rsid w:val="00C007DA"/>
    <w:rsid w:val="00C00B0D"/>
    <w:rsid w:val="00C028BF"/>
    <w:rsid w:val="00C0385D"/>
    <w:rsid w:val="00C0390A"/>
    <w:rsid w:val="00C07008"/>
    <w:rsid w:val="00C07951"/>
    <w:rsid w:val="00C07FE6"/>
    <w:rsid w:val="00C10B26"/>
    <w:rsid w:val="00C15162"/>
    <w:rsid w:val="00C2346D"/>
    <w:rsid w:val="00C23B5A"/>
    <w:rsid w:val="00C26A21"/>
    <w:rsid w:val="00C34D95"/>
    <w:rsid w:val="00C4496C"/>
    <w:rsid w:val="00C44D60"/>
    <w:rsid w:val="00C47451"/>
    <w:rsid w:val="00C50785"/>
    <w:rsid w:val="00C531E9"/>
    <w:rsid w:val="00C61B09"/>
    <w:rsid w:val="00C62B2E"/>
    <w:rsid w:val="00C7038A"/>
    <w:rsid w:val="00C718C5"/>
    <w:rsid w:val="00C7373E"/>
    <w:rsid w:val="00C73B96"/>
    <w:rsid w:val="00C7429A"/>
    <w:rsid w:val="00C76E9B"/>
    <w:rsid w:val="00C81043"/>
    <w:rsid w:val="00C81722"/>
    <w:rsid w:val="00C91E67"/>
    <w:rsid w:val="00C92ACF"/>
    <w:rsid w:val="00C95199"/>
    <w:rsid w:val="00C97AAB"/>
    <w:rsid w:val="00CA2279"/>
    <w:rsid w:val="00CA5C96"/>
    <w:rsid w:val="00CA7CEE"/>
    <w:rsid w:val="00CB12B6"/>
    <w:rsid w:val="00CB4A42"/>
    <w:rsid w:val="00CB6F67"/>
    <w:rsid w:val="00CC55E1"/>
    <w:rsid w:val="00CC5A88"/>
    <w:rsid w:val="00CD0165"/>
    <w:rsid w:val="00CD0420"/>
    <w:rsid w:val="00CE3AE7"/>
    <w:rsid w:val="00CF0A62"/>
    <w:rsid w:val="00CF173F"/>
    <w:rsid w:val="00CF2A3B"/>
    <w:rsid w:val="00CF6610"/>
    <w:rsid w:val="00D0088C"/>
    <w:rsid w:val="00D01A48"/>
    <w:rsid w:val="00D1228F"/>
    <w:rsid w:val="00D14F07"/>
    <w:rsid w:val="00D15408"/>
    <w:rsid w:val="00D167E3"/>
    <w:rsid w:val="00D17322"/>
    <w:rsid w:val="00D20457"/>
    <w:rsid w:val="00D218E3"/>
    <w:rsid w:val="00D24A47"/>
    <w:rsid w:val="00D25197"/>
    <w:rsid w:val="00D31067"/>
    <w:rsid w:val="00D40592"/>
    <w:rsid w:val="00D41D53"/>
    <w:rsid w:val="00D431D3"/>
    <w:rsid w:val="00D44C07"/>
    <w:rsid w:val="00D460C4"/>
    <w:rsid w:val="00D509B8"/>
    <w:rsid w:val="00D510B0"/>
    <w:rsid w:val="00D51D07"/>
    <w:rsid w:val="00D53114"/>
    <w:rsid w:val="00D5626C"/>
    <w:rsid w:val="00D5668D"/>
    <w:rsid w:val="00D5754F"/>
    <w:rsid w:val="00D62B6C"/>
    <w:rsid w:val="00D64343"/>
    <w:rsid w:val="00D65852"/>
    <w:rsid w:val="00D746F6"/>
    <w:rsid w:val="00D7741A"/>
    <w:rsid w:val="00D8309D"/>
    <w:rsid w:val="00D85C2D"/>
    <w:rsid w:val="00D86A41"/>
    <w:rsid w:val="00D8745C"/>
    <w:rsid w:val="00D903CD"/>
    <w:rsid w:val="00D91B81"/>
    <w:rsid w:val="00D95390"/>
    <w:rsid w:val="00D95EAD"/>
    <w:rsid w:val="00D96E4E"/>
    <w:rsid w:val="00DA1855"/>
    <w:rsid w:val="00DA3F26"/>
    <w:rsid w:val="00DB6F30"/>
    <w:rsid w:val="00DC0B2A"/>
    <w:rsid w:val="00DC2FC3"/>
    <w:rsid w:val="00DC6C92"/>
    <w:rsid w:val="00DD08AF"/>
    <w:rsid w:val="00DD27AF"/>
    <w:rsid w:val="00DE05EC"/>
    <w:rsid w:val="00DE56FD"/>
    <w:rsid w:val="00DF20EB"/>
    <w:rsid w:val="00DF2ED7"/>
    <w:rsid w:val="00E0082B"/>
    <w:rsid w:val="00E05514"/>
    <w:rsid w:val="00E12225"/>
    <w:rsid w:val="00E12FCD"/>
    <w:rsid w:val="00E13045"/>
    <w:rsid w:val="00E21096"/>
    <w:rsid w:val="00E2323E"/>
    <w:rsid w:val="00E24A73"/>
    <w:rsid w:val="00E2588C"/>
    <w:rsid w:val="00E3111E"/>
    <w:rsid w:val="00E33187"/>
    <w:rsid w:val="00E33959"/>
    <w:rsid w:val="00E36FB5"/>
    <w:rsid w:val="00E44C8C"/>
    <w:rsid w:val="00E50FEA"/>
    <w:rsid w:val="00E5197E"/>
    <w:rsid w:val="00E551E9"/>
    <w:rsid w:val="00E57CD5"/>
    <w:rsid w:val="00E63479"/>
    <w:rsid w:val="00E64B15"/>
    <w:rsid w:val="00E677BB"/>
    <w:rsid w:val="00E70F76"/>
    <w:rsid w:val="00E76313"/>
    <w:rsid w:val="00E82291"/>
    <w:rsid w:val="00E83496"/>
    <w:rsid w:val="00E8402E"/>
    <w:rsid w:val="00E87FD9"/>
    <w:rsid w:val="00E9527D"/>
    <w:rsid w:val="00E96D90"/>
    <w:rsid w:val="00EB1956"/>
    <w:rsid w:val="00EC48EA"/>
    <w:rsid w:val="00EC55C5"/>
    <w:rsid w:val="00ED0F9A"/>
    <w:rsid w:val="00ED1A16"/>
    <w:rsid w:val="00ED2291"/>
    <w:rsid w:val="00ED32CF"/>
    <w:rsid w:val="00ED64FB"/>
    <w:rsid w:val="00ED6A9A"/>
    <w:rsid w:val="00EE0DE2"/>
    <w:rsid w:val="00EE0EA8"/>
    <w:rsid w:val="00EE3AA0"/>
    <w:rsid w:val="00EF10E5"/>
    <w:rsid w:val="00EF1B1A"/>
    <w:rsid w:val="00F01169"/>
    <w:rsid w:val="00F03886"/>
    <w:rsid w:val="00F04FA5"/>
    <w:rsid w:val="00F05A71"/>
    <w:rsid w:val="00F0617F"/>
    <w:rsid w:val="00F117C6"/>
    <w:rsid w:val="00F11E25"/>
    <w:rsid w:val="00F13296"/>
    <w:rsid w:val="00F13ABB"/>
    <w:rsid w:val="00F1613D"/>
    <w:rsid w:val="00F17FD7"/>
    <w:rsid w:val="00F31F16"/>
    <w:rsid w:val="00F4082D"/>
    <w:rsid w:val="00F44CBA"/>
    <w:rsid w:val="00F46927"/>
    <w:rsid w:val="00F5043F"/>
    <w:rsid w:val="00F52709"/>
    <w:rsid w:val="00F551BB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B2751"/>
    <w:rsid w:val="00FB294A"/>
    <w:rsid w:val="00FB5B7C"/>
    <w:rsid w:val="00FC1AC9"/>
    <w:rsid w:val="00FC5D1D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B5B"/>
    <w:rsid w:val="00FE1C97"/>
    <w:rsid w:val="00FE6BB5"/>
    <w:rsid w:val="00FF1D94"/>
    <w:rsid w:val="00FF4D0C"/>
    <w:rsid w:val="00FF583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D7DF6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20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2DF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D6AA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D6AAC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47581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247581"/>
  </w:style>
  <w:style w:type="character" w:customStyle="1" w:styleId="ab">
    <w:name w:val="註解文字 字元"/>
    <w:basedOn w:val="a0"/>
    <w:link w:val="aa"/>
    <w:uiPriority w:val="99"/>
    <w:semiHidden/>
    <w:rsid w:val="00247581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7581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24758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Placeholder Text"/>
    <w:basedOn w:val="a0"/>
    <w:uiPriority w:val="99"/>
    <w:semiHidden/>
    <w:rsid w:val="00FE0B0D"/>
    <w:rPr>
      <w:color w:val="808080"/>
    </w:rPr>
  </w:style>
  <w:style w:type="character" w:styleId="af1">
    <w:name w:val="Hyperlink"/>
    <w:basedOn w:val="a0"/>
    <w:uiPriority w:val="99"/>
    <w:unhideWhenUsed/>
    <w:rsid w:val="00A76CCC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062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9579;&#20659;&#37406;\&#25991;&#20214;\&#35506;&#31243;&#36039;&#26009;\&#25237;&#36039;&#23416;(&#30740;&#31350;&#25152;)\Homework\HW3\&#27963;&#38913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368927335410512E-2"/>
          <c:y val="4.2048929663608563E-2"/>
          <c:w val="0.88270271525793786"/>
          <c:h val="0.75790008278819165"/>
        </c:manualLayout>
      </c:layout>
      <c:lineChart>
        <c:grouping val="standard"/>
        <c:varyColors val="0"/>
        <c:ser>
          <c:idx val="2"/>
          <c:order val="0"/>
          <c:tx>
            <c:strRef>
              <c:f>'Abnormal Return'!$L$8</c:f>
              <c:strCache>
                <c:ptCount val="1"/>
                <c:pt idx="0">
                  <c:v>Sprint</c:v>
                </c:pt>
              </c:strCache>
            </c:strRef>
          </c:tx>
          <c:spPr>
            <a:ln w="28575" cap="rnd">
              <a:solidFill>
                <a:schemeClr val="bg1">
                  <a:lumMod val="8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'Abnormal Return'!$I$9:$I$49</c:f>
              <c:numCache>
                <c:formatCode>0_ 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cat>
          <c:val>
            <c:numRef>
              <c:f>'Abnormal Return'!$L$9:$L$49</c:f>
              <c:numCache>
                <c:formatCode>0.00%</c:formatCode>
                <c:ptCount val="41"/>
                <c:pt idx="0">
                  <c:v>1.2030674295453571E-3</c:v>
                </c:pt>
                <c:pt idx="1">
                  <c:v>8.1703177219961103E-3</c:v>
                </c:pt>
                <c:pt idx="2">
                  <c:v>2.8451178082463599E-2</c:v>
                </c:pt>
                <c:pt idx="3">
                  <c:v>4.6678264303180513E-2</c:v>
                </c:pt>
                <c:pt idx="4">
                  <c:v>6.8570995427485751E-2</c:v>
                </c:pt>
                <c:pt idx="5">
                  <c:v>7.7632142566916029E-2</c:v>
                </c:pt>
                <c:pt idx="6">
                  <c:v>7.7409228307121755E-2</c:v>
                </c:pt>
                <c:pt idx="7">
                  <c:v>0.24439066113760227</c:v>
                </c:pt>
                <c:pt idx="8">
                  <c:v>0.246720790701732</c:v>
                </c:pt>
                <c:pt idx="9">
                  <c:v>0.22625834750179613</c:v>
                </c:pt>
                <c:pt idx="10">
                  <c:v>0.21373267096080786</c:v>
                </c:pt>
                <c:pt idx="11">
                  <c:v>0.22544385629348279</c:v>
                </c:pt>
                <c:pt idx="12">
                  <c:v>0.24100536362719496</c:v>
                </c:pt>
                <c:pt idx="13">
                  <c:v>0.25223953890425455</c:v>
                </c:pt>
                <c:pt idx="14">
                  <c:v>0.25131437277856</c:v>
                </c:pt>
                <c:pt idx="15">
                  <c:v>0.26501474395033575</c:v>
                </c:pt>
                <c:pt idx="16">
                  <c:v>0.24818961830824701</c:v>
                </c:pt>
                <c:pt idx="17">
                  <c:v>0.26243074996495375</c:v>
                </c:pt>
                <c:pt idx="18">
                  <c:v>0.28342768584960631</c:v>
                </c:pt>
                <c:pt idx="19">
                  <c:v>0.27867380909320216</c:v>
                </c:pt>
                <c:pt idx="20">
                  <c:v>0.36471266939579994</c:v>
                </c:pt>
                <c:pt idx="21">
                  <c:v>0.23462362455678135</c:v>
                </c:pt>
                <c:pt idx="22">
                  <c:v>0.20282391584473805</c:v>
                </c:pt>
                <c:pt idx="23">
                  <c:v>0.16309676979021526</c:v>
                </c:pt>
                <c:pt idx="24">
                  <c:v>0.17503389069361586</c:v>
                </c:pt>
                <c:pt idx="25">
                  <c:v>0.18598290119582789</c:v>
                </c:pt>
                <c:pt idx="26">
                  <c:v>0.18007209229659923</c:v>
                </c:pt>
                <c:pt idx="27">
                  <c:v>0.16621426449159699</c:v>
                </c:pt>
                <c:pt idx="28">
                  <c:v>0.17094167450119988</c:v>
                </c:pt>
                <c:pt idx="29">
                  <c:v>0.16998214191516542</c:v>
                </c:pt>
                <c:pt idx="30">
                  <c:v>0.16856301800597423</c:v>
                </c:pt>
                <c:pt idx="31">
                  <c:v>0.16749472668672724</c:v>
                </c:pt>
                <c:pt idx="32">
                  <c:v>0.17178607005370067</c:v>
                </c:pt>
                <c:pt idx="33">
                  <c:v>0.16148762780760606</c:v>
                </c:pt>
                <c:pt idx="34">
                  <c:v>0.16901213269361537</c:v>
                </c:pt>
                <c:pt idx="35">
                  <c:v>0.1773095974049555</c:v>
                </c:pt>
                <c:pt idx="36">
                  <c:v>0.18701539418312904</c:v>
                </c:pt>
                <c:pt idx="37">
                  <c:v>0.19548307416110799</c:v>
                </c:pt>
                <c:pt idx="38">
                  <c:v>0.18951902206458807</c:v>
                </c:pt>
                <c:pt idx="39">
                  <c:v>0.19750795442020169</c:v>
                </c:pt>
                <c:pt idx="40">
                  <c:v>0.19981610813875195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CF-4B65-A363-0CF033A44AC6}"/>
            </c:ext>
          </c:extLst>
        </c:ser>
        <c:ser>
          <c:idx val="1"/>
          <c:order val="1"/>
          <c:tx>
            <c:strRef>
              <c:f>'Abnormal Return'!$K$8</c:f>
              <c:strCache>
                <c:ptCount val="1"/>
                <c:pt idx="0">
                  <c:v>T-Moblie</c:v>
                </c:pt>
              </c:strCache>
            </c:strRef>
          </c:tx>
          <c:spPr>
            <a:ln w="28575" cap="rnd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'Abnormal Return'!$I$9:$I$49</c:f>
              <c:numCache>
                <c:formatCode>0_ 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cat>
          <c:val>
            <c:numRef>
              <c:f>'Abnormal Return'!$K$9:$K$49</c:f>
              <c:numCache>
                <c:formatCode>0.00%</c:formatCode>
                <c:ptCount val="41"/>
                <c:pt idx="0">
                  <c:v>-8.0420300838622595E-3</c:v>
                </c:pt>
                <c:pt idx="1">
                  <c:v>-1.3150043783277863E-2</c:v>
                </c:pt>
                <c:pt idx="2">
                  <c:v>-2.3560884940687057E-2</c:v>
                </c:pt>
                <c:pt idx="3">
                  <c:v>-2.9941797072053224E-2</c:v>
                </c:pt>
                <c:pt idx="4">
                  <c:v>-3.4226996433715559E-2</c:v>
                </c:pt>
                <c:pt idx="5">
                  <c:v>-1.9081613855083009E-2</c:v>
                </c:pt>
                <c:pt idx="6">
                  <c:v>-2.0030941357037861E-2</c:v>
                </c:pt>
                <c:pt idx="7">
                  <c:v>2.3505680497120256E-2</c:v>
                </c:pt>
                <c:pt idx="8">
                  <c:v>2.4836247650361271E-2</c:v>
                </c:pt>
                <c:pt idx="9">
                  <c:v>2.0021867922914983E-2</c:v>
                </c:pt>
                <c:pt idx="10">
                  <c:v>5.5815922037609871E-3</c:v>
                </c:pt>
                <c:pt idx="11">
                  <c:v>1.2205264647050892E-2</c:v>
                </c:pt>
                <c:pt idx="12">
                  <c:v>8.1687320021202568E-3</c:v>
                </c:pt>
                <c:pt idx="13">
                  <c:v>5.817883945160687E-3</c:v>
                </c:pt>
                <c:pt idx="14">
                  <c:v>1.6200513675425368E-2</c:v>
                </c:pt>
                <c:pt idx="15">
                  <c:v>2.0745613746461847E-2</c:v>
                </c:pt>
                <c:pt idx="16">
                  <c:v>8.2409630101447379E-3</c:v>
                </c:pt>
                <c:pt idx="17">
                  <c:v>2.3860627763015826E-2</c:v>
                </c:pt>
                <c:pt idx="18">
                  <c:v>4.4178790779050077E-2</c:v>
                </c:pt>
                <c:pt idx="19">
                  <c:v>3.8681095231652807E-2</c:v>
                </c:pt>
                <c:pt idx="20">
                  <c:v>4.4559994189880367E-2</c:v>
                </c:pt>
                <c:pt idx="21">
                  <c:v>-1.0796764394867472E-2</c:v>
                </c:pt>
                <c:pt idx="22">
                  <c:v>-3.0470865456913677E-2</c:v>
                </c:pt>
                <c:pt idx="23">
                  <c:v>-6.5857731230073935E-2</c:v>
                </c:pt>
                <c:pt idx="24">
                  <c:v>-8.2258286270492809E-2</c:v>
                </c:pt>
                <c:pt idx="25">
                  <c:v>-6.8360772185563162E-2</c:v>
                </c:pt>
                <c:pt idx="26">
                  <c:v>-8.3490541105485483E-2</c:v>
                </c:pt>
                <c:pt idx="27">
                  <c:v>-0.10003559045988999</c:v>
                </c:pt>
                <c:pt idx="28">
                  <c:v>-9.4274540946427648E-2</c:v>
                </c:pt>
                <c:pt idx="29">
                  <c:v>-9.2166956684774093E-2</c:v>
                </c:pt>
                <c:pt idx="30">
                  <c:v>-0.10140865386351225</c:v>
                </c:pt>
                <c:pt idx="31">
                  <c:v>-0.10065587140249431</c:v>
                </c:pt>
                <c:pt idx="32">
                  <c:v>-9.6535599789928553E-2</c:v>
                </c:pt>
                <c:pt idx="33">
                  <c:v>-9.6736647939190082E-2</c:v>
                </c:pt>
                <c:pt idx="34">
                  <c:v>-9.3175214142359297E-2</c:v>
                </c:pt>
                <c:pt idx="35">
                  <c:v>-8.6430323626462774E-2</c:v>
                </c:pt>
                <c:pt idx="36">
                  <c:v>-8.7573358804753115E-2</c:v>
                </c:pt>
                <c:pt idx="37">
                  <c:v>-8.5009720392306198E-2</c:v>
                </c:pt>
                <c:pt idx="38">
                  <c:v>-9.0195263962784336E-2</c:v>
                </c:pt>
                <c:pt idx="39">
                  <c:v>-8.9051558623196664E-2</c:v>
                </c:pt>
                <c:pt idx="40">
                  <c:v>-9.3782678183468679E-2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CF-4B65-A363-0CF033A44AC6}"/>
            </c:ext>
          </c:extLst>
        </c:ser>
        <c:ser>
          <c:idx val="3"/>
          <c:order val="2"/>
          <c:tx>
            <c:strRef>
              <c:f>'Abnormal Return'!$M$8</c:f>
              <c:strCache>
                <c:ptCount val="1"/>
                <c:pt idx="0">
                  <c:v>Verizon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'Abnormal Return'!$I$9:$I$49</c:f>
              <c:numCache>
                <c:formatCode>0_ 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cat>
          <c:val>
            <c:numRef>
              <c:f>'Abnormal Return'!$M$9:$M$49</c:f>
              <c:numCache>
                <c:formatCode>0.00%</c:formatCode>
                <c:ptCount val="41"/>
                <c:pt idx="0">
                  <c:v>-1.4270790311901317E-2</c:v>
                </c:pt>
                <c:pt idx="1">
                  <c:v>-1.0662262546448207E-2</c:v>
                </c:pt>
                <c:pt idx="2">
                  <c:v>-1.3080093420245416E-2</c:v>
                </c:pt>
                <c:pt idx="3">
                  <c:v>-1.2843760413944028E-2</c:v>
                </c:pt>
                <c:pt idx="4">
                  <c:v>-1.155386424989846E-2</c:v>
                </c:pt>
                <c:pt idx="5">
                  <c:v>-1.022096658244092E-2</c:v>
                </c:pt>
                <c:pt idx="6">
                  <c:v>-1.2031194962564508E-2</c:v>
                </c:pt>
                <c:pt idx="7">
                  <c:v>3.9329133524908261E-3</c:v>
                </c:pt>
                <c:pt idx="8">
                  <c:v>-5.9564751069181732E-3</c:v>
                </c:pt>
                <c:pt idx="9">
                  <c:v>-8.8452005015902373E-3</c:v>
                </c:pt>
                <c:pt idx="10">
                  <c:v>-8.1570562750650933E-3</c:v>
                </c:pt>
                <c:pt idx="11">
                  <c:v>1.0178884886915315E-3</c:v>
                </c:pt>
                <c:pt idx="12">
                  <c:v>2.407682108266614E-3</c:v>
                </c:pt>
                <c:pt idx="13">
                  <c:v>-2.8126938580451625E-3</c:v>
                </c:pt>
                <c:pt idx="14">
                  <c:v>-2.160048829577336E-3</c:v>
                </c:pt>
                <c:pt idx="15">
                  <c:v>-6.3692099185948987E-3</c:v>
                </c:pt>
                <c:pt idx="16">
                  <c:v>9.5846199482710129E-3</c:v>
                </c:pt>
                <c:pt idx="17">
                  <c:v>4.0822519860829548E-2</c:v>
                </c:pt>
                <c:pt idx="18">
                  <c:v>4.8189581670777276E-2</c:v>
                </c:pt>
                <c:pt idx="19">
                  <c:v>3.3462625802263592E-2</c:v>
                </c:pt>
                <c:pt idx="20">
                  <c:v>6.9106798540375158E-2</c:v>
                </c:pt>
                <c:pt idx="21">
                  <c:v>3.2522939191579656E-2</c:v>
                </c:pt>
                <c:pt idx="22">
                  <c:v>1.9942456471504597E-2</c:v>
                </c:pt>
                <c:pt idx="23">
                  <c:v>3.7304249746968401E-3</c:v>
                </c:pt>
                <c:pt idx="24">
                  <c:v>7.4895609022482164E-3</c:v>
                </c:pt>
                <c:pt idx="25">
                  <c:v>5.0263397357369621E-3</c:v>
                </c:pt>
                <c:pt idx="26">
                  <c:v>-7.0631635839883845E-3</c:v>
                </c:pt>
                <c:pt idx="27">
                  <c:v>-2.1602016001212518E-2</c:v>
                </c:pt>
                <c:pt idx="28">
                  <c:v>-4.2572003136836782E-2</c:v>
                </c:pt>
                <c:pt idx="29">
                  <c:v>-3.2009761812540831E-2</c:v>
                </c:pt>
                <c:pt idx="30">
                  <c:v>-3.1149419661962545E-3</c:v>
                </c:pt>
                <c:pt idx="31">
                  <c:v>-6.3410898845696765E-3</c:v>
                </c:pt>
                <c:pt idx="32">
                  <c:v>-1.5353351025871823E-2</c:v>
                </c:pt>
                <c:pt idx="33">
                  <c:v>-1.6898711466269173E-2</c:v>
                </c:pt>
                <c:pt idx="34">
                  <c:v>-1.6314607021299266E-2</c:v>
                </c:pt>
                <c:pt idx="35">
                  <c:v>-1.6446313099976698E-2</c:v>
                </c:pt>
                <c:pt idx="36">
                  <c:v>-7.5761449331895013E-3</c:v>
                </c:pt>
                <c:pt idx="37">
                  <c:v>2.8269151995299179E-3</c:v>
                </c:pt>
                <c:pt idx="38">
                  <c:v>-4.0622531172870655E-3</c:v>
                </c:pt>
                <c:pt idx="39">
                  <c:v>-1.3371995805829349E-3</c:v>
                </c:pt>
                <c:pt idx="40">
                  <c:v>-1.8497821284236518E-3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CF-4B65-A363-0CF033A44AC6}"/>
            </c:ext>
          </c:extLst>
        </c:ser>
        <c:ser>
          <c:idx val="4"/>
          <c:order val="3"/>
          <c:tx>
            <c:strRef>
              <c:f>'Abnormal Return'!$N$8</c:f>
              <c:strCache>
                <c:ptCount val="1"/>
                <c:pt idx="0">
                  <c:v>AT&amp;T</c:v>
                </c:pt>
              </c:strCache>
            </c:strRef>
          </c:tx>
          <c:spPr>
            <a:ln w="28575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'Abnormal Return'!$I$9:$I$49</c:f>
              <c:numCache>
                <c:formatCode>0_ 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cat>
          <c:val>
            <c:numRef>
              <c:f>'Abnormal Return'!$N$9:$N$49</c:f>
              <c:numCache>
                <c:formatCode>0.00%</c:formatCode>
                <c:ptCount val="41"/>
                <c:pt idx="0">
                  <c:v>-7.8764381753353291E-3</c:v>
                </c:pt>
                <c:pt idx="1">
                  <c:v>-7.1435718408855015E-3</c:v>
                </c:pt>
                <c:pt idx="2">
                  <c:v>-9.0089446284858515E-3</c:v>
                </c:pt>
                <c:pt idx="3">
                  <c:v>-3.3761262724727199E-3</c:v>
                </c:pt>
                <c:pt idx="4">
                  <c:v>-1.4549484489613631E-3</c:v>
                </c:pt>
                <c:pt idx="5">
                  <c:v>2.8699656752765017E-4</c:v>
                </c:pt>
                <c:pt idx="6">
                  <c:v>-1.3050139436001072E-3</c:v>
                </c:pt>
                <c:pt idx="7">
                  <c:v>4.3090481988764945E-3</c:v>
                </c:pt>
                <c:pt idx="8">
                  <c:v>-7.5388091514936584E-3</c:v>
                </c:pt>
                <c:pt idx="9">
                  <c:v>-1.6438625271294978E-2</c:v>
                </c:pt>
                <c:pt idx="10">
                  <c:v>-1.5158817510416187E-2</c:v>
                </c:pt>
                <c:pt idx="11">
                  <c:v>-7.172280591750466E-3</c:v>
                </c:pt>
                <c:pt idx="12">
                  <c:v>-2.3148825787063392E-2</c:v>
                </c:pt>
                <c:pt idx="13">
                  <c:v>-2.8278162878059315E-2</c:v>
                </c:pt>
                <c:pt idx="14">
                  <c:v>-3.5416671597717893E-2</c:v>
                </c:pt>
                <c:pt idx="15">
                  <c:v>-3.3718809375392227E-2</c:v>
                </c:pt>
                <c:pt idx="16">
                  <c:v>-2.7690093804829907E-2</c:v>
                </c:pt>
                <c:pt idx="17">
                  <c:v>-1.496717041340723E-2</c:v>
                </c:pt>
                <c:pt idx="18">
                  <c:v>-1.0880083540491628E-2</c:v>
                </c:pt>
                <c:pt idx="19">
                  <c:v>-7.849224239530779E-2</c:v>
                </c:pt>
                <c:pt idx="20">
                  <c:v>-8.1399815885776661E-2</c:v>
                </c:pt>
                <c:pt idx="21">
                  <c:v>-8.5941393827690948E-2</c:v>
                </c:pt>
                <c:pt idx="22">
                  <c:v>-9.2985390509973079E-2</c:v>
                </c:pt>
                <c:pt idx="23">
                  <c:v>-0.10270973761002124</c:v>
                </c:pt>
                <c:pt idx="24">
                  <c:v>-0.10507001079838271</c:v>
                </c:pt>
                <c:pt idx="25">
                  <c:v>-0.10851036297626115</c:v>
                </c:pt>
                <c:pt idx="26">
                  <c:v>-0.11444155613423472</c:v>
                </c:pt>
                <c:pt idx="27">
                  <c:v>-0.12513331579476156</c:v>
                </c:pt>
                <c:pt idx="28">
                  <c:v>-0.14199678183876857</c:v>
                </c:pt>
                <c:pt idx="29">
                  <c:v>-0.13388062221386299</c:v>
                </c:pt>
                <c:pt idx="30">
                  <c:v>-0.12255179631126945</c:v>
                </c:pt>
                <c:pt idx="31">
                  <c:v>-0.12657432251013634</c:v>
                </c:pt>
                <c:pt idx="32">
                  <c:v>-0.12492178210047597</c:v>
                </c:pt>
                <c:pt idx="33">
                  <c:v>-0.1216410144151587</c:v>
                </c:pt>
                <c:pt idx="34">
                  <c:v>-0.13274178671533912</c:v>
                </c:pt>
                <c:pt idx="35">
                  <c:v>-0.12732230112785997</c:v>
                </c:pt>
                <c:pt idx="36">
                  <c:v>-0.11618429247344537</c:v>
                </c:pt>
                <c:pt idx="37">
                  <c:v>-0.11906186885633631</c:v>
                </c:pt>
                <c:pt idx="38">
                  <c:v>-0.1248111244631542</c:v>
                </c:pt>
                <c:pt idx="39">
                  <c:v>-0.10967901786878814</c:v>
                </c:pt>
                <c:pt idx="40">
                  <c:v>-0.11645678763289384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CF-4B65-A363-0CF033A44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1868112"/>
        <c:axId val="2091871920"/>
      </c:lineChart>
      <c:catAx>
        <c:axId val="2091868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HelveticaNeueLT Com 55 Roman" panose="020B0604020202020204" pitchFamily="34" charset="0"/>
                    <a:ea typeface="+mn-ea"/>
                    <a:cs typeface="+mn-cs"/>
                  </a:defRPr>
                </a:pPr>
                <a:r>
                  <a:rPr lang="en-US" altLang="zh-TW"/>
                  <a:t>Days</a:t>
                </a:r>
                <a:r>
                  <a:rPr lang="en-US" altLang="zh-TW" baseline="0"/>
                  <a:t> Relative to Announcement Date (2018/04/27)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HelveticaNeueLT Com 55 Roman" panose="020B0604020202020204" pitchFamily="34" charset="0"/>
                  <a:ea typeface="+mn-ea"/>
                  <a:cs typeface="+mn-cs"/>
                </a:defRPr>
              </a:pPr>
              <a:endParaRPr lang="zh-TW"/>
            </a:p>
          </c:txPr>
        </c:title>
        <c:numFmt formatCode="0_ " sourceLinked="1"/>
        <c:majorTickMark val="none"/>
        <c:minorTickMark val="none"/>
        <c:tickLblPos val="low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Com 55 Roman" panose="020B0604020202020204" pitchFamily="34" charset="0"/>
                <a:ea typeface="+mn-ea"/>
                <a:cs typeface="+mn-cs"/>
              </a:defRPr>
            </a:pPr>
            <a:endParaRPr lang="zh-TW"/>
          </a:p>
        </c:txPr>
        <c:crossAx val="2091871920"/>
        <c:crosses val="autoZero"/>
        <c:auto val="1"/>
        <c:lblAlgn val="ctr"/>
        <c:lblOffset val="100"/>
        <c:tickLblSkip val="5"/>
        <c:noMultiLvlLbl val="0"/>
      </c:catAx>
      <c:valAx>
        <c:axId val="2091871920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HelveticaNeueLT Com 55 Roman" panose="020B0604020202020204" pitchFamily="34" charset="0"/>
                    <a:ea typeface="+mn-ea"/>
                    <a:cs typeface="+mn-cs"/>
                  </a:defRPr>
                </a:pPr>
                <a:r>
                  <a:rPr lang="en-US" altLang="zh-TW"/>
                  <a:t>Cumulative</a:t>
                </a:r>
                <a:r>
                  <a:rPr lang="en-US" altLang="zh-TW" baseline="0"/>
                  <a:t> Abnormal Return (%)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1.902638276410139E-3"/>
              <c:y val="0.1692003999282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HelveticaNeueLT Com 55 Roman" panose="020B0604020202020204" pitchFamily="34" charset="0"/>
                  <a:ea typeface="+mn-ea"/>
                  <a:cs typeface="+mn-cs"/>
                </a:defRPr>
              </a:pPr>
              <a:endParaRPr lang="zh-TW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Com 55 Roman" panose="020B0604020202020204" pitchFamily="34" charset="0"/>
                <a:ea typeface="+mn-ea"/>
                <a:cs typeface="+mn-cs"/>
              </a:defRPr>
            </a:pPr>
            <a:endParaRPr lang="zh-TW"/>
          </a:p>
        </c:txPr>
        <c:crossAx val="2091868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Com 55 Roman" panose="020B0604020202020204" pitchFamily="34" charset="0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HelveticaNeueLT Com 55 Roman" panose="020B0604020202020204" pitchFamily="34" charset="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80A56-0A2E-449C-B3D6-E2F5EED0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14617</TotalTime>
  <Pages>1</Pages>
  <Words>1463</Words>
  <Characters>4100</Characters>
  <Application>Microsoft Office Word</Application>
  <DocSecurity>0</DocSecurity>
  <Lines>820</Lines>
  <Paragraphs>695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a2468834@gmail.com</dc:creator>
  <cp:keywords/>
  <dc:description/>
  <cp:lastModifiedBy>a2468834@gmail.com</cp:lastModifiedBy>
  <cp:revision>425</cp:revision>
  <cp:lastPrinted>2019-05-07T13:08:00Z</cp:lastPrinted>
  <dcterms:created xsi:type="dcterms:W3CDTF">2017-09-27T05:08:00Z</dcterms:created>
  <dcterms:modified xsi:type="dcterms:W3CDTF">2019-05-07T13:08:00Z</dcterms:modified>
</cp:coreProperties>
</file>