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8B" w:rsidRDefault="00A4568B" w:rsidP="00A4568B">
      <w:pPr>
        <w:pStyle w:val="Ttulo"/>
      </w:pPr>
      <w:r>
        <w:t>TAZAS DECORADAS WEB</w:t>
      </w:r>
    </w:p>
    <w:p w:rsidR="008539A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Las webs de tazas decoradas son tranquilas, con los productos expuestos de forma clara y limpia. 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Suelen relacionarse con los usos de la </w:t>
      </w:r>
      <w:proofErr w:type="spellStart"/>
      <w:r w:rsidRPr="00A4568B">
        <w:rPr>
          <w:rFonts w:ascii="Helvetica" w:hAnsi="Helvetica"/>
          <w:color w:val="000000" w:themeColor="text1"/>
        </w:rPr>
        <w:t>stazas</w:t>
      </w:r>
      <w:proofErr w:type="spellEnd"/>
      <w:r w:rsidRPr="00A4568B">
        <w:rPr>
          <w:rFonts w:ascii="Helvetica" w:hAnsi="Helvetica"/>
          <w:color w:val="000000" w:themeColor="text1"/>
        </w:rPr>
        <w:t xml:space="preserve"> ya sean de té, de café… o con su tipo de decoración, para un artista, para fotos, diseños preestablecidos de diversos tipos, etc.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>No nos hemos definido por ningún tipo de taza concreto, nos hemos basado en la sensación de tranquilidad y en la limpieza de la web de compra.</w:t>
      </w:r>
    </w:p>
    <w:p w:rsidR="00B85088" w:rsidRPr="00A4568B" w:rsidRDefault="00B85088" w:rsidP="00FD04B7">
      <w:pPr>
        <w:pStyle w:val="Ttulo2"/>
      </w:pPr>
    </w:p>
    <w:p w:rsidR="00B85088" w:rsidRPr="00A4568B" w:rsidRDefault="00B85088" w:rsidP="00FD04B7">
      <w:pPr>
        <w:pStyle w:val="Ttulo2"/>
      </w:pPr>
      <w:r w:rsidRPr="00A4568B">
        <w:t>Paleta de color:</w:t>
      </w:r>
    </w:p>
    <w:p w:rsidR="00B85088" w:rsidRPr="00A4568B" w:rsidRDefault="00B85088">
      <w:pPr>
        <w:rPr>
          <w:rFonts w:ascii="Helvetica" w:hAnsi="Helvetica"/>
          <w:color w:val="414141"/>
        </w:rPr>
      </w:pPr>
      <w:r w:rsidRPr="00A4568B">
        <w:rPr>
          <w:rFonts w:ascii="Helvetica" w:hAnsi="Helvetica"/>
          <w:noProof/>
          <w:color w:val="414141"/>
          <w:lang w:eastAsia="es-ES"/>
        </w:rPr>
        <w:drawing>
          <wp:inline distT="0" distB="0" distL="0" distR="0" wp14:anchorId="6B635565" wp14:editId="5CCFED7D">
            <wp:extent cx="5731510" cy="1729250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B85088" w:rsidP="00A4568B">
      <w:pPr>
        <w:shd w:val="clear" w:color="auto" w:fill="D5E3F5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 xml:space="preserve">En la fila de arriba tenemos los colores de la web, el amarillo es el color de resalte por si hay algún anuncio o lugar importante sobre el que atraer la atención del usuario. Los azules y el violeta son los colores base, se combinaran en los diferentes elementos siendo los azules los principales. </w:t>
      </w:r>
    </w:p>
    <w:p w:rsidR="00B85088" w:rsidRPr="00A4568B" w:rsidRDefault="00B85088" w:rsidP="00FD04B7">
      <w:pPr>
        <w:shd w:val="clear" w:color="auto" w:fill="B6BD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blanco es el color de fondo para aportar esa sensación de espacio limpio y amplio que queremos transmitir a la hora de comprar.</w:t>
      </w:r>
    </w:p>
    <w:p w:rsidR="00A4568B" w:rsidRDefault="00B85088" w:rsidP="00A4568B">
      <w:pPr>
        <w:shd w:val="clear" w:color="auto" w:fill="7EBC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color de la fila de abajo será el color de la letra, p</w:t>
      </w:r>
      <w:r w:rsidR="00A4568B" w:rsidRPr="00A4568B">
        <w:rPr>
          <w:rFonts w:ascii="Helvetica" w:hAnsi="Helvetica"/>
          <w:color w:val="414141"/>
        </w:rPr>
        <w:t xml:space="preserve">udiendo ir hasta el negro si fuese necesario para algún título. </w:t>
      </w:r>
    </w:p>
    <w:p w:rsidR="00A4568B" w:rsidRPr="00FD04B7" w:rsidRDefault="00A4568B" w:rsidP="00FD04B7">
      <w:pPr>
        <w:shd w:val="clear" w:color="auto" w:fill="F2E9BD"/>
        <w:rPr>
          <w:rFonts w:ascii="Helvetica" w:hAnsi="Helvetica"/>
          <w:color w:val="414141"/>
        </w:rPr>
      </w:pPr>
      <w:r w:rsidRPr="00FD04B7">
        <w:rPr>
          <w:rFonts w:ascii="Helvetica" w:hAnsi="Helvetica"/>
          <w:color w:val="414141"/>
        </w:rPr>
        <w:t>(</w:t>
      </w:r>
      <w:proofErr w:type="gramStart"/>
      <w:r w:rsidRPr="00FD04B7">
        <w:rPr>
          <w:rFonts w:ascii="Helvetica" w:hAnsi="Helvetica"/>
          <w:color w:val="414141"/>
        </w:rPr>
        <w:t>no</w:t>
      </w:r>
      <w:proofErr w:type="gramEnd"/>
      <w:r w:rsidRPr="00FD04B7">
        <w:rPr>
          <w:rFonts w:ascii="Helvetica" w:hAnsi="Helvetica"/>
          <w:color w:val="414141"/>
        </w:rPr>
        <w:t xml:space="preserve"> puede ser más claro ya que no tendría suficiente índice de contraste y empezaría a verse mal sobre los colores de la web)</w:t>
      </w:r>
    </w:p>
    <w:p w:rsidR="00A4568B" w:rsidRDefault="003D541A" w:rsidP="00FD04B7">
      <w:pPr>
        <w:pStyle w:val="Ttulo2"/>
      </w:pPr>
      <w:r w:rsidRPr="003D541A">
        <w:rPr>
          <w:rStyle w:val="Ttulo2Car"/>
          <w:b/>
        </w:rPr>
        <w:t>T</w:t>
      </w:r>
      <w:r w:rsidR="00FD04B7">
        <w:t>ipografía</w:t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>Queremos una tipografía fácilmente legible y que el usuario este acostumbrado a ver. Hemos optado por usar Helvética para el texto normal.</w:t>
      </w:r>
    </w:p>
    <w:p w:rsidR="00FD04B7" w:rsidRDefault="00FD04B7" w:rsidP="00FD04B7">
      <w:pPr>
        <w:jc w:val="center"/>
        <w:rPr>
          <w:rFonts w:ascii="Helvetica" w:hAnsi="Helvetica"/>
        </w:rPr>
      </w:pPr>
      <w:r w:rsidRPr="00FD04B7">
        <w:rPr>
          <w:rFonts w:ascii="Helvetica" w:hAnsi="Helvetica"/>
          <w:noProof/>
          <w:lang w:eastAsia="es-ES"/>
        </w:rPr>
        <w:lastRenderedPageBreak/>
        <w:drawing>
          <wp:inline distT="0" distB="0" distL="0" distR="0" wp14:anchorId="63E98462" wp14:editId="5FCE0362">
            <wp:extent cx="3690470" cy="25336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25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 xml:space="preserve">Para los </w:t>
      </w:r>
      <w:r w:rsidR="003D541A">
        <w:rPr>
          <w:rFonts w:ascii="Helvetica" w:hAnsi="Helvetica"/>
        </w:rPr>
        <w:t xml:space="preserve">títulos usaremos </w:t>
      </w:r>
      <w:proofErr w:type="spellStart"/>
      <w:r w:rsidR="003D541A">
        <w:rPr>
          <w:rFonts w:ascii="Helvetica" w:hAnsi="Helvetica"/>
        </w:rPr>
        <w:t>Zebracil</w:t>
      </w:r>
      <w:proofErr w:type="spellEnd"/>
      <w:r w:rsidR="003D541A">
        <w:rPr>
          <w:rFonts w:ascii="Helvetica" w:hAnsi="Helvetica"/>
        </w:rPr>
        <w:t>. (</w:t>
      </w:r>
      <w:hyperlink r:id="rId7" w:history="1">
        <w:r w:rsidR="003D541A" w:rsidRPr="000B7676">
          <w:rPr>
            <w:rStyle w:val="Hipervnculo"/>
            <w:rFonts w:ascii="Helvetica" w:hAnsi="Helvetica"/>
          </w:rPr>
          <w:t>https://www.behance.net/gallery/12440865/ZEBRAZIL-FONT-%28FREE-FONT%29</w:t>
        </w:r>
      </w:hyperlink>
      <w:r w:rsidR="003D541A">
        <w:rPr>
          <w:rFonts w:ascii="Helvetica" w:hAnsi="Helvetica"/>
        </w:rPr>
        <w:t xml:space="preserve"> )</w:t>
      </w:r>
    </w:p>
    <w:p w:rsidR="00FD04B7" w:rsidRDefault="003D541A" w:rsidP="003D541A">
      <w:pPr>
        <w:jc w:val="center"/>
        <w:rPr>
          <w:rFonts w:ascii="Helvetica" w:hAnsi="Helvetica"/>
        </w:rPr>
      </w:pPr>
      <w:r w:rsidRPr="003D541A">
        <w:rPr>
          <w:rFonts w:ascii="Helvetica" w:hAnsi="Helvetica"/>
          <w:noProof/>
          <w:lang w:eastAsia="es-ES"/>
        </w:rPr>
        <w:drawing>
          <wp:inline distT="0" distB="0" distL="0" distR="0" wp14:anchorId="249331A2" wp14:editId="69651087">
            <wp:extent cx="2886075" cy="311520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30" cy="3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3D541A" w:rsidP="003D541A">
      <w:pPr>
        <w:pStyle w:val="Ttulo2"/>
      </w:pPr>
      <w:r>
        <w:lastRenderedPageBreak/>
        <w:t>Boceto</w:t>
      </w:r>
      <w:r w:rsidR="00583FC6">
        <w:t xml:space="preserve">s </w:t>
      </w:r>
      <w:proofErr w:type="spellStart"/>
      <w:r w:rsidR="00583FC6">
        <w:t>Index</w:t>
      </w:r>
      <w:proofErr w:type="spellEnd"/>
    </w:p>
    <w:p w:rsidR="00583FC6" w:rsidRDefault="00583FC6" w:rsidP="003D541A">
      <w:proofErr w:type="spellStart"/>
      <w:r>
        <w:t>Header</w:t>
      </w:r>
      <w:proofErr w:type="spellEnd"/>
      <w:r>
        <w:rPr>
          <w:noProof/>
          <w:lang w:eastAsia="es-ES"/>
        </w:rPr>
        <w:drawing>
          <wp:inline distT="0" distB="0" distL="0" distR="0">
            <wp:extent cx="5731510" cy="3226149"/>
            <wp:effectExtent l="0" t="0" r="2540" b="0"/>
            <wp:docPr id="4" name="Imagen 4" descr="C:\Users\a24aliciama\Desktop\Alky\Diseño Interfaces\Practica7\Boceto Cabec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4aliciama\Desktop\Alky\Diseño Interfaces\Practica7\Boceto Cabece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C6" w:rsidRDefault="00583FC6" w:rsidP="003D541A">
      <w:proofErr w:type="spellStart"/>
      <w:r>
        <w:t>Body</w:t>
      </w:r>
      <w:proofErr w:type="spellEnd"/>
    </w:p>
    <w:p w:rsidR="00583FC6" w:rsidRDefault="00583FC6" w:rsidP="003D54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6pt">
            <v:imagedata r:id="rId10" o:title="Boceto Cuerpo"/>
          </v:shape>
        </w:pict>
      </w:r>
    </w:p>
    <w:p w:rsidR="00583FC6" w:rsidRDefault="00583FC6" w:rsidP="003D541A">
      <w:proofErr w:type="spellStart"/>
      <w:r>
        <w:lastRenderedPageBreak/>
        <w:t>Footer</w:t>
      </w:r>
      <w:proofErr w:type="spellEnd"/>
      <w:r w:rsidR="00111BE8">
        <w:pict>
          <v:shape id="_x0000_i1026" type="#_x0000_t75" style="width:450.25pt;height:253.6pt">
            <v:imagedata r:id="rId11" o:title="Boceto footer"/>
          </v:shape>
        </w:pict>
      </w:r>
    </w:p>
    <w:p w:rsidR="00583FC6" w:rsidRDefault="00583FC6" w:rsidP="003D541A">
      <w:r>
        <w:t>La página principal consta de una ima</w:t>
      </w:r>
      <w:r w:rsidR="00D66004">
        <w:t>gen de fondo que solo se verá en la cabecera</w:t>
      </w:r>
      <w:r>
        <w:t xml:space="preserve">, encima estará el nombre de la marca y el lema (título y subtitulo). A la derecha arriba estarán los logos de nuestras redes sociales que al hacer clic abrirán nuestro respectivo perfil en una ventana nueva. </w:t>
      </w:r>
    </w:p>
    <w:p w:rsidR="00583FC6" w:rsidRDefault="00583FC6" w:rsidP="00111BE8">
      <w:pPr>
        <w:spacing w:after="0"/>
      </w:pPr>
      <w:r>
        <w:t xml:space="preserve">A la izquierda arriba estará el logo que será un botón </w:t>
      </w:r>
      <w:r w:rsidR="00D66004">
        <w:t xml:space="preserve">Snap, será la forma de volver al índex en cualquier momento. </w:t>
      </w:r>
    </w:p>
    <w:p w:rsidR="00D66004" w:rsidRDefault="00D66004" w:rsidP="003D541A">
      <w:r>
        <w:t>Justo al lado del logo estará el menú desplegable donde estarán todas las secciones de la página. (Contacto, Sobre Nosotros, Carrito y Home)</w:t>
      </w:r>
    </w:p>
    <w:p w:rsidR="00111BE8" w:rsidRDefault="00D66004" w:rsidP="00111BE8">
      <w:pPr>
        <w:spacing w:after="0"/>
      </w:pPr>
      <w:r>
        <w:t xml:space="preserve">Debajo de la imagen deben asomar ya los productos. Estarán en un diseño con tarjetas (máx. 4 por fila). </w:t>
      </w:r>
    </w:p>
    <w:p w:rsidR="00D66004" w:rsidRDefault="00D66004" w:rsidP="003D541A">
      <w:r>
        <w:t xml:space="preserve">Dado que buscamos limpieza y transmitir tranquilidad </w:t>
      </w:r>
      <w:r w:rsidR="00111BE8">
        <w:t>toda la página será simétrica y seguirá este patrón de catálogo con tarjetas.</w:t>
      </w:r>
    </w:p>
    <w:p w:rsidR="00111BE8" w:rsidRDefault="00111BE8" w:rsidP="00111BE8">
      <w:pPr>
        <w:spacing w:after="0"/>
      </w:pPr>
      <w:r>
        <w:t xml:space="preserve">El pie de página tiene la información repetida o poco interesante pero legalmente necesaria. En el boceto puse un ejemplo de lo que puede haber.  Nos llevarán a documentación legal en una ventana nueva.  Los </w:t>
      </w:r>
      <w:proofErr w:type="spellStart"/>
      <w:r>
        <w:t>FAQs</w:t>
      </w:r>
      <w:proofErr w:type="spellEnd"/>
      <w:r>
        <w:t xml:space="preserve"> también se abrirán en una ventana a parte. </w:t>
      </w:r>
    </w:p>
    <w:p w:rsidR="00111BE8" w:rsidRDefault="00111BE8" w:rsidP="003D541A">
      <w:r>
        <w:t xml:space="preserve">El </w:t>
      </w:r>
      <w:r w:rsidR="0067081C">
        <w:t>logo te devuelve a la página principal y las redes sociales hacen lo mismo que las anteriormente descritas.</w:t>
      </w:r>
    </w:p>
    <w:p w:rsidR="0067081C" w:rsidRDefault="0067081C" w:rsidP="003D541A">
      <w:r>
        <w:t>Estado del producto: se tiene que entender visualmente el estado del producto, en el boceto esta ejemplificado el estado de oferta y el de agotado en reposición.</w:t>
      </w:r>
    </w:p>
    <w:p w:rsidR="0067081C" w:rsidRDefault="0067081C" w:rsidP="003D541A"/>
    <w:p w:rsidR="0067081C" w:rsidRDefault="0067081C" w:rsidP="003D541A">
      <w:r>
        <w:lastRenderedPageBreak/>
        <w:t>Boceto de página de producto</w:t>
      </w:r>
      <w:r>
        <w:pict>
          <v:shape id="_x0000_i1027" type="#_x0000_t75" style="width:450.25pt;height:253.6pt">
            <v:imagedata r:id="rId12" o:title="Boceto pagina producto"/>
          </v:shape>
        </w:pict>
      </w:r>
    </w:p>
    <w:p w:rsidR="0067081C" w:rsidRDefault="0067081C" w:rsidP="003D541A">
      <w:r>
        <w:t xml:space="preserve">Esquema de la página que aparece cuando clicas en las tarjetas de la página principal. </w:t>
      </w:r>
    </w:p>
    <w:p w:rsidR="0067081C" w:rsidRDefault="0067081C" w:rsidP="003D541A">
      <w:r>
        <w:t xml:space="preserve">La imagen de producto sería un carrusel de imágenes. Cantidad y precio </w:t>
      </w:r>
      <w:r w:rsidR="00C14F20">
        <w:t>es un contador donde se puede elegir la cantidad y se ve reflejado el precio. Comprar añade el producto al carrito (añade algún efecto visual para que el usuario entienda que ya ha pulsado e botón.)</w:t>
      </w:r>
    </w:p>
    <w:p w:rsidR="00C14F20" w:rsidRDefault="00C14F20" w:rsidP="003D541A">
      <w:pPr>
        <w:rPr>
          <w:sz w:val="14"/>
        </w:rPr>
      </w:pPr>
      <w:r w:rsidRPr="00C14F20">
        <w:drawing>
          <wp:inline distT="0" distB="0" distL="0" distR="0" wp14:anchorId="70F01299" wp14:editId="24FA42A9">
            <wp:extent cx="1030406" cy="5729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0908" cy="5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F20">
        <w:rPr>
          <w:sz w:val="14"/>
        </w:rPr>
        <w:t xml:space="preserve">Ej. </w:t>
      </w:r>
      <w:proofErr w:type="gramStart"/>
      <w:r w:rsidRPr="00C14F20">
        <w:rPr>
          <w:sz w:val="14"/>
        </w:rPr>
        <w:t>de</w:t>
      </w:r>
      <w:proofErr w:type="gramEnd"/>
      <w:r w:rsidRPr="00C14F20">
        <w:rPr>
          <w:sz w:val="14"/>
        </w:rPr>
        <w:t xml:space="preserve"> contador.</w:t>
      </w:r>
    </w:p>
    <w:p w:rsidR="00C14F20" w:rsidRDefault="00C14F20" w:rsidP="003D541A"/>
    <w:p w:rsidR="00C14F20" w:rsidRDefault="00C14F20" w:rsidP="003D541A"/>
    <w:p w:rsidR="00C14F20" w:rsidRDefault="00C14F20" w:rsidP="003D541A">
      <w:r>
        <w:t xml:space="preserve">Las formas debajo de los textos en los bocetos solo indican colocación y un área aproximada que debe ocupar: la forma o visibilidad de los contenedores y resto de elementos es libre. </w:t>
      </w:r>
    </w:p>
    <w:p w:rsidR="00C14F20" w:rsidRDefault="00C14F20" w:rsidP="003D541A"/>
    <w:p w:rsidR="00C14F20" w:rsidRPr="00C14F20" w:rsidRDefault="00C14F20" w:rsidP="003D541A">
      <w:r>
        <w:t>Logo</w:t>
      </w:r>
      <w:bookmarkStart w:id="0" w:name="_GoBack"/>
      <w:bookmarkEnd w:id="0"/>
    </w:p>
    <w:sectPr w:rsidR="00C14F20" w:rsidRPr="00C1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5A"/>
    <w:rsid w:val="00111BE8"/>
    <w:rsid w:val="003D541A"/>
    <w:rsid w:val="00583FC6"/>
    <w:rsid w:val="0067081C"/>
    <w:rsid w:val="00A4568B"/>
    <w:rsid w:val="00B85088"/>
    <w:rsid w:val="00C14F20"/>
    <w:rsid w:val="00C950EB"/>
    <w:rsid w:val="00D66004"/>
    <w:rsid w:val="00EA415E"/>
    <w:rsid w:val="00F04792"/>
    <w:rsid w:val="00FC045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2440865/ZEBRAZIL-FONT-%28FREE-FONT%29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3</cp:revision>
  <dcterms:created xsi:type="dcterms:W3CDTF">2024-10-07T11:47:00Z</dcterms:created>
  <dcterms:modified xsi:type="dcterms:W3CDTF">2024-10-09T09:16:00Z</dcterms:modified>
</cp:coreProperties>
</file>