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pBdr>
          <w:top w:space="70"/>
        </w:pBdr>
        <w:shd w:val="clear" w:fill="ffffff"/>
        <w:spacing w:after="528" w:line="384"/>
        <w:jc w:val="center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48"/>
          <w:sz w:val="21"/>
        </w:rPr>
        <w:t>腾讯云资源申请材料</w:t>
      </w:r>
    </w:p>
    <w:p w14:paraId="18C9ED22">
      <w:pPr>
        <w:pBdr>
          <w:top w:space="70"/>
        </w:pBdr>
        <w:shd w:val="clear" w:fill="ffffff"/>
        <w:spacing w:after="288" w:line="336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44"/>
        </w:rPr>
        <w:t>安徽省六尺巷慈善基金会</w:t>
      </w:r>
    </w:p>
    <w:p w14:paraId="5E1249B9">
      <w:pPr>
        <w:pBdr>
          <w:top w:space="70"/>
        </w:pBdr>
        <w:shd w:val="clear" w:fill="ffffff"/>
        <w:spacing w:after="1200" w:line="360"/>
        <w:jc w:val="center"/>
        <w:rPr>
          <w:color w:val="212121"/>
        </w:rPr>
      </w:pPr>
      <w:r>
        <w:rPr>
          <w:rFonts w:hint="eastAsia" w:ascii="黑体" w:hAnsi="黑体" w:eastAsia="黑体" w:cs="黑体"/>
          <w:b w:val="0"/>
          <w:color w:val="212121"/>
          <w:sz w:val="36"/>
        </w:rPr>
        <w:t>申请腾讯云资源的具体用途说明</w:t>
      </w:r>
    </w:p>
    <w:p w14:paraId="488004F7">
      <w:pPr>
        <w:pBdr>
          <w:top w:space="70"/>
        </w:pBdr>
        <w:shd w:val="clear" w:fill="ffffff"/>
        <w:spacing w:after="180" w:line="384"/>
        <w:jc w:val="center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212121"/>
          <w:sz w:val="24"/>
        </w:rPr>
        <w:t>2026 年 10 月</w:t>
      </w:r>
    </w:p>
    <w:p w14:paraId="0DF9E39E">
      <w:pPr>
        <w:pStyle w:val="000003"/>
        <w:keepNext w:val="1"/>
        <w:keepLines w:val="1"/>
        <w:spacing w:before="100" w:beforeAutospacing="1" w:after="288" w:afterAutospacing="1" w:line="336"/>
        <w:jc w:val="center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237e"/>
          <w:sz w:val="32"/>
        </w:rPr>
        <w:t>申请腾讯云资源的具体用途说明</w:t>
      </w:r>
    </w:p>
    <w:p w14:paraId="7DCB1F42">
      <w:pPr>
        <w:spacing w:after="480" w:line="384"/>
        <w:ind w:firstLine="480"/>
        <w:jc w:val="both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本文件对应《【腾讯云】回访问题：申请腾讯云的具体用途说明》中需由本机构填写的部分（一、1；一、3；三；四；五），供填报参考。</w:t>
      </w:r>
    </w:p>
    <w:p w14:paraId="587B97D9">
      <w:pPr>
        <w:shd w:val="clear" w:fill="f5f7fa"/>
        <w:spacing w:after="84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摘要</w:t>
      </w:r>
    </w:p>
    <w:p w14:paraId="10E48093">
      <w:pPr>
        <w:shd w:val="clear" w:fill="f5f7fa"/>
        <w:spacing w:after="84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安徽省六尺巷慈善基金会申请腾讯云资源，用于将已完成开发的"零废弃知识库"公益知识平台（面向公众的网页端网站，现有资料 603 份、约 2.31 GB）从本地环境首次部署上云，向公众提供资料检索与依据库内资料的智能问答服务。</w:t>
      </w:r>
    </w:p>
    <w:p w14:paraId="35A4EADB">
      <w:pPr>
        <w:shd w:val="clear" w:fill="f5f7fa"/>
        <w:spacing w:after="84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本项目目前未使用任何云服务，不存在跨云迁移；申请的云资源为云服务器、对象存储与配套域名证书，无需 GPU。此前年均云资源支出为 0 元。</w:t>
      </w:r>
    </w:p>
    <w:p w14:paraId="55803B8A">
      <w:pPr>
        <w:pStyle w:val="000004"/>
        <w:keepNext w:val="1"/>
        <w:keepLines w:val="1"/>
        <w:pBdr>
          <w:bottom w:val="single" w:color="e0e0e0" w:sz="6" w:space="4"/>
        </w:pBdr>
        <w:spacing w:before="480" w:beforeAutospacing="1" w:after="168" w:afterAutospacing="1" w:line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一、用腾讯云来做什么？（核心场景）</w:t>
      </w:r>
    </w:p>
    <w:p w14:paraId="4CFBB07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本项目属于网站类业务，面向普通公众提供资料检索与智能问答服务，不涉及 App 与小程序，具体业务类型与功能模块如下。</w:t>
      </w:r>
    </w:p>
    <w:p w14:paraId="5D490498">
      <w:pPr>
        <w:pStyle w:val="000005"/>
        <w:keepNext w:val="1"/>
        <w:keepLines w:val="1"/>
        <w:spacing w:before="180" w:beforeAutospacing="1" w:after="84" w:afterAutospacing="1" w:line="33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1、主要业务类型：网站（面向公众的公益知识库网站）</w:t>
      </w:r>
    </w:p>
    <w:p w14:paraId="3132952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本项目是安徽省六尺巷慈善基金会建设的"零废弃知识库"公益知识平台，形态为网页端网站，电脑与手机浏览器均可访问，不含 App，不含小程序。该平台与机构官网（www.lcx-foundation.org.cn）的"零废弃""化学品安全与健康"栏目属同一业务方向，是上述栏目资料的数字化整合与智能检索入口。</w:t>
      </w:r>
    </w:p>
    <w:p w14:paraId="5FF9381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网站功能模块如下：</w:t>
      </w:r>
    </w:p>
    <w:p w14:paraId="5FBB7CBB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资料库浏览与检索：收录"零废弃""化学品安全与健康"两个方向的公开资料 603 份，支持按资料方向、知识类型、发布机构、年份、关键词组合筛选。</w:t>
      </w:r>
    </w:p>
    <w:p w14:paraId="20E4CA7A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AI 智能问答：回答严格基于库内资料生成，不引用资料库以外的内容；每条结论均标注来源资料名称，点击即可跳转至对应资料，做到可追溯、可核对。</w:t>
      </w:r>
    </w:p>
    <w:p w14:paraId="05128262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资料详情、在线预览与原件下载。</w:t>
      </w:r>
    </w:p>
    <w:p w14:paraId="15005AFC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用户注册与登录。</w:t>
      </w:r>
    </w:p>
    <w:p w14:paraId="27B78D6D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意见反馈：提供资料推荐、内容纠错、合作联系等入口。</w:t>
      </w:r>
    </w:p>
    <w:p w14:paraId="6A4EA77A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分享：生成分享链接与二维码。</w:t>
      </w:r>
    </w:p>
    <w:p w14:paraId="77DBE6A8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公众投稿与审核：资料可由公众推荐提交，经管理员审核后入库。</w:t>
      </w:r>
    </w:p>
    <w:p w14:paraId="595E9A0A">
      <w:pPr>
        <w:numPr>
          <w:ilvl w:val="0"/>
          <w:numId w:val="1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管理后台：资料管理、注册用户管理、投稿审核、数据看板、参数设置。</w:t>
      </w:r>
    </w:p>
    <w:p w14:paraId="5F160BA4">
      <w:pPr>
        <w:pStyle w:val="000005"/>
        <w:keepNext w:val="1"/>
        <w:keepLines w:val="1"/>
        <w:spacing w:before="180" w:beforeAutospacing="1" w:after="84" w:afterAutospacing="1" w:line="33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565c0"/>
          <w:sz w:val="24"/>
        </w:rPr>
        <w:t>3、要购买的腾讯云产品主要是哪些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2990"/>
        <w:gridCol w:w="3322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7F6E86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4"/>
              </w:rPr>
              <w:t>产品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9359CC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4"/>
              </w:rPr>
              <w:t>建议配置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615FA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4"/>
              </w:rPr>
              <w:t>用途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03C5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轻量应用服务器或云服务器 CVM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67D6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2 核 4G 起（建议 4 核 8G）；系统盘 60–80 GB；带宽 3–5 Mbps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DB22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部署网站服务与知识库检索服务，对外提供网页访问与 AI 问答接口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83B3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对象存储 COS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156A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标准存储 50 GB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6EA9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存放资料原件（现有 603 份、约 2.31 GB）及后续新增资料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A526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域名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12A7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使用机构已有域名，不另行新购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B88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采用子域名作为公众访问地址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48D1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SSL 证书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5DC20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免费 DV 证书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96A2E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启用 HTTPS 加密访问</w:t>
            </w:r>
          </w:p>
        </w:tc>
      </w:tr>
    </w:tbl>
    <w:p w14:paraId="19E4FFF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补充说明：AI 大模型推理与文档解析均通过外部接口调用，无需采购 GPU 服务器；业务数据量较小（用户账号、反馈记录），初期使用服务器自带数据库即可满足需求。</w:t>
      </w:r>
    </w:p>
    <w:p w14:paraId="5BBE34D1">
      <w:pPr>
        <w:pStyle w:val="000004"/>
        <w:keepNext w:val="1"/>
        <w:keepLines w:val="1"/>
        <w:pBdr>
          <w:bottom w:val="single" w:color="e0e0e0" w:sz="6" w:space="4"/>
        </w:pBdr>
        <w:spacing w:before="480" w:beforeAutospacing="1" w:after="168" w:afterAutospacing="1" w:line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三、是否需要从其他云上迁移到腾讯云？</w:t>
      </w:r>
    </w:p>
    <w:p w14:paraId="6FAB333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本项目目前在本地开发环境运行，尚未使用任何云服务，因此不存在从其他云平台迁移的需求。</w:t>
      </w:r>
    </w:p>
    <w:p w14:paraId="762C3F1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本项目需要申请的是首次部署上云，具体包括：云服务器环境搭建、网站与知识库服务部署、资料数据迁移、域名解析与备案接入等。希望申请腾讯云技术公益支持，协助完成首次上云部署。</w:t>
      </w:r>
    </w:p>
    <w:p w14:paraId="37AFDCE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机构官网目前由第三方建站平台提供托管服务，与本项目相互独立、互不影响。</w:t>
      </w:r>
    </w:p>
    <w:p w14:paraId="797673C0">
      <w:pPr>
        <w:pStyle w:val="000004"/>
        <w:keepNext w:val="1"/>
        <w:keepLines w:val="1"/>
        <w:pBdr>
          <w:bottom w:val="single" w:color="e0e0e0" w:sz="6" w:space="4"/>
        </w:pBdr>
        <w:spacing w:before="480" w:beforeAutospacing="1" w:after="168" w:afterAutospacing="1" w:line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四、目前的产出成果相关证明？</w:t>
      </w:r>
    </w:p>
    <w:p w14:paraId="6503B5B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本项目产品已开发完成，具备完整可演示功能，现有产出如下：</w:t>
      </w:r>
    </w:p>
    <w:p w14:paraId="153EBC1D">
      <w:pPr>
        <w:numPr>
          <w:ilvl w:val="0"/>
          <w:numId w:val="2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网站界面截图（首页、资料库、AI 问答、管理后台）；</w:t>
      </w:r>
    </w:p>
    <w:p w14:paraId="47EE2FFD">
      <w:pPr>
        <w:numPr>
          <w:ilvl w:val="0"/>
          <w:numId w:val="2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网站功能演示录屏；</w:t>
      </w:r>
    </w:p>
    <w:p w14:paraId="07AB0DAB">
      <w:pPr>
        <w:numPr>
          <w:ilvl w:val="0"/>
          <w:numId w:val="2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资料台账清单，共 603 份，含标题、发布机构、年份、知识类型等字段。</w:t>
      </w:r>
    </w:p>
    <w:p w14:paraId="5049F8B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需如实说明：当前系统仍在本地环境运行，尚未部署至腾讯云，因此暂无法提供"网址解析 IP 与腾讯云服务器公网 IP 对应"的截图。本次申请的目的即为完成上云部署；部署完成后，可补充提供云服务器列表、云资源截图及域名解析对应关系等材料。</w:t>
      </w:r>
    </w:p>
    <w:p w14:paraId="2C078274">
      <w:pPr>
        <w:pStyle w:val="000004"/>
        <w:keepNext w:val="1"/>
        <w:keepLines w:val="1"/>
        <w:pBdr>
          <w:bottom w:val="single" w:color="e0e0e0" w:sz="6" w:space="4"/>
        </w:pBdr>
        <w:spacing w:before="480" w:beforeAutospacing="1" w:after="168" w:afterAutospacing="1" w:line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五、每年使用云资源消耗的总金额是多少？</w:t>
      </w:r>
    </w:p>
    <w:p w14:paraId="44EF493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0 元。</w:t>
      </w:r>
    </w:p>
    <w:p w14:paraId="02CBAAF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本项目此前未使用任何云资源，全部在本地环境开发调试，未产生云服务费用。</w:t>
      </w:r>
    </w:p>
    <w:p w14:paraId="30A41DE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机构官网由第三方建站平台提供服务，费用性质为网站建设服务费，不属于云资源支出；机构域名已注册并完成备案，每年为域名续费，亦不属于云资源（服务器、存储、带宽）费用。</w:t>
      </w:r>
    </w:p>
    <w:p w14:paraId="5FDC0A05">
      <w:pPr>
        <w:pStyle w:val="000004"/>
        <w:keepNext w:val="1"/>
        <w:keepLines w:val="1"/>
        <w:pBdr>
          <w:bottom w:val="single" w:color="e0e0e0" w:sz="6" w:space="4"/>
        </w:pBdr>
        <w:spacing w:before="480" w:beforeAutospacing="1" w:after="168" w:afterAutospacing="1" w:line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附：需机构确认或补充的两项</w:t>
      </w:r>
    </w:p>
    <w:p w14:paraId="56018D59">
      <w:pPr>
        <w:numPr>
          <w:ilvl w:val="0"/>
          <w:numId w:val="3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第五项金额：请确认机构名下（阿里云、腾讯云或其他云平台）是否有服务器、存储、短信等付费记录；如无，本条填"0 元"。</w:t>
      </w:r>
    </w:p>
    <w:p w14:paraId="275FF9DE">
      <w:pPr>
        <w:numPr>
          <w:ilvl w:val="0"/>
          <w:numId w:val="3"/>
        </w:numPr>
        <w:pBdr>
          <w:left w:space="31"/>
        </w:pBdr>
        <w:spacing w:after="84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第四项截图：待部署至腾讯云后，可补充"服务器列表 + 域名解析对应"截图；如需先行提供本地运行截图与演示录屏，可随时提供。</w:t>
      </w:r>
    </w:p>
    <w:p w14:paraId="468791CF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4CFAD3F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1164AD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2" w:semiHidden="1" w:unhideWhenUsed="1"/>
    <w:lsdException w:name="endnote text" w:semiHidden="1" w:unhideWhenUsed="1"/>
    <w:lsdException w:name="macro" w:semiHidden="1" w:unhideWhenUsed="1"/>
    <w:lsdException w:name="index 1" w:semiHidden="1" w:unhideWhenUsed="1"/>
    <w:lsdException w:name="index 9" w:semiHidden="1" w:unhideWhenUsed="1"/>
    <w:lsdException w:name="table of authorities" w:semiHidden="1" w:unhideWhenUsed="1"/>
    <w:lsdException w:name="List" w:semiHidden="1" w:unhideWhenUsed="1"/>
    <w:lsdException w:name="Body Text 3" w:semiHidden="1" w:unhideWhenUsed="1"/>
    <w:lsdException w:name="List Bullet 4" w:semiHidden="1" w:unhideWhenUsed="1"/>
    <w:lsdException w:name="index 3" w:semiHidden="1" w:unhideWhenUsed="1"/>
    <w:lsdException w:name="toc 7" w:uiPriority="39" w:semiHidden="1" w:unhideWhenUsed="1"/>
    <w:lsdException w:name="toc 5" w:uiPriority="39" w:semiHidden="1" w:unhideWhenUsed="1"/>
    <w:lsdException w:name="Body Text First Indent 2" w:semiHidden="1" w:unhideWhenUsed="1"/>
    <w:lsdException w:name="index 2" w:semiHidden="1" w:unhideWhenUsed="1"/>
    <w:lsdException w:name="Closing" w:semiHidden="1" w:unhideWhenUsed="1"/>
    <w:lsdException w:name="endnote reference" w:semiHidden="1" w:unhideWhenUsed="1"/>
    <w:lsdException w:name="envelope address" w:semiHidden="1" w:unhideWhenUsed="1"/>
    <w:lsdException w:name="List Continue 3" w:semiHidden="1" w:unhideWhenUsed="1"/>
    <w:lsdException w:name="index 4" w:semiHidden="1" w:unhideWhenUsed="1"/>
    <w:lsdException w:name="List Number" w:semiHidden="1" w:unhideWhenUsed="1"/>
    <w:lsdException w:name="Body Text Indent 3" w:semiHidden="1" w:unhideWhenUsed="1"/>
    <w:lsdException w:name="List Bullet" w:semiHidden="1" w:unhideWhenUsed="1"/>
    <w:lsdException w:name="Body Text Indent" w:semiHidden="1" w:unhideWhenUsed="1"/>
    <w:lsdException w:name="List Continue 5" w:semiHidden="1" w:unhideWhenUsed="1"/>
    <w:lsdException w:name="heading 4" w:uiPriority="9" w:semiHidden="1" w:unhideWhenUsed="1" w:qFormat="1"/>
    <w:lsdException w:name="Normal Indent" w:semiHidden="1" w:unhideWhenUsed="1"/>
    <w:lsdException w:name="toa heading" w:semiHidden="1" w:unhideWhenUsed="1"/>
    <w:lsdException w:name="heading 2" w:uiPriority="9" w:semiHidden="1" w:unhideWhenUsed="1" w:qFormat="1"/>
    <w:lsdException w:name="Subtitle" w:uiPriority="11" w:qFormat="1"/>
    <w:lsdException w:name="Date" w:semiHidden="1" w:unhideWhenUsed="1"/>
    <w:lsdException w:name="FollowedHyperlink" w:semiHidden="1" w:unhideWhenUsed="1"/>
    <w:lsdException w:name="heading 9" w:uiPriority="9" w:semiHidden="1" w:unhideWhenUsed="1" w:qFormat="1"/>
    <w:lsdException w:name="footnote reference" w:semiHidden="1" w:unhideWhenUsed="1"/>
    <w:lsdException w:name="List Bullet 5" w:semiHidden="1" w:unhideWhenUsed="1"/>
    <w:lsdException w:name="index heading" w:semiHidden="1" w:unhideWhenUsed="1"/>
    <w:lsdException w:name="heading 1" w:uiPriority="9" w:qFormat="1"/>
    <w:lsdException w:name="header" w:semiHidden="1" w:unhideWhenUsed="1"/>
    <w:lsdException w:name="List Number 4" w:semiHidden="1" w:unhideWhenUsed="1"/>
    <w:lsdException w:name="index 5" w:semiHidden="1" w:unhideWhenUsed="1"/>
    <w:lsdException w:name="Normal" w:uiPriority="0" w:qFormat="1"/>
    <w:lsdException w:name="heading 6" w:uiPriority="9" w:semiHidden="1" w:unhideWhenUsed="1" w:qFormat="1"/>
    <w:lsdException w:name="List Continue 2" w:semiHidden="1" w:unhideWhenUsed="1"/>
    <w:lsdException w:name="List Number 3" w:semiHidden="1" w:unhideWhenUsed="1"/>
    <w:lsdException w:name="footer" w:semiHidden="1" w:unhideWhenUsed="1"/>
    <w:lsdException w:name="List 5" w:semiHidden="1" w:unhideWhenUsed="1"/>
    <w:lsdException w:name="Signature" w:semiHidden="1" w:unhideWhenUsed="1"/>
    <w:lsdException w:name="heading 3" w:uiPriority="9" w:semiHidden="1" w:unhideWhenUsed="1" w:qFormat="1"/>
    <w:lsdException w:name="List Bullet 3" w:semiHidden="1" w:unhideWhenUsed="1"/>
    <w:lsdException w:name="toc 4" w:uiPriority="39" w:semiHidden="1" w:unhideWhenUsed="1"/>
    <w:lsdException w:name="List Number 5" w:semiHidden="1" w:unhideWhenUsed="1"/>
    <w:lsdException w:name="Body Text Indent 2" w:semiHidden="1" w:unhideWhenUsed="1"/>
    <w:lsdException w:name="toc 2" w:uiPriority="39" w:semiHidden="1" w:unhideWhenUsed="1"/>
    <w:lsdException w:name="envelope return" w:semiHidden="1" w:unhideWhenUsed="1"/>
    <w:lsdException w:name="List 2" w:semiHidden="1" w:unhideWhenUsed="1"/>
    <w:lsdException w:name="Body Text 2" w:semiHidden="1" w:unhideWhenUsed="1"/>
    <w:lsdException w:name="Message Header" w:semiHidden="1" w:unhideWhenUsed="1"/>
    <w:lsdException w:name="heading 8" w:uiPriority="9" w:semiHidden="1" w:unhideWhenUsed="1" w:qFormat="1"/>
    <w:lsdException w:name="annotation reference" w:semiHidden="1" w:unhideWhenUsed="1"/>
    <w:lsdException w:name="annotation text" w:semiHidden="1" w:unhideWhenUsed="1"/>
    <w:lsdException w:name="toc 9" w:uiPriority="39" w:semiHidden="1" w:unhideWhenUsed="1"/>
    <w:lsdException w:name="index 7" w:semiHidden="1" w:unhideWhenUsed="1"/>
    <w:lsdException w:name="toc 1" w:uiPriority="39" w:semiHidden="1" w:unhideWhenUsed="1"/>
    <w:lsdException w:name="Default Paragraph Font" w:uiPriority="1" w:semiHidden="1" w:unhideWhenUsed="1"/>
    <w:lsdException w:name="List Continue" w:semiHidden="1" w:unhideWhenUsed="1"/>
    <w:lsdException w:name="Block Text" w:semiHidden="1" w:unhideWhenUsed="1"/>
    <w:lsdException w:name="List Continue 4" w:semiHidden="1" w:unhideWhenUsed="1"/>
    <w:lsdException w:name="List 4" w:semiHidden="1" w:unhideWhenUsed="1"/>
    <w:lsdException w:name="caption" w:uiPriority="35" w:semiHidden="1" w:unhideWhenUsed="1" w:qFormat="1"/>
    <w:lsdException w:name="index 8" w:semiHidden="1" w:unhideWhenUsed="1"/>
    <w:lsdException w:name="heading 7" w:uiPriority="9" w:semiHidden="1" w:unhideWhenUsed="1" w:qFormat="1"/>
    <w:lsdException w:name="heading 5" w:uiPriority="9" w:semiHidden="1" w:unhideWhenUsed="1" w:qFormat="1"/>
    <w:lsdException w:name="toc 6" w:uiPriority="39" w:semiHidden="1" w:unhideWhenUsed="1"/>
    <w:lsdException w:name="page number" w:semiHidden="1" w:unhideWhenUsed="1"/>
    <w:lsdException w:name="toc 3" w:uiPriority="39" w:semiHidden="1" w:unhideWhenUsed="1"/>
    <w:lsdException w:name="List Number 2" w:semiHidden="1" w:unhideWhenUsed="1"/>
    <w:lsdException w:name="line number" w:semiHidden="1" w:unhideWhenUsed="1"/>
    <w:lsdException w:name="Hyperlink" w:semiHidden="1" w:unhideWhenUsed="1"/>
    <w:lsdException w:name="Body Text First Indent" w:semiHidden="1" w:unhideWhenUsed="1"/>
    <w:lsdException w:name="Title" w:uiPriority="10" w:qFormat="1"/>
    <w:lsdException w:name="footnote text" w:semiHidden="1" w:unhideWhenUsed="1"/>
    <w:lsdException w:name="List 3" w:semiHidden="1" w:unhideWhenUsed="1"/>
    <w:lsdException w:name="Note Heading" w:semiHidden="1" w:unhideWhenUsed="1"/>
    <w:lsdException w:name="Strong" w:uiPriority="22" w:qFormat="1"/>
    <w:lsdException w:name="Salutation" w:semiHidden="1" w:unhideWhenUsed="1"/>
    <w:lsdException w:name="toc 8" w:uiPriority="39" w:semiHidden="1" w:unhideWhenUsed="1"/>
    <w:lsdException w:name="table of figures" w:semiHidden="1" w:unhideWhenUsed="1"/>
    <w:lsdException w:name="index 6" w:semiHidden="1" w:unhideWhenUsed="1"/>
    <w:lsdException w:name="Body Text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2026-10-15T18:19:45Z</dcterms:created>
  <dcterms:modified xsi:type="dcterms:W3CDTF">2026-10-15T18:19:45Z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"01a13f0f4d2a72a382f076ecd29bf23f", "ReservedCode1": "", "ContentPropagator": "00119111010856365494821B355", "PropagateID": "01a13f0f4d2a72a382f076ecd29bf23f", "ReservedCode2": ""}}</vt:lpwstr>
  </property>
</Properties>
</file>