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240" w:beforeLines="100" w:after="240"/>
        <w:rPr>
          <w:rFonts w:hint="eastAsia"/>
          <w:color w:val="auto"/>
          <w:lang w:val="en-US" w:eastAsia="zh-CN"/>
        </w:rPr>
      </w:pPr>
      <w:r>
        <w:rPr>
          <w:rFonts w:hint="eastAsia"/>
          <w:color w:val="auto"/>
          <w:lang w:val="en-US" w:eastAsia="zh-CN"/>
        </w:rPr>
        <w:t>應用序列到序列生成模型於情感型聊天機器人之研究</w:t>
      </w:r>
    </w:p>
    <w:p>
      <w:pPr>
        <w:pStyle w:val="8"/>
        <w:spacing w:before="240" w:beforeLines="100" w:after="240"/>
        <w:rPr>
          <w:rFonts w:hint="eastAsia"/>
          <w:color w:val="auto"/>
          <w:lang w:val="en-US" w:eastAsia="zh-CN"/>
        </w:rPr>
      </w:pPr>
    </w:p>
    <w:p>
      <w:pPr>
        <w:ind w:firstLine="1319" w:firstLineChars="0"/>
        <w:jc w:val="center"/>
        <w:rPr>
          <w:rFonts w:eastAsia="標楷體"/>
          <w:color w:val="auto"/>
          <w:szCs w:val="24"/>
        </w:rPr>
      </w:pPr>
    </w:p>
    <w:p>
      <w:pPr>
        <w:widowControl/>
        <w:jc w:val="center"/>
        <w:rPr>
          <w:rFonts w:hAnsi="標楷體" w:eastAsia="標楷體"/>
          <w:b/>
          <w:bCs/>
          <w:color w:val="auto"/>
          <w:sz w:val="28"/>
          <w:szCs w:val="28"/>
        </w:rPr>
      </w:pPr>
      <w:r>
        <w:rPr>
          <w:rFonts w:hAnsi="標楷體" w:eastAsia="標楷體"/>
          <w:b/>
          <w:bCs/>
          <w:color w:val="auto"/>
          <w:sz w:val="28"/>
          <w:szCs w:val="28"/>
        </w:rPr>
        <w:t>摘要</w:t>
      </w:r>
    </w:p>
    <w:p>
      <w:pPr>
        <w:widowControl/>
        <w:snapToGrid w:val="0"/>
        <w:ind w:firstLine="420" w:firstLineChars="0"/>
        <w:jc w:val="both"/>
        <w:rPr>
          <w:rFonts w:hint="eastAsia" w:hAnsi="標楷體" w:eastAsia="標楷體"/>
          <w:color w:val="auto"/>
          <w:szCs w:val="24"/>
          <w:lang w:val="en-US" w:eastAsia="zh-CN"/>
        </w:rPr>
      </w:pPr>
      <w:r>
        <w:rPr>
          <w:rFonts w:hint="eastAsia" w:hAnsi="標楷體" w:eastAsia="標楷體"/>
          <w:color w:val="auto"/>
          <w:szCs w:val="24"/>
          <w:lang w:val="en-US" w:eastAsia="zh-CN"/>
        </w:rPr>
        <w:t>受益於深度學習演算法的發展，商業聊天機器人中應用深度神經網路的方法變得愈發普及。在2018舉辦的NTCIR-14，CECG子任務內，傳統生成式聊天機器人中加入了情感分類的元素，旨在針對同一問句，為不同情感標籤生成不同的回應。</w:t>
      </w:r>
    </w:p>
    <w:p>
      <w:pPr>
        <w:widowControl/>
        <w:snapToGrid w:val="0"/>
        <w:ind w:firstLine="420" w:firstLineChars="0"/>
        <w:jc w:val="both"/>
        <w:rPr>
          <w:rFonts w:hint="eastAsia" w:hAnsi="標楷體" w:eastAsia="標楷體"/>
          <w:color w:val="auto"/>
          <w:szCs w:val="24"/>
          <w:lang w:val="en-US" w:eastAsia="zh-CN"/>
        </w:rPr>
      </w:pPr>
      <w:r>
        <w:rPr>
          <w:rFonts w:hint="eastAsia" w:hAnsi="標楷體" w:eastAsia="標楷體"/>
          <w:color w:val="auto"/>
          <w:szCs w:val="24"/>
          <w:lang w:val="en-US" w:eastAsia="zh-CN"/>
        </w:rPr>
        <w:t>受此啟發，本文主要研究的生成式聊天機器人，透過深度學習的架構，使用seq2seq模型進行訓練，并以情感標籤為之分類。</w:t>
      </w:r>
    </w:p>
    <w:p>
      <w:pPr>
        <w:widowControl/>
        <w:snapToGrid w:val="0"/>
        <w:ind w:firstLine="420" w:firstLineChars="0"/>
        <w:jc w:val="both"/>
        <w:rPr>
          <w:rFonts w:hint="eastAsia" w:hAnsi="標楷體" w:eastAsia="標楷體"/>
          <w:color w:val="auto"/>
          <w:szCs w:val="24"/>
          <w:lang w:val="en-US" w:eastAsia="zh-CN"/>
        </w:rPr>
      </w:pPr>
      <w:r>
        <w:rPr>
          <w:rFonts w:hint="eastAsia" w:hAnsi="標楷體" w:eastAsia="標楷體"/>
          <w:color w:val="auto"/>
          <w:szCs w:val="24"/>
          <w:lang w:val="en-US" w:eastAsia="zh-CN"/>
        </w:rPr>
        <w:t>最後，本文將透過便利抽樣的方式對30位使用簡體中文的微博用戶進行調查，以此來評測聊天機器人在加入情感標籤條件下與普通生成模型的表現差異。</w:t>
      </w:r>
    </w:p>
    <w:p>
      <w:pPr>
        <w:widowControl/>
        <w:snapToGrid w:val="0"/>
        <w:ind w:firstLine="420" w:firstLineChars="0"/>
        <w:jc w:val="both"/>
        <w:rPr>
          <w:rFonts w:hint="eastAsia" w:hAnsi="標楷體" w:eastAsia="標楷體"/>
          <w:color w:val="auto"/>
          <w:szCs w:val="24"/>
          <w:lang w:val="en-US" w:eastAsia="zh-CN"/>
        </w:rPr>
      </w:pPr>
      <w:r>
        <w:rPr>
          <w:rFonts w:hint="eastAsia" w:hAnsi="標楷體" w:eastAsia="標楷體"/>
          <w:color w:val="auto"/>
          <w:szCs w:val="24"/>
          <w:lang w:val="en-US" w:eastAsia="zh-CN"/>
        </w:rPr>
        <w:t>研究發現以情感標籤為分類的模型，在多個角度的評估上都略勝傳統模型。</w:t>
      </w:r>
    </w:p>
    <w:p>
      <w:pPr>
        <w:widowControl/>
        <w:snapToGrid w:val="0"/>
        <w:ind w:firstLine="420" w:firstLineChars="0"/>
        <w:jc w:val="both"/>
        <w:rPr>
          <w:rFonts w:hint="eastAsia" w:hAnsi="標楷體" w:eastAsia="標楷體"/>
          <w:color w:val="auto"/>
          <w:szCs w:val="24"/>
          <w:lang w:val="en-US" w:eastAsia="zh-CN"/>
        </w:rPr>
      </w:pPr>
    </w:p>
    <w:p>
      <w:pPr>
        <w:widowControl/>
        <w:snapToGrid w:val="0"/>
        <w:ind w:firstLine="420" w:firstLineChars="0"/>
        <w:jc w:val="both"/>
        <w:rPr>
          <w:rFonts w:hint="eastAsia" w:hAnsi="標楷體" w:eastAsia="標楷體"/>
          <w:color w:val="auto"/>
          <w:szCs w:val="24"/>
          <w:lang w:val="en-US" w:eastAsia="zh-CN"/>
        </w:rPr>
      </w:pPr>
      <w:r>
        <w:rPr>
          <w:rFonts w:hint="eastAsia" w:hAnsi="標楷體" w:eastAsia="標楷體"/>
          <w:color w:val="auto"/>
          <w:szCs w:val="24"/>
          <w:lang w:val="en-US" w:eastAsia="zh-CN"/>
        </w:rPr>
        <w:t>關鍵詞：聊天機器人、自然語言生成、深度學習、情感分析</w:t>
      </w:r>
    </w:p>
    <w:p>
      <w:pPr>
        <w:rPr>
          <w:color w:val="auto"/>
        </w:rPr>
      </w:pPr>
    </w:p>
    <w:p>
      <w:pPr>
        <w:pStyle w:val="8"/>
        <w:spacing w:before="240" w:beforeLines="100" w:after="240"/>
        <w:rPr>
          <w:rFonts w:eastAsia="標楷體"/>
          <w:color w:val="auto"/>
        </w:rPr>
      </w:pPr>
      <w:r>
        <w:rPr>
          <w:color w:val="auto"/>
        </w:rPr>
        <w:br w:type="page"/>
      </w:r>
    </w:p>
    <w:p>
      <w:pPr>
        <w:pStyle w:val="9"/>
        <w:numPr>
          <w:ilvl w:val="0"/>
          <w:numId w:val="1"/>
        </w:numPr>
        <w:tabs>
          <w:tab w:val="clear" w:pos="3240"/>
        </w:tabs>
        <w:spacing w:before="360" w:beforeLines="150" w:after="120" w:afterLines="50"/>
        <w:ind w:left="0" w:firstLine="0"/>
        <w:rPr>
          <w:b/>
          <w:bCs/>
          <w:color w:val="auto"/>
        </w:rPr>
      </w:pPr>
      <w:r>
        <w:rPr>
          <w:b/>
          <w:bCs/>
          <w:color w:val="auto"/>
        </w:rPr>
        <w:t>導論</w:t>
      </w:r>
    </w:p>
    <w:p>
      <w:pPr>
        <w:numPr>
          <w:ilvl w:val="0"/>
          <w:numId w:val="2"/>
        </w:numPr>
        <w:adjustRightInd/>
        <w:snapToGrid w:val="0"/>
        <w:spacing w:before="240" w:beforeLines="100" w:line="240" w:lineRule="auto"/>
        <w:ind w:left="480" w:hanging="480"/>
        <w:textAlignment w:val="auto"/>
        <w:rPr>
          <w:rFonts w:eastAsia="標楷體"/>
          <w:color w:val="auto"/>
          <w:szCs w:val="24"/>
        </w:rPr>
      </w:pPr>
      <w:r>
        <w:rPr>
          <w:rFonts w:eastAsia="標楷體"/>
          <w:color w:val="auto"/>
          <w:sz w:val="28"/>
          <w:szCs w:val="28"/>
        </w:rPr>
        <w:t>研究背景</w:t>
      </w:r>
    </w:p>
    <w:p>
      <w:pPr>
        <w:numPr>
          <w:ilvl w:val="0"/>
          <w:numId w:val="0"/>
        </w:numPr>
        <w:adjustRightInd/>
        <w:snapToGrid w:val="0"/>
        <w:spacing w:before="240" w:beforeLines="100" w:line="240" w:lineRule="auto"/>
        <w:ind w:leftChars="0" w:firstLine="420" w:firstLineChars="0"/>
        <w:textAlignment w:val="auto"/>
        <w:rPr>
          <w:rFonts w:hint="eastAsia" w:eastAsia="標楷體"/>
          <w:color w:val="auto"/>
          <w:szCs w:val="24"/>
          <w:lang w:val="en-US" w:eastAsia="zh-CN"/>
        </w:rPr>
      </w:pPr>
      <w:r>
        <w:rPr>
          <w:rFonts w:hint="eastAsia" w:eastAsia="標楷體"/>
          <w:color w:val="auto"/>
          <w:szCs w:val="24"/>
          <w:lang w:val="en-US" w:eastAsia="zh-CN"/>
        </w:rPr>
        <w:t>近年來微博微信等新興SNS（Social Networking Services）飛速崛起，每天都有數以億計的對話在網路上傳播。在這些對話中又有著極大一部分來自於聊天機器人。</w:t>
      </w:r>
    </w:p>
    <w:p>
      <w:pPr>
        <w:numPr>
          <w:ilvl w:val="0"/>
          <w:numId w:val="0"/>
        </w:numPr>
        <w:adjustRightInd/>
        <w:snapToGrid w:val="0"/>
        <w:spacing w:before="240" w:beforeLines="100" w:line="240" w:lineRule="auto"/>
        <w:ind w:leftChars="0" w:firstLine="420" w:firstLineChars="0"/>
        <w:textAlignment w:val="auto"/>
        <w:rPr>
          <w:rFonts w:hint="eastAsia" w:eastAsia="標楷體"/>
          <w:color w:val="auto"/>
          <w:szCs w:val="24"/>
          <w:lang w:val="en-US" w:eastAsia="zh-CN"/>
        </w:rPr>
      </w:pPr>
      <w:r>
        <w:rPr>
          <w:rFonts w:hint="eastAsia" w:eastAsia="標楷體"/>
          <w:color w:val="auto"/>
          <w:szCs w:val="24"/>
          <w:lang w:val="en-US" w:eastAsia="zh-CN"/>
        </w:rPr>
        <w:t>從回應答句的角度來看，可以將聊天機器人大致分成兩類：</w:t>
      </w:r>
    </w:p>
    <w:p>
      <w:pPr>
        <w:numPr>
          <w:ilvl w:val="0"/>
          <w:numId w:val="0"/>
        </w:numPr>
        <w:adjustRightInd/>
        <w:snapToGrid w:val="0"/>
        <w:spacing w:before="240" w:beforeLines="100" w:line="240" w:lineRule="auto"/>
        <w:ind w:leftChars="0" w:firstLine="420" w:firstLineChars="0"/>
        <w:textAlignment w:val="auto"/>
        <w:rPr>
          <w:rFonts w:hint="eastAsia" w:eastAsia="標楷體"/>
          <w:color w:val="auto"/>
          <w:szCs w:val="24"/>
          <w:lang w:val="en-US" w:eastAsia="zh-CN"/>
        </w:rPr>
      </w:pPr>
      <w:r>
        <w:rPr>
          <w:rFonts w:hint="eastAsia" w:eastAsia="標楷體"/>
          <w:color w:val="auto"/>
          <w:szCs w:val="24"/>
          <w:lang w:val="en-US" w:eastAsia="zh-CN"/>
        </w:rPr>
        <w:t>（一）檢索式聊天機器人：回答是預設的，其中會使用到規則引擎、正則表達匹配或是使用深度學習預先訓練好的模型，从已有的知識庫中檢索一句最優答句進行匹配。</w:t>
      </w:r>
    </w:p>
    <w:p>
      <w:pPr>
        <w:numPr>
          <w:ilvl w:val="0"/>
          <w:numId w:val="0"/>
        </w:numPr>
        <w:adjustRightInd/>
        <w:snapToGrid w:val="0"/>
        <w:spacing w:before="240" w:beforeLines="100" w:line="240" w:lineRule="auto"/>
        <w:ind w:leftChars="0" w:firstLine="420" w:firstLineChars="0"/>
        <w:textAlignment w:val="auto"/>
        <w:rPr>
          <w:rFonts w:hint="eastAsia" w:eastAsia="標楷體"/>
          <w:color w:val="auto"/>
          <w:szCs w:val="24"/>
          <w:lang w:val="en-US" w:eastAsia="zh-CN"/>
        </w:rPr>
      </w:pPr>
      <w:r>
        <w:rPr>
          <w:rFonts w:hint="eastAsia" w:eastAsia="標楷體"/>
          <w:color w:val="auto"/>
          <w:szCs w:val="24"/>
          <w:lang w:val="en-US" w:eastAsia="zh-CN"/>
        </w:rPr>
        <w:t>（二）生成式聊天機器人：不依賴也不使用已存在的回答句，可以自動產生新的答句。這種模型在訓練的過程中要求較大量的時間和語料，而語料通常包含post和response兩個部分。時下生成式聊天機器人大多會使用LSTM和RNN來訓練生成模型。這種方法早先在機器翻譯的領域中取得過非常好的成效。</w:t>
      </w:r>
    </w:p>
    <w:p>
      <w:pPr>
        <w:numPr>
          <w:ilvl w:val="0"/>
          <w:numId w:val="0"/>
        </w:numPr>
        <w:adjustRightInd/>
        <w:snapToGrid w:val="0"/>
        <w:spacing w:before="240" w:beforeLines="100" w:line="240" w:lineRule="auto"/>
        <w:ind w:leftChars="0" w:firstLine="420" w:firstLineChars="0"/>
        <w:textAlignment w:val="auto"/>
        <w:rPr>
          <w:rFonts w:hint="eastAsia" w:eastAsia="標楷體"/>
          <w:color w:val="auto"/>
          <w:szCs w:val="24"/>
          <w:lang w:val="en-US" w:eastAsia="zh-CN"/>
        </w:rPr>
      </w:pPr>
      <w:r>
        <w:rPr>
          <w:rFonts w:hint="eastAsia" w:eastAsia="標楷體"/>
          <w:color w:val="auto"/>
          <w:szCs w:val="24"/>
          <w:lang w:val="en-US" w:eastAsia="zh-CN"/>
        </w:rPr>
        <w:t>目前而言，聊天機器人的商業化程度已有相當的規模，但受制于傳統聊天機器人大多是檢索式聊天機器人，預設的回答漸漸無法滿足企業與客戶溝通的需求。</w:t>
      </w:r>
    </w:p>
    <w:p>
      <w:pPr>
        <w:pStyle w:val="9"/>
        <w:numPr>
          <w:ilvl w:val="0"/>
          <w:numId w:val="2"/>
        </w:numPr>
        <w:spacing w:before="360" w:beforeLines="150" w:after="120" w:afterLines="50"/>
        <w:ind w:left="480" w:leftChars="0" w:hanging="480" w:firstLineChars="0"/>
        <w:jc w:val="both"/>
        <w:rPr>
          <w:rFonts w:eastAsia="標楷體"/>
          <w:color w:val="auto"/>
          <w:sz w:val="28"/>
          <w:szCs w:val="24"/>
        </w:rPr>
      </w:pPr>
      <w:r>
        <w:rPr>
          <w:rFonts w:eastAsia="標楷體"/>
          <w:color w:val="auto"/>
          <w:sz w:val="28"/>
          <w:szCs w:val="24"/>
        </w:rPr>
        <w:t>研究</w:t>
      </w:r>
      <w:r>
        <w:rPr>
          <w:rFonts w:hint="eastAsia"/>
          <w:color w:val="auto"/>
          <w:sz w:val="28"/>
          <w:szCs w:val="24"/>
          <w:lang w:val="en-US" w:eastAsia="zh-CN"/>
        </w:rPr>
        <w:t>動機</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2"/>
          <w:lang w:val="en-US" w:eastAsia="zh-CN"/>
        </w:rPr>
        <w:tab/>
      </w:r>
      <w:r>
        <w:rPr>
          <w:rFonts w:hint="eastAsia"/>
          <w:color w:val="auto"/>
          <w:sz w:val="24"/>
          <w:szCs w:val="22"/>
          <w:lang w:val="en-US" w:eastAsia="zh-CN"/>
        </w:rPr>
        <w:t>美國雲端通</w:t>
      </w:r>
      <w:r>
        <w:rPr>
          <w:rFonts w:hint="eastAsia"/>
          <w:color w:val="auto"/>
          <w:sz w:val="24"/>
          <w:szCs w:val="24"/>
          <w:lang w:val="en-US" w:eastAsia="zh-CN"/>
        </w:rPr>
        <w:t>訊公司</w:t>
      </w:r>
      <w:r>
        <w:rPr>
          <w:rFonts w:hint="eastAsia" w:eastAsia="標楷體"/>
          <w:color w:val="auto"/>
          <w:sz w:val="24"/>
          <w:szCs w:val="24"/>
          <w:lang w:val="en-US" w:eastAsia="zh-CN"/>
        </w:rPr>
        <w:t>Twilio</w:t>
      </w:r>
      <w:r>
        <w:rPr>
          <w:rFonts w:hint="eastAsia"/>
          <w:color w:val="auto"/>
          <w:sz w:val="24"/>
          <w:szCs w:val="24"/>
          <w:lang w:val="en-US" w:eastAsia="zh-CN"/>
        </w:rPr>
        <w:t>在2016年的報告中指出，有接近89%的用戶更希望透過訊息（messaging）的方式跟企業或商家直接溝通，而不是電話或者郵件。但是只有48%的企業去實現了這種溝通的可能。</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現在，生成式聊天機器人也許能為企業和客戶溝通建立一座新的桥梁。前文提到的傳統聊天機器人（檢索式聊天機器人）有一些缺陷，而生成式聊天機器人所倚賴的巨量資料和運算時間，在當今科技飛速的發展下也已然不是很大的問題。在Tensorflow、Keras、Pytorch等開源深度學習框架，以及強悍的GPU</w:t>
      </w:r>
      <w:r>
        <w:rPr>
          <w:rFonts w:hint="eastAsia"/>
          <w:color w:val="auto"/>
          <w:position w:val="-4"/>
          <w:sz w:val="24"/>
          <w:szCs w:val="24"/>
          <w:lang w:val="en-US" w:eastAsia="zh-CN"/>
        </w:rPr>
        <w:object>
          <v:shape id="_x0000_i1025" o:spt="75" type="#_x0000_t75" style="height:16pt;width:11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color w:val="auto"/>
          <w:sz w:val="24"/>
          <w:szCs w:val="24"/>
          <w:lang w:val="en-US" w:eastAsia="zh-CN"/>
        </w:rPr>
        <w:t>設備支持下，使用深度學習訓練生成式模型的時間，已經被壓縮在一個完全可以接受的範圍內。此外，在這個資訊爆炸的年代，想要在網路上收集到大量資料用於此種研究，也不再是一件難事了。於是如何才能夠提升生成答句的質量，成為了生成式聊天機器人研究的重點。</w:t>
      </w:r>
    </w:p>
    <w:p>
      <w:pPr>
        <w:pStyle w:val="9"/>
        <w:numPr>
          <w:ilvl w:val="0"/>
          <w:numId w:val="0"/>
        </w:numPr>
        <w:spacing w:before="360" w:beforeLines="150" w:after="120" w:afterLines="50"/>
        <w:ind w:leftChars="0"/>
        <w:jc w:val="both"/>
        <w:rPr>
          <w:rFonts w:hint="eastAsia" w:hAnsi="標楷體" w:eastAsia="宋体"/>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在NTCIR-14</w:t>
      </w:r>
      <w:r>
        <w:rPr>
          <w:rFonts w:hint="eastAsia"/>
          <w:color w:val="auto"/>
          <w:sz w:val="24"/>
          <w:szCs w:val="24"/>
          <w:lang w:val="en-US" w:eastAsia="zh-CN"/>
        </w:rPr>
        <w:object>
          <v:shape id="_x0000_i1026" o:spt="75" type="#_x0000_t75" style="height:16pt;width:11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color w:val="auto"/>
          <w:sz w:val="24"/>
          <w:szCs w:val="24"/>
          <w:lang w:val="en-US" w:eastAsia="zh-CN"/>
        </w:rPr>
        <w:t>，CECG子任務中釋出的資料集里，除了問答對之外，還包含了句子（post &amp; response）本身的客觀情感標籤，共分成6類（Other,Like,Sadness,Disgust,Anger，Happiness）。這個資料集啟發我，將情感標籤也加入生成模型的訓練，透過類神經網路，模型將會學習到類似自然人類高情商（Emotional Quotient）的概念，從而生成更合適的自然語言表達。</w:t>
      </w: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3"/>
        <w:ind w:left="300" w:hanging="300" w:hangingChars="200"/>
        <w:jc w:val="left"/>
        <w:rPr>
          <w:rFonts w:hint="eastAsia" w:ascii="Times New Roman" w:hAnsi="Times New Roman" w:eastAsia="標楷體" w:cs="Times New Roman"/>
          <w:color w:val="auto"/>
          <w:kern w:val="2"/>
          <w:sz w:val="15"/>
          <w:szCs w:val="15"/>
          <w:lang w:val="en-US" w:eastAsia="zh-CN" w:bidi="ar-SA"/>
        </w:rPr>
      </w:pPr>
      <w:r>
        <w:rPr>
          <w:rFonts w:hint="eastAsia" w:ascii="Times New Roman" w:hAnsi="Times New Roman" w:eastAsia="標楷體" w:cs="Times New Roman"/>
          <w:color w:val="auto"/>
          <w:kern w:val="2"/>
          <w:sz w:val="15"/>
          <w:szCs w:val="15"/>
          <w:lang w:val="en-US" w:eastAsia="zh-CN" w:bidi="ar-SA"/>
        </w:rPr>
        <w:t>①GPU：圖形處理器（graphics processing unit），雖然GPU在遊戲中以3D彩現而聞名，但它們對執行分析、深度學習和機器學習演算法</w:t>
      </w:r>
    </w:p>
    <w:p>
      <w:pPr>
        <w:pStyle w:val="3"/>
        <w:ind w:left="299" w:leftChars="62" w:hanging="150" w:hangingChars="100"/>
        <w:jc w:val="left"/>
        <w:rPr>
          <w:rFonts w:hint="eastAsia" w:ascii="Times New Roman" w:hAnsi="Times New Roman" w:eastAsia="標楷體" w:cs="Times New Roman"/>
          <w:color w:val="auto"/>
          <w:kern w:val="2"/>
          <w:sz w:val="15"/>
          <w:szCs w:val="15"/>
          <w:lang w:val="en-US" w:eastAsia="zh-CN" w:bidi="ar-SA"/>
        </w:rPr>
      </w:pPr>
      <w:r>
        <w:rPr>
          <w:rFonts w:hint="eastAsia" w:ascii="Times New Roman" w:hAnsi="Times New Roman" w:eastAsia="標楷體" w:cs="Times New Roman"/>
          <w:color w:val="auto"/>
          <w:kern w:val="2"/>
          <w:sz w:val="15"/>
          <w:szCs w:val="15"/>
          <w:lang w:val="en-US" w:eastAsia="zh-CN" w:bidi="ar-SA"/>
        </w:rPr>
        <w:t>尤其有用。GPU允許某些計算比傳統CPU上執行相同的計算速度快10倍至100倍。</w:t>
      </w:r>
    </w:p>
    <w:p>
      <w:pPr>
        <w:pStyle w:val="3"/>
        <w:jc w:val="left"/>
        <w:rPr>
          <w:rFonts w:hint="eastAsia" w:eastAsia="宋体"/>
          <w:sz w:val="15"/>
          <w:szCs w:val="15"/>
          <w:lang w:val="en-US" w:eastAsia="zh-CN"/>
        </w:rPr>
      </w:pPr>
      <w:r>
        <w:rPr>
          <w:rFonts w:hint="eastAsia" w:ascii="Times New Roman" w:hAnsi="Times New Roman" w:eastAsia="標楷體" w:cs="Times New Roman"/>
          <w:color w:val="auto"/>
          <w:kern w:val="2"/>
          <w:sz w:val="15"/>
          <w:szCs w:val="15"/>
          <w:lang w:val="en-US" w:eastAsia="zh-CN" w:bidi="ar-SA"/>
        </w:rPr>
        <w:t>②NTCIR-14： (NII Test Collection for IR Systems) ，針對亞洲語種的跨語言資訊檢索會議，2019年為第14屆。</w:t>
      </w:r>
    </w:p>
    <w:p>
      <w:pPr>
        <w:pStyle w:val="9"/>
        <w:numPr>
          <w:ilvl w:val="0"/>
          <w:numId w:val="2"/>
        </w:numPr>
        <w:spacing w:before="360" w:beforeLines="150" w:after="120" w:afterLines="50"/>
        <w:ind w:left="480" w:leftChars="0" w:hanging="480" w:firstLineChars="0"/>
        <w:jc w:val="both"/>
        <w:rPr>
          <w:rFonts w:hint="eastAsia"/>
          <w:color w:val="auto"/>
          <w:sz w:val="24"/>
          <w:szCs w:val="22"/>
          <w:lang w:val="en-US" w:eastAsia="zh-CN"/>
        </w:rPr>
      </w:pPr>
      <w:r>
        <w:rPr>
          <w:rFonts w:hint="eastAsia"/>
          <w:color w:val="auto"/>
          <w:sz w:val="28"/>
          <w:szCs w:val="24"/>
          <w:lang w:val="en-US" w:eastAsia="zh-CN"/>
        </w:rPr>
        <w:t>研究目的</w:t>
      </w:r>
    </w:p>
    <w:p>
      <w:pPr>
        <w:pStyle w:val="9"/>
        <w:numPr>
          <w:ilvl w:val="0"/>
          <w:numId w:val="0"/>
        </w:numPr>
        <w:spacing w:before="360" w:beforeLines="150" w:after="120" w:afterLines="50"/>
        <w:ind w:leftChars="0"/>
        <w:jc w:val="both"/>
        <w:rPr>
          <w:rFonts w:hint="eastAsia"/>
          <w:color w:val="auto"/>
          <w:sz w:val="24"/>
          <w:szCs w:val="22"/>
          <w:lang w:val="en-US" w:eastAsia="zh-CN"/>
        </w:rPr>
      </w:pPr>
      <w:r>
        <w:rPr>
          <w:rFonts w:hint="eastAsia"/>
          <w:color w:val="auto"/>
          <w:sz w:val="24"/>
          <w:szCs w:val="22"/>
          <w:lang w:val="en-US" w:eastAsia="zh-CN"/>
        </w:rPr>
        <w:tab/>
      </w:r>
      <w:r>
        <w:rPr>
          <w:rFonts w:hint="eastAsia"/>
          <w:color w:val="auto"/>
          <w:sz w:val="24"/>
          <w:szCs w:val="22"/>
          <w:lang w:val="en-US" w:eastAsia="zh-CN"/>
        </w:rPr>
        <w:t>如上文所述，本研究將在序列到序列的生成中，加入情感標籤為參考要素，使用Pytorch的開源架構來實作生成式聊天機器人，以實現聊天機器人在大部分情況下，能夠透過問句及其情感，來生成更相關且更合適的回應。</w:t>
      </w:r>
    </w:p>
    <w:p>
      <w:pPr>
        <w:pStyle w:val="9"/>
        <w:numPr>
          <w:ilvl w:val="0"/>
          <w:numId w:val="0"/>
        </w:numPr>
        <w:spacing w:before="360" w:beforeLines="150" w:after="120" w:afterLines="50"/>
        <w:ind w:leftChars="0"/>
        <w:jc w:val="both"/>
        <w:rPr>
          <w:rFonts w:hint="eastAsia"/>
          <w:color w:val="auto"/>
          <w:sz w:val="24"/>
          <w:szCs w:val="22"/>
          <w:lang w:val="en-US" w:eastAsia="zh-CN"/>
        </w:rPr>
      </w:pPr>
      <w:r>
        <w:rPr>
          <w:rFonts w:hint="eastAsia"/>
          <w:color w:val="auto"/>
          <w:sz w:val="24"/>
          <w:szCs w:val="22"/>
          <w:lang w:val="en-US" w:eastAsia="zh-CN"/>
        </w:rPr>
        <w:tab/>
      </w:r>
      <w:r>
        <w:rPr>
          <w:rFonts w:hint="eastAsia"/>
          <w:color w:val="auto"/>
          <w:sz w:val="24"/>
          <w:szCs w:val="22"/>
          <w:lang w:val="en-US" w:eastAsia="zh-CN"/>
        </w:rPr>
        <w:t>為了讓實驗結果更有可信度，本研究會將部分的測試問答句，通過簡單抽樣的方式設計成問卷，交由簡體中文微博</w:t>
      </w:r>
      <w:r>
        <w:rPr>
          <w:rFonts w:hint="eastAsia"/>
          <w:color w:val="auto"/>
          <w:position w:val="-4"/>
          <w:sz w:val="24"/>
          <w:szCs w:val="22"/>
          <w:lang w:val="en-US" w:eastAsia="zh-CN"/>
        </w:rPr>
        <w:object>
          <v:shape id="_x0000_i1027" o:spt="75" type="#_x0000_t75" style="height:16pt;width:11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color w:val="auto"/>
          <w:sz w:val="24"/>
          <w:szCs w:val="22"/>
          <w:lang w:val="en-US" w:eastAsia="zh-CN"/>
        </w:rPr>
        <w:t>用戶，從語言流暢度，問答相關度和情感表達度三個方面進行評測，以全方位展示實驗的結果。</w:t>
      </w:r>
    </w:p>
    <w:p>
      <w:pPr>
        <w:pStyle w:val="9"/>
        <w:numPr>
          <w:ilvl w:val="0"/>
          <w:numId w:val="2"/>
        </w:numPr>
        <w:spacing w:before="360" w:beforeLines="150" w:after="120" w:afterLines="50"/>
        <w:ind w:left="480" w:leftChars="0" w:hanging="480" w:firstLineChars="0"/>
        <w:jc w:val="both"/>
        <w:rPr>
          <w:rFonts w:hint="eastAsia"/>
          <w:color w:val="auto"/>
          <w:sz w:val="24"/>
          <w:szCs w:val="22"/>
          <w:lang w:val="en-US" w:eastAsia="zh-CN"/>
        </w:rPr>
      </w:pPr>
      <w:r>
        <w:rPr>
          <w:rFonts w:hint="eastAsia"/>
          <w:color w:val="auto"/>
          <w:sz w:val="28"/>
          <w:szCs w:val="24"/>
          <w:lang w:val="en-US" w:eastAsia="zh-CN"/>
        </w:rPr>
        <w:t>論文架構</w:t>
      </w:r>
    </w:p>
    <w:p>
      <w:pPr>
        <w:pStyle w:val="9"/>
        <w:numPr>
          <w:ilvl w:val="0"/>
          <w:numId w:val="0"/>
        </w:numPr>
        <w:spacing w:before="360" w:beforeLines="150" w:after="120" w:afterLines="50"/>
        <w:ind w:leftChars="0"/>
        <w:jc w:val="both"/>
        <w:rPr>
          <w:rFonts w:hint="eastAsia"/>
          <w:color w:val="auto"/>
          <w:sz w:val="24"/>
          <w:szCs w:val="22"/>
          <w:lang w:val="en-US" w:eastAsia="zh-CN"/>
        </w:rPr>
      </w:pPr>
      <w:r>
        <w:rPr>
          <w:rFonts w:hint="eastAsia"/>
          <w:color w:val="auto"/>
          <w:sz w:val="24"/>
          <w:szCs w:val="22"/>
          <w:lang w:val="en-US" w:eastAsia="zh-CN"/>
        </w:rPr>
        <w:tab/>
      </w:r>
      <w:r>
        <w:rPr>
          <w:rFonts w:hint="eastAsia"/>
          <w:color w:val="auto"/>
          <w:sz w:val="24"/>
          <w:szCs w:val="22"/>
          <w:lang w:val="en-US" w:eastAsia="zh-CN"/>
        </w:rPr>
        <w:t>本論文共分五個章節，前述的部分為導論，闡述本研究的背景，動機及目的。其後第二章是文獻探討，將討論與本研究相關的各個技術，其在發展過程中產生的變化與影響。第三章將會對本研究的研究方法加以介紹。第四章將會說明本研究的實驗環境，實驗設計和結果。最後會在第五章總結本研究的實際成果與研究限制，並提出未來可能得以延伸的研究方向。</w:t>
      </w: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r>
        <w:rPr>
          <w:rFonts w:hint="eastAsia"/>
          <w:color w:val="auto"/>
          <w:sz w:val="24"/>
          <w:szCs w:val="22"/>
          <w:lang w:val="en-US" w:eastAsia="zh-CN"/>
        </w:rPr>
        <w:tab/>
      </w:r>
    </w:p>
    <w:p>
      <w:pPr>
        <w:pStyle w:val="3"/>
        <w:jc w:val="left"/>
        <w:rPr>
          <w:rFonts w:hint="eastAsia"/>
          <w:color w:val="auto"/>
          <w:sz w:val="24"/>
          <w:szCs w:val="22"/>
          <w:lang w:val="en-US" w:eastAsia="zh-CN"/>
        </w:rPr>
      </w:pPr>
      <w:r>
        <w:rPr>
          <w:rFonts w:hint="eastAsia" w:eastAsia="宋体"/>
          <w:sz w:val="15"/>
          <w:szCs w:val="15"/>
          <w:lang w:val="en-US" w:eastAsia="zh-CN"/>
        </w:rPr>
        <w:t>③微博： 在這裡指新浪微博，是中國大陸地區使用者最多的微部落格服務網站。至2018年，微博的平均每日活躍用戶量超過兩億。</w:t>
      </w:r>
    </w:p>
    <w:p>
      <w:pPr>
        <w:pStyle w:val="9"/>
        <w:numPr>
          <w:ilvl w:val="0"/>
          <w:numId w:val="1"/>
        </w:numPr>
        <w:tabs>
          <w:tab w:val="clear" w:pos="3240"/>
        </w:tabs>
        <w:spacing w:before="360" w:beforeLines="150" w:after="120" w:afterLines="50"/>
        <w:ind w:left="0" w:firstLine="0"/>
        <w:rPr>
          <w:b/>
          <w:bCs/>
          <w:color w:val="auto"/>
        </w:rPr>
      </w:pPr>
      <w:r>
        <w:rPr>
          <w:rFonts w:hint="eastAsia"/>
          <w:b/>
          <w:bCs/>
          <w:color w:val="auto"/>
          <w:lang w:val="en-US" w:eastAsia="zh-CN"/>
        </w:rPr>
        <w:t>文獻探討</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2.1 NTCIR-14</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b w:val="0"/>
          <w:bCs w:val="0"/>
          <w:color w:val="auto"/>
          <w:lang w:val="en-US" w:eastAsia="zh-CN"/>
        </w:rPr>
        <w:tab/>
      </w:r>
      <w:r>
        <w:rPr>
          <w:rFonts w:hint="eastAsia"/>
          <w:color w:val="auto"/>
          <w:sz w:val="24"/>
          <w:szCs w:val="24"/>
          <w:lang w:val="en-US" w:eastAsia="zh-CN"/>
        </w:rPr>
        <w:t>NTCIR是一個針對資訊架構（IA）技術的競賽，其中包含問題回答，資訊檢索，資訊萃取和文本摘要等。NTCIR最早由國立情報學研究所（NACSIS）和日本學術振興會（JSPS）聯合贊助，並於1998年開始籌備，並最終在1999年成功舉辦首屆workshop。經過二十年的發展NTCIR已然成為一項國際重要賽事，它設置了一系列基於中文，日文，英文三種語言的評估任務，目前舉辦至第十四屆。</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在 2016 年，第十二屆 NTCIR 中首次設置了中、日兩種語料的評測新任務，即短文本對話任務（STC），這也是目前國際上唯一的“語言開放域”對話方面的評測比賽。</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第十三屆STC競賽中，來自搜狗公司和清華大學的冠軍隊伍，ZhaoH （2017）等人使用S2SAttn模型，在對話的生成上取得了不錯的效果。這種模型是結合注意力機制的seq2seq深度學習模型，表現上來說會優於檢索式模型。</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在今年的比賽中，依然有中文評測任務，而其中的短文本對話任務NTCIR14-STC3，在上一屆引入基於深度學習的生成模型對話的任務設置之後，又結合了情感標籤的元素，提出基於情感標籤的對話生成任務CECG。</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我們團隊有幸參加了此次NTCIR 14-STC3的CECG子任務，也正是本次的比賽啟發我使用情感標籤分類，作為提升句子生成質量的一種管道。</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2.2檢索式聊天機器人</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2.2.1樣板式</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樣板式聊天機器人的技術原理是經過人工在聊天庫中設定一些對話場景，然後根據不同場景塑造相對應的對話範本，並根據每一個問題設計其可能會出現的答案。基於這個技術的優點是精確性高，缺點是人工工作量大，可擴展性差，不同的場景要有不同的設定。大名鼎鼎的對話機器人Siri就是使用這樣的技術生成的，相比於其他技術的對話機器人其精確性非常高。</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2.2.2規則式</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規則式聊天機器人的回應句也是提前設定好的。它的技術類似於搜索引擎，在製作一個這樣的聊天系統之前，需要創建一個聊天對話庫並建立索引，根據輸入的問題，在聊天對話庫中進行搜索查詢來進行模糊匹配，並根據我們預先設定的規則計算相對匹配度最高的問句，取得其索引值，將索引值相對應的答句返回給用戶。要提升這一類聊天機器人，很大程度上倚賴語料庫的擴增和搜尋匹配演算法的提升。</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2.3生成式聊天機器人</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sz w:val="24"/>
          <w:szCs w:val="24"/>
          <w:lang w:val="en-US" w:eastAsia="zh-CN"/>
        </w:rPr>
        <w:t>近年在NLP領域中出現了很多新的模型，而在生成式聊天機器人中大部分都是在Seq2Seq模型框架下進行改進的。這種框架的好處主要有兩點，一是在未來的擴展上有很大空間，二是生成模型的泛用性也可根據訓練語料來調整。以下主要介紹本研究中所使用的生成式聊天機器人相關的幾個技術。在詞表示方面有word embedding，深度學習模型方面有RNN，GRU，Attention-Based-GRU模型等等。</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2.4 sequence-to-sequence模型</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eastAsia="宋体"/>
          <w:color w:val="auto"/>
          <w:sz w:val="24"/>
          <w:szCs w:val="24"/>
          <w:lang w:val="en-US" w:eastAsia="zh-CN"/>
        </w:rPr>
        <w:t>s</w:t>
      </w:r>
      <w:r>
        <w:rPr>
          <w:rFonts w:hint="eastAsia"/>
          <w:color w:val="auto"/>
          <w:sz w:val="24"/>
          <w:szCs w:val="24"/>
          <w:lang w:val="en-US" w:eastAsia="zh-CN"/>
        </w:rPr>
        <w:t>eq2seq 可以簡單看做是兩個RNN組成的模型，一個Encoder–Decoder 結構的網路，它的輸入是一個序列，輸出也是一個序列， Encoder 的作用是將一個可變長度的序列轉成固定長度的表示向量，而Decoder 將這個固定長度的表示向量變成可變長度的目標的序列。在實際應用中，seq2seq活躍在機器翻譯，對話生成，文本摘要等領域。因為要求輸出要與輸入相關，所以模型本身要能夠記憶輸入序列的訊息。下面將介紹seq2seq模型的運作原理。</w:t>
      </w:r>
    </w:p>
    <w:p>
      <w:pPr>
        <w:pStyle w:val="9"/>
        <w:numPr>
          <w:ilvl w:val="0"/>
          <w:numId w:val="0"/>
        </w:numPr>
        <w:spacing w:before="360" w:beforeLines="150" w:after="120" w:afterLines="50"/>
        <w:ind w:leftChars="0"/>
        <w:jc w:val="center"/>
        <w:rPr>
          <w:rFonts w:hint="eastAsia"/>
          <w:color w:val="auto"/>
          <w:sz w:val="24"/>
          <w:szCs w:val="24"/>
          <w:lang w:val="en-US" w:eastAsia="zh-CN"/>
        </w:rPr>
      </w:pPr>
      <w:r>
        <w:rPr>
          <w:rFonts w:hint="eastAsia"/>
          <w:color w:val="auto"/>
          <w:sz w:val="24"/>
          <w:szCs w:val="24"/>
          <w:lang w:val="en-US" w:eastAsia="zh-CN"/>
        </w:rPr>
        <w:drawing>
          <wp:inline distT="0" distB="0" distL="114300" distR="114300">
            <wp:extent cx="5020945" cy="1570355"/>
            <wp:effectExtent l="0" t="0" r="8255" b="10795"/>
            <wp:docPr id="12" name="图片 12" descr="seq2seq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eq2seq模型"/>
                    <pic:cNvPicPr>
                      <a:picLocks noChangeAspect="1"/>
                    </pic:cNvPicPr>
                  </pic:nvPicPr>
                  <pic:blipFill>
                    <a:blip r:embed="rId11"/>
                    <a:stretch>
                      <a:fillRect/>
                    </a:stretch>
                  </pic:blipFill>
                  <pic:spPr>
                    <a:xfrm>
                      <a:off x="0" y="0"/>
                      <a:ext cx="5020945" cy="1570355"/>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sz w:val="24"/>
          <w:szCs w:val="24"/>
          <w:lang w:val="en-US" w:eastAsia="zh-CN"/>
        </w:rPr>
      </w:pPr>
      <w:r>
        <w:rPr>
          <w:rFonts w:hint="eastAsia"/>
          <w:color w:val="auto"/>
          <w:sz w:val="24"/>
          <w:szCs w:val="24"/>
          <w:lang w:val="en-US" w:eastAsia="zh-CN"/>
        </w:rPr>
        <w:t>圖1、Seq2Seq模型示意圖</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2.4.1 深度學習</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深度學習是經過構建大量訓練數據和大量隱藏層，學習更有用特徵，以達到提高分類或預測準確性的目的的機器學習模型。深度學習與傳統淺層學習的主要區別在於模型結構的深度，深度學習模型結構的深度通常會有5層以上。此外，在深度學習中，特徵學習的重要性被明確的強調，即經過一層層的特徵變換，將原始空間中的特徵表示轉換到新的特徵空間，使得模型分類與預測更加的簡單。</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學習特徵的方法有兩種：基於人工規則和使用大數據。前者適用於提升一些規則已知的學習，後者則可以更好地體現出數據本身所要表達的資訊。深度學習是一種端到端的結構，以實際例子來說可以從數據訓練直接到最終結果，不需要額外的特徵提取環節，或者也可以理解成所有的特徵都包含在隱藏層中。</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sz w:val="24"/>
          <w:szCs w:val="24"/>
          <w:lang w:val="en-US" w:eastAsia="zh-CN"/>
        </w:rPr>
        <w:tab/>
      </w:r>
      <w:r>
        <w:rPr>
          <w:rFonts w:hint="eastAsia"/>
          <w:color w:val="auto"/>
          <w:sz w:val="24"/>
          <w:szCs w:val="24"/>
          <w:lang w:val="en-US" w:eastAsia="zh-CN"/>
        </w:rPr>
        <w:t>深度學習有許多經典的模型，像是深信网络模型（DBN），限制玻尔兹曼机(RBMs)，卷積神經網路（CNN），循環神經網路（RNN）等。</w:t>
      </w:r>
    </w:p>
    <w:p>
      <w:pPr>
        <w:pStyle w:val="9"/>
        <w:numPr>
          <w:ilvl w:val="0"/>
          <w:numId w:val="0"/>
        </w:numPr>
        <w:spacing w:before="360" w:beforeLines="150" w:after="120" w:afterLines="50"/>
        <w:ind w:leftChars="0"/>
        <w:jc w:val="both"/>
        <w:rPr>
          <w:rFonts w:hint="eastAsia"/>
          <w:color w:val="auto"/>
          <w:lang w:val="en-US" w:eastAsia="zh-CN"/>
        </w:rPr>
      </w:pP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2.4.2 RNN（循環神經網路）</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RNN是為了解決DNN（Deep neural network前饋人工神經網路）存在著無法對時間序列上的變化進行建模的問題（如自然語言處理、語音識別、手寫體識別），出現的另一種神經網路結構，循環神經網路。</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RNN循環神經網路，顧名思義其每一個節點的輸出，也會成為下一節點的輸入，即一個序列的輸出會與前面所有的輸出有關。具體的表現形式可以理解成整個網路會對前面的部分資訊進行記憶，即隱藏層之間的節點將會是有連接的，並且隱藏層的輸入通常會包括原始輸入和上一時間點的輸入。</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一般來說，RNN可以處理任意長度的序列。</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4184015" cy="2205990"/>
            <wp:effectExtent l="0" t="0" r="6985" b="3810"/>
            <wp:docPr id="11" name="图片 11" descr="RNN模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NN模型示意图"/>
                    <pic:cNvPicPr>
                      <a:picLocks noChangeAspect="1"/>
                    </pic:cNvPicPr>
                  </pic:nvPicPr>
                  <pic:blipFill>
                    <a:blip r:embed="rId12"/>
                    <a:stretch>
                      <a:fillRect/>
                    </a:stretch>
                  </pic:blipFill>
                  <pic:spPr>
                    <a:xfrm>
                      <a:off x="0" y="0"/>
                      <a:ext cx="4184015" cy="220599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t>圖2、RNN模型示意圖</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2.4.3 LSTM和GRU單元</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 xml:space="preserve">由於梯度消失問題，S-RNN（Simple RNN） 很難高效訓練。在反向傳播的（backpropagation）過程中，前面環節的誤差信號（梯度）消失的很快，於是就無法提取到更前面的輸入信號，使得S-RNN 在捕獲大範圍的依賴上效果不佳。Long short-term memory (LSTM) 結構是 Hochreiter and Schmidhuber （2017） 設計來解決梯度消失問題的，他們首創地引入了門閘機制。 </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 xml:space="preserve">S-RNN 結構中每層都複用相同的矩陣 W，這將導致梯度計算包含多次的矩陣 W 的乘積運算，這很容易導致梯度值消失或者爆炸，門閘機制解決這個問題的主要方法就是避免單個矩陣的重複乘積計算。 </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 xml:space="preserve">如果把 RNN 看做一個計算黑箱，其中狀態 s_i 代表一個有限的記憶。函數 R 的作用就是讀取輸入 x_i+1 和目前狀態 s_i，然後將處理結果保存為新的狀態 s_i+1。從這個角度看，S-RNN 顯然沒有提供控制記憶的方式，每次計算都是讀取整個記憶然後寫入整個記憶。在這裡，門閘結構提供的機制就是控制記憶存取。 </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 xml:space="preserve">門閘機制，即通過門閘向量，動態的控制對當前記憶狀態 s_i 的讀取，即可以被當前記憶狀態和輸入所控制，且其行為是可以學習的。該機制保證了和記憶部分相關的梯度，即使經過很長的時間跨度，也能保持較高的值，避免了梯度消失。 </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當訓練 LSTM 網路時，Jozefowics （2015） 強烈推薦總是將遺忘門的 bias 部分初始化接近1。</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雖然 LSTM 結構效果很好，但由於結構相對複雜，導致難以分析，且運算成本高。 Gated recurrent unit (GRU) 是 Cho（2014） 作為 LSTM 替代品提出的。 GRU 雖然基於門閘機制，但減少了門閘的數量，並取消了切分 memory 的思路。</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目前 GRU 在語言模型和機器翻譯任務重表現很好，雖然相較LSTM孰優孰劣尚未有所定論，但可以肯定的是GRU在簡潔性上有優勢，可以有效降低訓練模型的時間成本。</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drawing>
          <wp:inline distT="0" distB="0" distL="114300" distR="114300">
            <wp:extent cx="4140835" cy="1677670"/>
            <wp:effectExtent l="0" t="0" r="12065" b="17780"/>
            <wp:docPr id="10" name="图片 10" descr="LSTM and 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STM and GRU"/>
                    <pic:cNvPicPr>
                      <a:picLocks noChangeAspect="1"/>
                    </pic:cNvPicPr>
                  </pic:nvPicPr>
                  <pic:blipFill>
                    <a:blip r:embed="rId13"/>
                    <a:stretch>
                      <a:fillRect/>
                    </a:stretch>
                  </pic:blipFill>
                  <pic:spPr>
                    <a:xfrm>
                      <a:off x="0" y="0"/>
                      <a:ext cx="4140835" cy="167767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sz w:val="24"/>
          <w:szCs w:val="24"/>
          <w:lang w:val="en-US" w:eastAsia="zh-CN"/>
        </w:rPr>
      </w:pPr>
      <w:r>
        <w:rPr>
          <w:rFonts w:hint="eastAsia"/>
          <w:color w:val="auto"/>
          <w:sz w:val="24"/>
          <w:szCs w:val="24"/>
          <w:lang w:val="en-US" w:eastAsia="zh-CN"/>
        </w:rPr>
        <w:t>圖3、LSTM和GRU模型示意圖</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2.5 Word-embedding</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Word Embedding是指透過特定算法將詞語轉換成向量編碼的表示法，表示方法主要有one-hot，N-gram，分佈式表示(distributed representation)、共現矩陣等</w:t>
      </w:r>
      <w:r>
        <w:rPr>
          <w:rFonts w:hint="eastAsia"/>
          <w:color w:val="auto"/>
          <w:sz w:val="24"/>
          <w:szCs w:val="24"/>
          <w:lang w:val="en-US" w:eastAsia="zh-CN"/>
        </w:rPr>
        <w:t>。</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在早年很多機器翻譯的任務中，詞表示會使用One-Hot-Encoding。</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One-Hot-Encoding是一種稀疏向量表示法，它將需要表示的元素總數作為向量的統一維度，每一個元素的對應向量，只有在特定的某一維表示為1，其餘均為0。這種詞表示法的優點是簡單，缺點也顯而易見。當語料的數量較大時，使用這種詞表示法容易產生維度災難。此外，這種詞表示法中每個詞都是獨立的，因此也無法計算詞之間的相似度。</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本文中使用到的是另一種分佈式詞表示法（distributed representation）。該方法以深度學習為基礎，將文本中的每個詞訓練成不同的短向量，并將它們集中在一個向量空間中。在這個空間里有距離的概念，如餘弦相似度（Cosine similarity）。這樣一來，我們就可以用詞之間的距離來表示相關度。</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最常用的詞向量訓練法有兩種：CBOW和Skip-Gram。兩者的原理類似，實現的方式相反，在此不多贅述。</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2.6 Attention Mechanism</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固定長度向量承擔編碼輸入序列的整個“含義”的負擔，無論可能有多長。 由於語言的差異，這是一個非常難的</w:t>
      </w:r>
      <w:bookmarkStart w:id="0" w:name="_GoBack"/>
      <w:bookmarkEnd w:id="0"/>
      <w:r>
        <w:rPr>
          <w:rFonts w:hint="eastAsia"/>
          <w:color w:val="auto"/>
          <w:sz w:val="24"/>
          <w:szCs w:val="24"/>
          <w:lang w:val="en-US" w:eastAsia="zh-CN"/>
        </w:rPr>
        <w:t>問題。 想像一下兩個幾乎相同的句子，二十個單詞長，只有一個單詞不同。 編碼器和解碼器都必須細緻入微，以便將這種變化表示為空間中略微不同的點。</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Bahdanau等人（2016）在論文中提出注意機制。 通過給Encoder提供一種“注意”部分輸入的方式來解決這個問題，而不是依賴於單獨的特定向量。Decoder可以根據輸入是句子的不同部分這一觀點，來考慮生成輸出。</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在Multiplicative attention(Luong et al., 2015)中提到了三種attention score的計算方法，本文會採用第一種。</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2800350" cy="768985"/>
            <wp:effectExtent l="0" t="0" r="0" b="12065"/>
            <wp:docPr id="9" name="图片 9" descr="Luong 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uong Attention"/>
                    <pic:cNvPicPr>
                      <a:picLocks noChangeAspect="1"/>
                    </pic:cNvPicPr>
                  </pic:nvPicPr>
                  <pic:blipFill>
                    <a:blip r:embed="rId14"/>
                    <a:stretch>
                      <a:fillRect/>
                    </a:stretch>
                  </pic:blipFill>
                  <pic:spPr>
                    <a:xfrm>
                      <a:off x="0" y="0"/>
                      <a:ext cx="2800350" cy="768985"/>
                    </a:xfrm>
                    <a:prstGeom prst="rect">
                      <a:avLst/>
                    </a:prstGeom>
                  </pic:spPr>
                </pic:pic>
              </a:graphicData>
            </a:graphic>
          </wp:inline>
        </w:drawing>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注意力的計算與Decoder中的另一個前饋層有關。 該前饋層將使用當前的輸入和隱藏狀態來創建新的向量，該向量與輸入序列的大小相同（即是固定的最大長度）。 該向量通過softmax處理以創建注意力權重，該注意力權重乘以Encoder的輸出以創建新的上下文向量，然後用於預測下一個輸出。</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3482975" cy="1927225"/>
            <wp:effectExtent l="0" t="0" r="3175" b="15875"/>
            <wp:docPr id="13" name="图片 13" descr="Attention计算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ttention计算示意图"/>
                    <pic:cNvPicPr>
                      <a:picLocks noChangeAspect="1"/>
                    </pic:cNvPicPr>
                  </pic:nvPicPr>
                  <pic:blipFill>
                    <a:blip r:embed="rId15"/>
                    <a:stretch>
                      <a:fillRect/>
                    </a:stretch>
                  </pic:blipFill>
                  <pic:spPr>
                    <a:xfrm>
                      <a:off x="0" y="0"/>
                      <a:ext cx="3482975" cy="1927225"/>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sz w:val="24"/>
          <w:szCs w:val="24"/>
          <w:lang w:val="en-US" w:eastAsia="zh-CN"/>
        </w:rPr>
        <w:t>圖4、Attention計算示意圖</w:t>
      </w:r>
    </w:p>
    <w:p>
      <w:pPr>
        <w:pStyle w:val="9"/>
        <w:numPr>
          <w:ilvl w:val="0"/>
          <w:numId w:val="1"/>
        </w:numPr>
        <w:tabs>
          <w:tab w:val="clear" w:pos="3240"/>
        </w:tabs>
        <w:spacing w:before="360" w:beforeLines="150" w:after="120" w:afterLines="50"/>
        <w:ind w:left="0" w:firstLine="0"/>
        <w:rPr>
          <w:b/>
          <w:bCs/>
          <w:color w:val="auto"/>
        </w:rPr>
      </w:pPr>
      <w:r>
        <w:rPr>
          <w:rFonts w:hint="eastAsia"/>
          <w:b/>
          <w:bCs/>
          <w:color w:val="auto"/>
          <w:lang w:val="en-US" w:eastAsia="zh-CN"/>
        </w:rPr>
        <w:t>方法介紹</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3.1簡介</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在早年商用聊天機器人的研究中，我們不難發現一個現象，即在問句的回答中，很容易出現讓人覺得尷尬的回應。所謂尷尬指的是該回應合理，卻不合情。比如當一位顧客在反應購買的商品有問題時，不排除客服機器人會發生以下這種情況。</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ab/>
      </w:r>
      <w:r>
        <w:rPr>
          <w:rFonts w:hint="eastAsia"/>
          <w:color w:val="auto"/>
          <w:sz w:val="24"/>
          <w:szCs w:val="24"/>
          <w:lang w:val="en-US" w:eastAsia="zh-CN"/>
        </w:rPr>
        <w:t>問：我买到商品为什么是坏的？</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ab/>
      </w:r>
      <w:r>
        <w:rPr>
          <w:rFonts w:hint="eastAsia"/>
          <w:color w:val="auto"/>
          <w:sz w:val="24"/>
          <w:szCs w:val="24"/>
          <w:lang w:val="en-US" w:eastAsia="zh-CN"/>
        </w:rPr>
        <w:t>答：哈哈哈哈，我的也是。</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這種回答合乎語法，也與問句相關，但顯然不是好的回答。為了解決這一問題，我們建置了一個基於seq2seq模型的聊天機器人系統，並加入情感標籤元素，讓系統可以在特定的情感標籤下生成對應的輸出，以提升聊天機器人對話的質量。</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3.2系統架構</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sz w:val="24"/>
          <w:szCs w:val="24"/>
          <w:lang w:val="en-US" w:eastAsia="zh-CN"/>
        </w:rPr>
        <w:t>本研究的系統架構如下圖，可分成兩部分來看。模型1是對照組，模型2是實驗組，實驗組是五個由不同情感標籤的資料集分別訓練的。模型的本質都是Seq2Seq神經網路，透過模型1和模型2，會對同樣的問句產生兩種答句，最後再由人工的方式，對抽樣後的兩種答句進行評估。</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5747385" cy="3328670"/>
            <wp:effectExtent l="0" t="0" r="5715" b="5080"/>
            <wp:docPr id="5" name="图片 5" descr="中一論文系統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一論文系統架構圖"/>
                    <pic:cNvPicPr>
                      <a:picLocks noChangeAspect="1"/>
                    </pic:cNvPicPr>
                  </pic:nvPicPr>
                  <pic:blipFill>
                    <a:blip r:embed="rId16"/>
                    <a:stretch>
                      <a:fillRect/>
                    </a:stretch>
                  </pic:blipFill>
                  <pic:spPr>
                    <a:xfrm>
                      <a:off x="0" y="0"/>
                      <a:ext cx="5747385" cy="332867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sz w:val="24"/>
          <w:szCs w:val="24"/>
          <w:lang w:val="en-US" w:eastAsia="zh-CN"/>
        </w:rPr>
        <w:t>圖5、系統架構圖</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3.3前處理</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由於NTCIR官方提供的資料結構比較規範，在斷詞方面也已經處理完畢，因此本研究中沒有再進行重新斷詞。首先我們刪去了情感標籤的元素，為模型1的訓練做準備。</w:t>
      </w:r>
    </w:p>
    <w:p>
      <w:pPr>
        <w:pStyle w:val="9"/>
        <w:numPr>
          <w:ilvl w:val="0"/>
          <w:numId w:val="0"/>
        </w:numPr>
        <w:spacing w:before="360" w:beforeLines="150" w:after="120" w:afterLines="50"/>
        <w:ind w:leftChars="0"/>
        <w:jc w:val="both"/>
        <w:rPr>
          <w:rFonts w:hint="eastAsia" w:hAnsi="標楷體" w:eastAsia="宋体"/>
          <w:color w:val="auto"/>
          <w:sz w:val="22"/>
          <w:szCs w:val="22"/>
          <w:lang w:val="en-US" w:eastAsia="zh-CN"/>
        </w:rPr>
      </w:pPr>
      <w:r>
        <w:rPr>
          <w:rFonts w:hint="eastAsia"/>
          <w:color w:val="auto"/>
          <w:sz w:val="24"/>
          <w:szCs w:val="24"/>
          <w:lang w:val="en-US" w:eastAsia="zh-CN"/>
        </w:rPr>
        <w:tab/>
      </w:r>
      <w:r>
        <w:rPr>
          <w:rFonts w:hint="eastAsia"/>
          <w:color w:val="auto"/>
          <w:sz w:val="24"/>
          <w:szCs w:val="24"/>
          <w:lang w:val="en-US" w:eastAsia="zh-CN"/>
        </w:rPr>
        <w:t>由於模型2包含5個子模型，所以我們根據有效情感標籤（不含標籤0），將資料集分成5份。下圖中橫軸的Q1到Q5分別表示情感標籤為</w:t>
      </w:r>
      <w:r>
        <w:rPr>
          <w:rFonts w:hint="eastAsia" w:hAnsi="標楷體" w:eastAsia="宋体"/>
          <w:color w:val="auto"/>
          <w:sz w:val="22"/>
          <w:szCs w:val="22"/>
          <w:lang w:val="en-US" w:eastAsia="zh-CN"/>
        </w:rPr>
        <w:t>Like,Sadness,Disgust,Anger，Happiness的問句，縱軸表示該情感問句對應不同情感答句的數量分佈。</w:t>
      </w:r>
    </w:p>
    <w:p>
      <w:pPr>
        <w:pStyle w:val="9"/>
        <w:numPr>
          <w:ilvl w:val="0"/>
          <w:numId w:val="0"/>
        </w:numPr>
        <w:spacing w:before="360" w:beforeLines="150" w:after="120" w:afterLines="50"/>
        <w:ind w:leftChars="0"/>
        <w:jc w:val="both"/>
        <w:rPr>
          <w:rFonts w:hint="eastAsia" w:hAnsi="標楷體" w:eastAsia="宋体"/>
          <w:color w:val="auto"/>
          <w:sz w:val="22"/>
          <w:szCs w:val="22"/>
          <w:lang w:val="en-US" w:eastAsia="zh-CN"/>
        </w:rPr>
      </w:pP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4091305" cy="2555240"/>
            <wp:effectExtent l="0" t="0" r="4445" b="16510"/>
            <wp:docPr id="14" name="图片 14" descr="资料集预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资料集预览"/>
                    <pic:cNvPicPr>
                      <a:picLocks noChangeAspect="1"/>
                    </pic:cNvPicPr>
                  </pic:nvPicPr>
                  <pic:blipFill>
                    <a:blip r:embed="rId17"/>
                    <a:stretch>
                      <a:fillRect/>
                    </a:stretch>
                  </pic:blipFill>
                  <pic:spPr>
                    <a:xfrm>
                      <a:off x="0" y="0"/>
                      <a:ext cx="4091305" cy="255524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sz w:val="28"/>
          <w:szCs w:val="28"/>
          <w:lang w:val="en-US" w:eastAsia="zh-CN"/>
        </w:rPr>
      </w:pPr>
      <w:r>
        <w:rPr>
          <w:rFonts w:hint="eastAsia"/>
          <w:color w:val="auto"/>
          <w:sz w:val="28"/>
          <w:szCs w:val="28"/>
          <w:lang w:val="en-US" w:eastAsia="zh-CN"/>
        </w:rPr>
        <w:t>圖6、資料集預覽圖</w:t>
      </w:r>
    </w:p>
    <w:p>
      <w:pPr>
        <w:pStyle w:val="9"/>
        <w:numPr>
          <w:ilvl w:val="0"/>
          <w:numId w:val="0"/>
        </w:numPr>
        <w:spacing w:before="360" w:beforeLines="150" w:after="120" w:afterLines="50"/>
        <w:ind w:leftChars="0"/>
        <w:jc w:val="center"/>
        <w:rPr>
          <w:rFonts w:hint="eastAsia"/>
          <w:color w:val="auto"/>
          <w:sz w:val="24"/>
          <w:szCs w:val="24"/>
          <w:lang w:val="en-US" w:eastAsia="zh-CN"/>
        </w:rPr>
      </w:pPr>
    </w:p>
    <w:p>
      <w:pPr>
        <w:pStyle w:val="9"/>
        <w:numPr>
          <w:ilvl w:val="0"/>
          <w:numId w:val="0"/>
        </w:numPr>
        <w:spacing w:before="360" w:beforeLines="150" w:after="120" w:afterLines="50"/>
        <w:ind w:leftChars="0"/>
        <w:jc w:val="center"/>
        <w:rPr>
          <w:rFonts w:hint="eastAsia"/>
          <w:color w:val="auto"/>
          <w:sz w:val="24"/>
          <w:szCs w:val="24"/>
          <w:lang w:val="en-US" w:eastAsia="zh-CN"/>
        </w:rPr>
      </w:pP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3.4 seq2seq模型</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sz w:val="24"/>
          <w:szCs w:val="24"/>
          <w:lang w:val="en-US" w:eastAsia="zh-CN"/>
        </w:rPr>
        <w:t>序列到序列網路或seq2seq網路或編碼器解碼器網路是由稱為編碼器和解碼器的兩個單獨的RNN組成的模型，下圖中的上半部分是編碼器（Encoder），下半部分是解碼器（Decoder）。Encoder將許多輸入編碼到一個向量中，並從一個向量由Decoder解碼為多個輸出，因此可以擺脫序列順序和長度的約束。編碼序列由單個向量表示，在理想情況下，這一向量可以被理解為整個序列的“意義”。</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drawing>
          <wp:inline distT="0" distB="0" distL="114300" distR="114300">
            <wp:extent cx="5758815" cy="2701290"/>
            <wp:effectExtent l="0" t="0" r="13335" b="3810"/>
            <wp:docPr id="3" name="图片 3" descr="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架构图"/>
                    <pic:cNvPicPr>
                      <a:picLocks noChangeAspect="1"/>
                    </pic:cNvPicPr>
                  </pic:nvPicPr>
                  <pic:blipFill>
                    <a:blip r:embed="rId18"/>
                    <a:stretch>
                      <a:fillRect/>
                    </a:stretch>
                  </pic:blipFill>
                  <pic:spPr>
                    <a:xfrm>
                      <a:off x="0" y="0"/>
                      <a:ext cx="5758815" cy="270129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t>圖7、Seq2seq系統架構圖</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3.4.1 GRU-Encoder</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 xml:space="preserve"> </w:t>
      </w:r>
      <w:r>
        <w:rPr>
          <w:rFonts w:hint="eastAsia"/>
          <w:color w:val="auto"/>
          <w:sz w:val="24"/>
          <w:szCs w:val="24"/>
          <w:lang w:val="en-US" w:eastAsia="zh-CN"/>
        </w:rPr>
        <w:t>Seq2Seq網路的Encoder本質上是一個RNN，它為輸入句子中的每個詞輸出一個向量和隱藏狀態，並將隱藏狀態用於下一個輸入字。GRU結構可以用來解決梯度消失</w:t>
      </w:r>
      <w:r>
        <w:rPr>
          <w:rFonts w:hint="eastAsia"/>
          <w:color w:val="auto"/>
          <w:sz w:val="24"/>
          <w:szCs w:val="24"/>
          <w:lang w:val="en-US" w:eastAsia="zh-CN"/>
        </w:rPr>
        <w:object>
          <v:shape id="_x0000_i1028" o:spt="75" type="#_x0000_t75" style="height:16pt;width:11pt;" o:ole="t" filled="f" o:preferrelative="t" stroked="f" coordsize="21600,21600">
            <v:path/>
            <v:fill on="f" focussize="0,0"/>
            <v:stroke on="f"/>
            <v:imagedata r:id="rId20" o:title=""/>
            <o:lock v:ext="edit" aspectratio="t"/>
            <w10:wrap type="none"/>
            <w10:anchorlock/>
          </v:shape>
          <o:OLEObject Type="Embed" ProgID="Equation.KSEE3" ShapeID="_x0000_i1028" DrawAspect="Content" ObjectID="_1468075728" r:id="rId19">
            <o:LockedField>false</o:LockedField>
          </o:OLEObject>
        </w:object>
      </w:r>
      <w:r>
        <w:rPr>
          <w:rFonts w:hint="eastAsia"/>
          <w:color w:val="auto"/>
          <w:sz w:val="24"/>
          <w:szCs w:val="24"/>
          <w:lang w:val="en-US" w:eastAsia="zh-CN"/>
        </w:rPr>
        <w:t>的問題。</w:t>
      </w:r>
    </w:p>
    <w:p>
      <w:pPr>
        <w:pStyle w:val="9"/>
        <w:numPr>
          <w:ilvl w:val="0"/>
          <w:numId w:val="0"/>
        </w:numPr>
        <w:spacing w:before="360" w:beforeLines="150" w:after="120" w:afterLines="50"/>
        <w:ind w:leftChars="0"/>
        <w:jc w:val="both"/>
        <w:rPr>
          <w:rFonts w:hint="eastAsia" w:eastAsia="宋体"/>
          <w:color w:val="auto"/>
          <w:sz w:val="24"/>
          <w:szCs w:val="24"/>
          <w:lang w:val="en-US" w:eastAsia="zh-CN"/>
        </w:rPr>
      </w:pP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1951990" cy="1887855"/>
            <wp:effectExtent l="0" t="0" r="10160" b="17145"/>
            <wp:docPr id="7" name="图片 7" descr="en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ncoder-network"/>
                    <pic:cNvPicPr>
                      <a:picLocks noChangeAspect="1"/>
                    </pic:cNvPicPr>
                  </pic:nvPicPr>
                  <pic:blipFill>
                    <a:blip r:embed="rId21"/>
                    <a:stretch>
                      <a:fillRect/>
                    </a:stretch>
                  </pic:blipFill>
                  <pic:spPr>
                    <a:xfrm>
                      <a:off x="0" y="0"/>
                      <a:ext cx="1951990" cy="1887855"/>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t>圖8、Encoder示意圖</w:t>
      </w:r>
    </w:p>
    <w:p>
      <w:pPr>
        <w:pStyle w:val="9"/>
        <w:numPr>
          <w:ilvl w:val="0"/>
          <w:numId w:val="0"/>
        </w:numPr>
        <w:spacing w:before="360" w:beforeLines="150" w:after="120" w:afterLines="50"/>
        <w:ind w:leftChars="0"/>
        <w:jc w:val="both"/>
        <w:rPr>
          <w:rFonts w:hint="eastAsia"/>
          <w:color w:val="auto"/>
          <w:lang w:val="en-US" w:eastAsia="zh-CN"/>
        </w:rPr>
      </w:pPr>
    </w:p>
    <w:p>
      <w:pPr>
        <w:pStyle w:val="9"/>
        <w:numPr>
          <w:ilvl w:val="0"/>
          <w:numId w:val="0"/>
        </w:numPr>
        <w:spacing w:before="360" w:beforeLines="150" w:after="120" w:afterLines="50"/>
        <w:ind w:leftChars="0"/>
        <w:jc w:val="both"/>
        <w:rPr>
          <w:rFonts w:hint="eastAsia"/>
          <w:color w:val="auto"/>
          <w:lang w:val="en-US" w:eastAsia="zh-CN"/>
        </w:rPr>
      </w:pPr>
    </w:p>
    <w:p>
      <w:pPr>
        <w:pStyle w:val="3"/>
        <w:jc w:val="left"/>
        <w:rPr>
          <w:rFonts w:hint="eastAsia" w:ascii="Times New Roman" w:hAnsi="Times New Roman" w:eastAsia="標楷體" w:cs="Times New Roman"/>
          <w:b w:val="0"/>
          <w:bCs w:val="0"/>
          <w:color w:val="auto"/>
          <w:kern w:val="2"/>
          <w:sz w:val="15"/>
          <w:szCs w:val="15"/>
          <w:lang w:val="en-US" w:eastAsia="zh-CN" w:bidi="ar-SA"/>
        </w:rPr>
      </w:pPr>
      <w:r>
        <w:rPr>
          <w:rFonts w:hint="eastAsia" w:ascii="Times New Roman" w:hAnsi="Times New Roman" w:eastAsia="標楷體" w:cs="Times New Roman"/>
          <w:b w:val="0"/>
          <w:bCs w:val="0"/>
          <w:color w:val="auto"/>
          <w:kern w:val="2"/>
          <w:sz w:val="15"/>
          <w:szCs w:val="15"/>
          <w:lang w:val="en-US" w:eastAsia="zh-CN" w:bidi="ar-SA"/>
        </w:rPr>
        <w:t>④梯度消失： 指在使用梯度下降法和反向傳播法訓練模型的過程中，梯度值接近0，導致權重無法更新。</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 xml:space="preserve">3.4.2 GRU-Decoder with Attention </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b w:val="0"/>
          <w:bCs w:val="0"/>
          <w:color w:val="auto"/>
          <w:sz w:val="24"/>
          <w:szCs w:val="24"/>
          <w:lang w:val="en-US" w:eastAsia="zh-CN"/>
        </w:rPr>
        <w:t>一般的注意力計算來自Decoder的隱藏狀態（</w:t>
      </w:r>
      <w:r>
        <w:rPr>
          <w:rFonts w:hint="eastAsia"/>
          <w:b w:val="0"/>
          <w:bCs w:val="0"/>
          <w:color w:val="auto"/>
          <w:sz w:val="24"/>
          <w:szCs w:val="24"/>
          <w:lang w:val="en-US" w:eastAsia="zh-CN"/>
        </w:rPr>
        <w:object>
          <v:shape id="_x0000_i1029" o:spt="75" type="#_x0000_t75" style="height:18pt;width:13pt;" o:ole="t" filled="f" o:preferrelative="t" stroked="f" coordsize="21600,21600">
            <v:path/>
            <v:fill on="f" focussize="0,0"/>
            <v:stroke on="f"/>
            <v:imagedata r:id="rId23" o:title=""/>
            <o:lock v:ext="edit" aspectratio="t"/>
            <w10:wrap type="none"/>
            <w10:anchorlock/>
          </v:shape>
          <o:OLEObject Type="Embed" ProgID="Equation.KSEE3" ShapeID="_x0000_i1029" DrawAspect="Content" ObjectID="_1468075729" r:id="rId22">
            <o:LockedField>false</o:LockedField>
          </o:OLEObject>
        </w:object>
      </w:r>
      <w:r>
        <w:rPr>
          <w:rFonts w:hint="eastAsia"/>
          <w:b w:val="0"/>
          <w:bCs w:val="0"/>
          <w:color w:val="auto"/>
          <w:sz w:val="24"/>
          <w:szCs w:val="24"/>
          <w:lang w:val="en-US" w:eastAsia="zh-CN"/>
        </w:rPr>
        <w:t>）和Encoder的狀態（</w:t>
      </w:r>
      <w:r>
        <w:rPr>
          <w:rFonts w:hint="eastAsia"/>
          <w:b w:val="0"/>
          <w:bCs w:val="0"/>
          <w:color w:val="auto"/>
          <w:sz w:val="24"/>
          <w:szCs w:val="24"/>
          <w:lang w:val="en-US" w:eastAsia="zh-CN"/>
        </w:rPr>
        <w:object>
          <v:shape id="_x0000_i1030" o:spt="75" type="#_x0000_t75" style="height:18pt;width:13.95pt;" o:ole="t" filled="f" o:preferrelative="t" stroked="f" coordsize="21600,21600">
            <v:path/>
            <v:fill on="f" focussize="0,0"/>
            <v:stroke on="f"/>
            <v:imagedata r:id="rId25" o:title=""/>
            <o:lock v:ext="edit" aspectratio="t"/>
            <w10:wrap type="none"/>
            <w10:anchorlock/>
          </v:shape>
          <o:OLEObject Type="Embed" ProgID="Equation.KSEE3" ShapeID="_x0000_i1030" DrawAspect="Content" ObjectID="_1468075730" r:id="rId24">
            <o:LockedField>false</o:LockedField>
          </o:OLEObject>
        </w:object>
      </w:r>
      <w:r>
        <w:rPr>
          <w:rFonts w:hint="eastAsia"/>
          <w:b w:val="0"/>
          <w:bCs w:val="0"/>
          <w:color w:val="auto"/>
          <w:sz w:val="24"/>
          <w:szCs w:val="24"/>
          <w:lang w:val="en-US" w:eastAsia="zh-CN"/>
        </w:rPr>
        <w:t>），經由正規化後最終會得到一個總和為1的值。</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3943350" cy="866775"/>
            <wp:effectExtent l="0" t="0" r="0" b="9525"/>
            <wp:docPr id="17" name="图片 17" descr="普通注意力計算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普通注意力計算公式"/>
                    <pic:cNvPicPr>
                      <a:picLocks noChangeAspect="1"/>
                    </pic:cNvPicPr>
                  </pic:nvPicPr>
                  <pic:blipFill>
                    <a:blip r:embed="rId26"/>
                    <a:stretch>
                      <a:fillRect/>
                    </a:stretch>
                  </pic:blipFill>
                  <pic:spPr>
                    <a:xfrm>
                      <a:off x="0" y="0"/>
                      <a:ext cx="3943350" cy="866775"/>
                    </a:xfrm>
                    <a:prstGeom prst="rect">
                      <a:avLst/>
                    </a:prstGeom>
                  </pic:spPr>
                </pic:pic>
              </a:graphicData>
            </a:graphic>
          </wp:inline>
        </w:drawing>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color w:val="auto"/>
          <w:lang w:val="en-US" w:eastAsia="zh-CN"/>
        </w:rPr>
        <w:tab/>
      </w:r>
      <w:r>
        <w:rPr>
          <w:rFonts w:hint="eastAsia"/>
          <w:color w:val="auto"/>
          <w:lang w:val="en-US" w:eastAsia="zh-CN"/>
        </w:rPr>
        <w:tab/>
      </w:r>
      <w:r>
        <w:rPr>
          <w:rFonts w:hint="eastAsia"/>
          <w:b w:val="0"/>
          <w:bCs w:val="0"/>
          <w:color w:val="auto"/>
          <w:sz w:val="24"/>
          <w:szCs w:val="24"/>
          <w:lang w:val="en-US" w:eastAsia="zh-CN"/>
        </w:rPr>
        <w:t>Luong等人（2015）提出了一些Global Attention 的模型，來改進傳統注意力模型，他們之間的區別在計算注意力得分的方式（詳見2.6）。本研究中用到的得分計算方式是dot，顧名思義是兩個狀態之間簡單的乘積。</w:t>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現在我們可以構建一個Decoder，在和3.4.1中提到的一樣的RNN之後插入這個Attn計算模組來計算注意力，並將這些權重應用到Decoder的輸出，以獲得上下文向量。</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2287905" cy="3644900"/>
            <wp:effectExtent l="0" t="0" r="17145" b="12700"/>
            <wp:docPr id="8" name="图片 8" descr="attention-de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ttention-decoder-network"/>
                    <pic:cNvPicPr>
                      <a:picLocks noChangeAspect="1"/>
                    </pic:cNvPicPr>
                  </pic:nvPicPr>
                  <pic:blipFill>
                    <a:blip r:embed="rId27"/>
                    <a:stretch>
                      <a:fillRect/>
                    </a:stretch>
                  </pic:blipFill>
                  <pic:spPr>
                    <a:xfrm>
                      <a:off x="0" y="0"/>
                      <a:ext cx="2287905" cy="364490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t>圖9、Decoder with Attention示意圖</w:t>
      </w:r>
    </w:p>
    <w:p>
      <w:pPr>
        <w:pStyle w:val="9"/>
        <w:numPr>
          <w:ilvl w:val="0"/>
          <w:numId w:val="0"/>
        </w:numPr>
        <w:spacing w:before="360" w:beforeLines="150" w:after="120" w:afterLines="50"/>
        <w:ind w:leftChars="0"/>
        <w:jc w:val="center"/>
        <w:rPr>
          <w:rFonts w:hint="eastAsia"/>
          <w:color w:val="auto"/>
          <w:lang w:val="en-US" w:eastAsia="zh-CN"/>
        </w:rPr>
      </w:pPr>
    </w:p>
    <w:p>
      <w:pPr>
        <w:pStyle w:val="9"/>
        <w:numPr>
          <w:ilvl w:val="0"/>
          <w:numId w:val="0"/>
        </w:numPr>
        <w:spacing w:before="360" w:beforeLines="150" w:after="120" w:afterLines="50"/>
        <w:ind w:leftChars="0"/>
        <w:jc w:val="center"/>
        <w:rPr>
          <w:rFonts w:hint="eastAsia"/>
          <w:color w:val="auto"/>
          <w:lang w:val="en-US" w:eastAsia="zh-CN"/>
        </w:rPr>
      </w:pPr>
    </w:p>
    <w:p>
      <w:pPr>
        <w:pStyle w:val="9"/>
        <w:numPr>
          <w:ilvl w:val="0"/>
          <w:numId w:val="1"/>
        </w:numPr>
        <w:tabs>
          <w:tab w:val="clear" w:pos="3240"/>
        </w:tabs>
        <w:spacing w:before="360" w:beforeLines="150" w:after="120" w:afterLines="50"/>
        <w:ind w:left="0" w:firstLine="0"/>
        <w:rPr>
          <w:b/>
          <w:bCs/>
          <w:color w:val="auto"/>
        </w:rPr>
      </w:pPr>
      <w:r>
        <w:rPr>
          <w:rFonts w:hint="eastAsia"/>
          <w:b/>
          <w:bCs/>
          <w:color w:val="auto"/>
          <w:lang w:val="en-US" w:eastAsia="zh-CN"/>
        </w:rPr>
        <w:t>實驗設計與結果</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4.1實驗環境</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ab/>
      </w:r>
      <w:r>
        <w:rPr>
          <w:rFonts w:hint="eastAsia"/>
          <w:b w:val="0"/>
          <w:bCs w:val="0"/>
          <w:color w:val="auto"/>
          <w:sz w:val="24"/>
          <w:szCs w:val="24"/>
          <w:lang w:val="en-US" w:eastAsia="zh-CN"/>
        </w:rPr>
        <w:t>以下將對本研究的環境進行介紹。基於成本和時間效益的考量，本研究的主要進程均在Google Colab（Colabortary）上進行。Google Colab是Google推出的免費GPU伺服器，預裝Jupyter Notebook環境，可以和Google Drive聯結，並且完全在雲端運行。下圖是Google Colab的環境配置圖。</w:t>
      </w:r>
    </w:p>
    <w:p>
      <w:pPr>
        <w:pStyle w:val="9"/>
        <w:numPr>
          <w:ilvl w:val="0"/>
          <w:numId w:val="0"/>
        </w:numPr>
        <w:spacing w:before="360" w:beforeLines="150" w:after="120" w:afterLines="50"/>
        <w:jc w:val="both"/>
        <w:rPr>
          <w:rFonts w:hint="eastAsia"/>
          <w:b w:val="0"/>
          <w:bCs w:val="0"/>
          <w:color w:val="auto"/>
          <w:lang w:val="en-US" w:eastAsia="zh-CN"/>
        </w:rPr>
      </w:pPr>
    </w:p>
    <w:p>
      <w:pPr>
        <w:pStyle w:val="9"/>
        <w:numPr>
          <w:ilvl w:val="0"/>
          <w:numId w:val="0"/>
        </w:numPr>
        <w:spacing w:before="360" w:beforeLines="150" w:after="120" w:afterLines="50"/>
        <w:jc w:val="center"/>
        <w:rPr>
          <w:rFonts w:hint="eastAsia"/>
          <w:b w:val="0"/>
          <w:bCs w:val="0"/>
          <w:color w:val="auto"/>
          <w:lang w:val="en-US" w:eastAsia="zh-CN"/>
        </w:rPr>
      </w:pPr>
      <w:r>
        <w:rPr>
          <w:color w:val="auto"/>
          <w:sz w:val="28"/>
        </w:rPr>
        <mc:AlternateContent>
          <mc:Choice Requires="wps">
            <w:drawing>
              <wp:anchor distT="0" distB="0" distL="114300" distR="114300" simplePos="0" relativeHeight="251658240" behindDoc="1" locked="0" layoutInCell="1" allowOverlap="1">
                <wp:simplePos x="0" y="0"/>
                <wp:positionH relativeFrom="column">
                  <wp:posOffset>629920</wp:posOffset>
                </wp:positionH>
                <wp:positionV relativeFrom="paragraph">
                  <wp:posOffset>126365</wp:posOffset>
                </wp:positionV>
                <wp:extent cx="4460875" cy="1706245"/>
                <wp:effectExtent l="6350" t="6350" r="9525" b="20955"/>
                <wp:wrapNone/>
                <wp:docPr id="4" name="矩形 4"/>
                <wp:cNvGraphicFramePr/>
                <a:graphic xmlns:a="http://schemas.openxmlformats.org/drawingml/2006/main">
                  <a:graphicData uri="http://schemas.microsoft.com/office/word/2010/wordprocessingShape">
                    <wps:wsp>
                      <wps:cNvSpPr/>
                      <wps:spPr>
                        <a:xfrm>
                          <a:off x="1530350" y="5948045"/>
                          <a:ext cx="4460875" cy="1706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6pt;margin-top:9.95pt;height:134.35pt;width:351.25pt;z-index:-251658240;v-text-anchor:middle;mso-width-relative:page;mso-height-relative:page;" fillcolor="#FFFFFF [3201]" filled="t" stroked="t" coordsize="21600,21600" o:gfxdata="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bgmxUNYAAAAJAQAADwAAAAAAAAABACAAAAAiAAAAZHJzL2Rvd25yZXYueG1sUEsBAhQAFAAAAAgA&#10;h07iQCVS9L5gAgAAswQAAA4AAAAAAAAAAQAgAAAAJQEAAGRycy9lMm9Eb2MueG1sUEsFBgAAAAAG&#10;AAYAWQEAAPcFAAAAAA==&#10;">
                <v:fill on="t" focussize="0,0"/>
                <v:stroke weight="1pt" color="#000000 [3213]" miterlimit="8" joinstyle="miter"/>
                <v:imagedata o:title=""/>
                <o:lock v:ext="edit" aspectratio="f"/>
              </v:rect>
            </w:pict>
          </mc:Fallback>
        </mc:AlternateContent>
      </w:r>
      <w:r>
        <w:rPr>
          <w:rFonts w:hint="eastAsia"/>
          <w:b w:val="0"/>
          <w:bCs w:val="0"/>
          <w:color w:val="auto"/>
          <w:lang w:val="en-US" w:eastAsia="zh-CN"/>
        </w:rPr>
        <w:drawing>
          <wp:inline distT="0" distB="0" distL="114300" distR="114300">
            <wp:extent cx="4086225" cy="1628775"/>
            <wp:effectExtent l="0" t="0" r="9525" b="9525"/>
            <wp:docPr id="2" name="图片 2" descr="colab环境配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lab环境配置图"/>
                    <pic:cNvPicPr>
                      <a:picLocks noChangeAspect="1"/>
                    </pic:cNvPicPr>
                  </pic:nvPicPr>
                  <pic:blipFill>
                    <a:blip r:embed="rId28"/>
                    <a:stretch>
                      <a:fillRect/>
                    </a:stretch>
                  </pic:blipFill>
                  <pic:spPr>
                    <a:xfrm>
                      <a:off x="0" y="0"/>
                      <a:ext cx="4086225" cy="1628775"/>
                    </a:xfrm>
                    <a:prstGeom prst="rect">
                      <a:avLst/>
                    </a:prstGeom>
                  </pic:spPr>
                </pic:pic>
              </a:graphicData>
            </a:graphic>
          </wp:inline>
        </w:drawing>
      </w:r>
    </w:p>
    <w:p>
      <w:pPr>
        <w:pStyle w:val="9"/>
        <w:numPr>
          <w:ilvl w:val="0"/>
          <w:numId w:val="0"/>
        </w:numPr>
        <w:spacing w:before="360" w:beforeLines="150" w:after="120" w:afterLines="50"/>
        <w:jc w:val="center"/>
        <w:rPr>
          <w:rFonts w:hint="eastAsia"/>
          <w:b w:val="0"/>
          <w:bCs w:val="0"/>
          <w:color w:val="auto"/>
          <w:lang w:val="en-US" w:eastAsia="zh-CN"/>
        </w:rPr>
      </w:pPr>
      <w:r>
        <w:rPr>
          <w:rFonts w:hint="eastAsia"/>
          <w:b w:val="0"/>
          <w:bCs w:val="0"/>
          <w:color w:val="auto"/>
          <w:lang w:val="en-US" w:eastAsia="zh-CN"/>
        </w:rPr>
        <w:t>圖10、Colab環境配置圖</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ab/>
      </w:r>
      <w:r>
        <w:rPr>
          <w:rFonts w:hint="eastAsia"/>
          <w:b w:val="0"/>
          <w:bCs w:val="0"/>
          <w:color w:val="auto"/>
          <w:sz w:val="24"/>
          <w:szCs w:val="24"/>
          <w:lang w:val="en-US" w:eastAsia="zh-CN"/>
        </w:rPr>
        <w:t>除了上述的硬體環境，本研究還用到一些Python套件，這些套件也在一定程度上推動了這次實驗的進度。下圖是本研究中用到的套件列表。</w:t>
      </w:r>
    </w:p>
    <w:tbl>
      <w:tblPr>
        <w:tblStyle w:val="7"/>
        <w:tblpPr w:leftFromText="180" w:rightFromText="180" w:vertAnchor="text" w:horzAnchor="page" w:tblpX="1399" w:tblpY="725"/>
        <w:tblOverlap w:val="never"/>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0"/>
        <w:gridCol w:w="1700"/>
        <w:gridCol w:w="1701"/>
        <w:gridCol w:w="1702"/>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0"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深度學習框架</w:t>
            </w:r>
          </w:p>
        </w:tc>
        <w:tc>
          <w:tcPr>
            <w:tcW w:w="1700"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資料框</w:t>
            </w:r>
          </w:p>
        </w:tc>
        <w:tc>
          <w:tcPr>
            <w:tcW w:w="1701"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矩陣運算</w:t>
            </w:r>
          </w:p>
        </w:tc>
        <w:tc>
          <w:tcPr>
            <w:tcW w:w="1702"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詞向量</w:t>
            </w:r>
          </w:p>
        </w:tc>
        <w:tc>
          <w:tcPr>
            <w:tcW w:w="1701"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敘述統計</w:t>
            </w:r>
          </w:p>
        </w:tc>
        <w:tc>
          <w:tcPr>
            <w:tcW w:w="1701"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視覺化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0"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Pytorch</w:t>
            </w:r>
          </w:p>
        </w:tc>
        <w:tc>
          <w:tcPr>
            <w:tcW w:w="1700"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Pandas</w:t>
            </w:r>
          </w:p>
        </w:tc>
        <w:tc>
          <w:tcPr>
            <w:tcW w:w="1701"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Numpy</w:t>
            </w:r>
          </w:p>
        </w:tc>
        <w:tc>
          <w:tcPr>
            <w:tcW w:w="1702"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Gensim</w:t>
            </w:r>
          </w:p>
        </w:tc>
        <w:tc>
          <w:tcPr>
            <w:tcW w:w="1701"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NLTK</w:t>
            </w:r>
          </w:p>
        </w:tc>
        <w:tc>
          <w:tcPr>
            <w:tcW w:w="1701"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Pyplot</w:t>
            </w:r>
          </w:p>
        </w:tc>
      </w:tr>
    </w:tbl>
    <w:p>
      <w:pPr>
        <w:pStyle w:val="9"/>
        <w:numPr>
          <w:ilvl w:val="0"/>
          <w:numId w:val="0"/>
        </w:numPr>
        <w:spacing w:before="360" w:beforeLines="150" w:after="120" w:afterLines="50"/>
        <w:jc w:val="center"/>
        <w:rPr>
          <w:rFonts w:hint="eastAsia"/>
          <w:b w:val="0"/>
          <w:bCs w:val="0"/>
          <w:color w:val="auto"/>
          <w:lang w:val="en-US" w:eastAsia="zh-CN"/>
        </w:rPr>
      </w:pPr>
      <w:r>
        <w:rPr>
          <w:rFonts w:hint="eastAsia"/>
          <w:b w:val="0"/>
          <w:bCs w:val="0"/>
          <w:color w:val="auto"/>
          <w:lang w:val="en-US" w:eastAsia="zh-CN"/>
        </w:rPr>
        <w:t>表1、使用套件表</w:t>
      </w:r>
    </w:p>
    <w:p>
      <w:pPr>
        <w:pStyle w:val="9"/>
        <w:numPr>
          <w:ilvl w:val="0"/>
          <w:numId w:val="0"/>
        </w:numPr>
        <w:spacing w:before="360" w:beforeLines="150" w:after="120" w:afterLines="50"/>
        <w:jc w:val="center"/>
        <w:rPr>
          <w:rFonts w:hint="eastAsia"/>
          <w:b w:val="0"/>
          <w:bCs w:val="0"/>
          <w:color w:val="auto"/>
          <w:lang w:val="en-US" w:eastAsia="zh-CN"/>
        </w:rPr>
      </w:pPr>
    </w:p>
    <w:p>
      <w:pPr>
        <w:pStyle w:val="9"/>
        <w:numPr>
          <w:ilvl w:val="0"/>
          <w:numId w:val="0"/>
        </w:numPr>
        <w:spacing w:before="360" w:beforeLines="150" w:after="120" w:afterLines="50"/>
        <w:jc w:val="both"/>
        <w:rPr>
          <w:rFonts w:hint="eastAsia" w:hAnsi="標楷體" w:eastAsia="宋体"/>
          <w:color w:val="auto"/>
          <w:sz w:val="24"/>
          <w:szCs w:val="24"/>
          <w:lang w:val="en-US" w:eastAsia="zh-CN"/>
        </w:rPr>
      </w:pPr>
      <w:r>
        <w:rPr>
          <w:rFonts w:hint="eastAsia"/>
          <w:b w:val="0"/>
          <w:bCs w:val="0"/>
          <w:color w:val="auto"/>
          <w:lang w:val="en-US" w:eastAsia="zh-CN"/>
        </w:rPr>
        <w:tab/>
      </w:r>
      <w:r>
        <w:rPr>
          <w:rFonts w:hint="eastAsia"/>
          <w:b w:val="0"/>
          <w:bCs w:val="0"/>
          <w:color w:val="auto"/>
          <w:sz w:val="24"/>
          <w:szCs w:val="24"/>
          <w:lang w:val="en-US" w:eastAsia="zh-CN"/>
        </w:rPr>
        <w:t>本研究中使用到的語料來自NTCIR大會官方。在第十四屆的比賽中，大會方提供了共計60萬筆簡體中文微博用戶的問答對（</w:t>
      </w:r>
      <w:r>
        <w:rPr>
          <w:rFonts w:hint="eastAsia" w:eastAsia="標楷體"/>
          <w:color w:val="auto"/>
          <w:sz w:val="24"/>
          <w:szCs w:val="24"/>
          <w:lang w:val="en-US" w:eastAsia="zh-CN"/>
        </w:rPr>
        <w:t>post</w:t>
      </w:r>
      <w:r>
        <w:rPr>
          <w:rFonts w:hint="eastAsia"/>
          <w:color w:val="auto"/>
          <w:sz w:val="24"/>
          <w:szCs w:val="24"/>
          <w:lang w:val="en-US" w:eastAsia="zh-CN"/>
        </w:rPr>
        <w:t xml:space="preserve"> &amp; </w:t>
      </w:r>
      <w:r>
        <w:rPr>
          <w:rFonts w:hint="eastAsia" w:eastAsia="標楷體"/>
          <w:color w:val="auto"/>
          <w:sz w:val="24"/>
          <w:szCs w:val="24"/>
          <w:lang w:val="en-US" w:eastAsia="zh-CN"/>
        </w:rPr>
        <w:t>response</w:t>
      </w:r>
      <w:r>
        <w:rPr>
          <w:rFonts w:hint="eastAsia"/>
          <w:b w:val="0"/>
          <w:bCs w:val="0"/>
          <w:color w:val="auto"/>
          <w:sz w:val="24"/>
          <w:szCs w:val="24"/>
          <w:lang w:val="en-US" w:eastAsia="zh-CN"/>
        </w:rPr>
        <w:t>），問答對中每一筆資料還有一個基於句子本身的客觀情感標籤。情感標籤分類器是一個簡單Bi-Lstm模型，它接受來自NLPCC情緒分類挑戰任務的資料集訓練。情感標籤共分六類</w:t>
      </w:r>
      <w:r>
        <w:rPr>
          <w:rFonts w:hint="eastAsia" w:hAnsi="標楷體" w:eastAsia="宋体"/>
          <w:color w:val="auto"/>
          <w:sz w:val="24"/>
          <w:szCs w:val="24"/>
          <w:lang w:val="en-US" w:eastAsia="zh-CN"/>
        </w:rPr>
        <w:t>（Other,Like,Sadness,Disgust,Anger，Happiness）。訓練資料集的格式如下所示：</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drawing>
          <wp:inline distT="0" distB="0" distL="114300" distR="114300">
            <wp:extent cx="5758815" cy="183515"/>
            <wp:effectExtent l="0" t="0" r="13335" b="6985"/>
            <wp:docPr id="1" name="图片 1" descr="资料集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资料集格式"/>
                    <pic:cNvPicPr>
                      <a:picLocks noChangeAspect="1"/>
                    </pic:cNvPicPr>
                  </pic:nvPicPr>
                  <pic:blipFill>
                    <a:blip r:embed="rId29"/>
                    <a:stretch>
                      <a:fillRect/>
                    </a:stretch>
                  </pic:blipFill>
                  <pic:spPr>
                    <a:xfrm>
                      <a:off x="0" y="0"/>
                      <a:ext cx="5758815" cy="183515"/>
                    </a:xfrm>
                    <a:prstGeom prst="rect">
                      <a:avLst/>
                    </a:prstGeom>
                  </pic:spPr>
                </pic:pic>
              </a:graphicData>
            </a:graphic>
          </wp:inline>
        </w:drawing>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lang w:val="en-US" w:eastAsia="zh-CN"/>
        </w:rPr>
        <w:tab/>
      </w:r>
      <w:r>
        <w:rPr>
          <w:rFonts w:hint="eastAsia"/>
          <w:b w:val="0"/>
          <w:bCs w:val="0"/>
          <w:color w:val="auto"/>
          <w:sz w:val="24"/>
          <w:szCs w:val="24"/>
          <w:lang w:val="en-US" w:eastAsia="zh-CN"/>
        </w:rPr>
        <w:t>以資料集中第一筆資料為例：</w:t>
      </w:r>
    </w:p>
    <w:p>
      <w:pPr>
        <w:pStyle w:val="9"/>
        <w:numPr>
          <w:ilvl w:val="0"/>
          <w:numId w:val="0"/>
        </w:numPr>
        <w:spacing w:before="360" w:beforeLines="150" w:after="120" w:afterLines="50"/>
        <w:jc w:val="both"/>
        <w:rPr>
          <w:rFonts w:hint="eastAsia"/>
          <w:b w:val="0"/>
          <w:bCs w:val="0"/>
          <w:color w:val="auto"/>
          <w:lang w:val="en-US" w:eastAsia="zh-CN"/>
        </w:rPr>
      </w:pPr>
      <w:r>
        <w:rPr>
          <w:rFonts w:ascii="Helvetica" w:hAnsi="Helvetica" w:eastAsia="Helvetica" w:cs="Helvetica"/>
          <w:i w:val="0"/>
          <w:caps w:val="0"/>
          <w:color w:val="auto"/>
          <w:spacing w:val="0"/>
          <w:sz w:val="21"/>
          <w:szCs w:val="21"/>
          <w:shd w:val="clear" w:fill="FFFFFF"/>
        </w:rPr>
        <w:t>[['现在 刷 朋友 圈 最大 的 快乐 就是 看 代购 们 各种 直播 。 。 。 。 。', '5']</w:t>
      </w:r>
      <w:r>
        <w:rPr>
          <w:rFonts w:hint="default" w:ascii="Helvetica" w:hAnsi="Helvetica" w:eastAsia="Helvetica" w:cs="Helvetica"/>
          <w:i w:val="0"/>
          <w:caps w:val="0"/>
          <w:color w:val="auto"/>
          <w:spacing w:val="0"/>
          <w:sz w:val="21"/>
          <w:szCs w:val="21"/>
          <w:shd w:val="clear" w:fill="FFFFFF"/>
        </w:rPr>
        <w:t>,</w:t>
      </w:r>
      <w:r>
        <w:rPr>
          <w:rFonts w:hint="default" w:ascii="Helvetica" w:hAnsi="Helvetica" w:eastAsia="Helvetica" w:cs="Helvetica"/>
          <w:i w:val="0"/>
          <w:caps w:val="0"/>
          <w:color w:val="auto"/>
          <w:spacing w:val="0"/>
          <w:sz w:val="21"/>
          <w:szCs w:val="21"/>
          <w:shd w:val="clear" w:fill="FFFFFF"/>
        </w:rPr>
        <w:br w:type="textWrapping"/>
      </w:r>
      <w:r>
        <w:rPr>
          <w:rFonts w:hint="default" w:ascii="Helvetica" w:hAnsi="Helvetica" w:eastAsia="Helvetica" w:cs="Helvetica"/>
          <w:i w:val="0"/>
          <w:caps w:val="0"/>
          <w:color w:val="auto"/>
          <w:spacing w:val="0"/>
          <w:sz w:val="21"/>
          <w:szCs w:val="21"/>
          <w:shd w:val="clear" w:fill="FFFFFF"/>
        </w:rPr>
        <w:t>['卧 槽 我 也 是', '4']]</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ab/>
      </w:r>
      <w:r>
        <w:rPr>
          <w:rFonts w:hint="eastAsia"/>
          <w:b w:val="0"/>
          <w:bCs w:val="0"/>
          <w:color w:val="auto"/>
          <w:sz w:val="24"/>
          <w:szCs w:val="24"/>
          <w:lang w:val="en-US" w:eastAsia="zh-CN"/>
        </w:rPr>
        <w:t>此外，我們還搜集了第十三屆比賽中用到的資料集，其格式與上述資料集相同，共計約112萬筆（</w:t>
      </w:r>
      <w:r>
        <w:rPr>
          <w:rFonts w:ascii="Helvetica" w:hAnsi="Helvetica" w:eastAsia="Helvetica" w:cs="Helvetica"/>
          <w:i w:val="0"/>
          <w:caps w:val="0"/>
          <w:color w:val="auto"/>
          <w:spacing w:val="0"/>
          <w:sz w:val="24"/>
          <w:szCs w:val="24"/>
          <w:shd w:val="clear" w:fill="FFFFFF"/>
        </w:rPr>
        <w:t>1,119,207</w:t>
      </w:r>
      <w:r>
        <w:rPr>
          <w:rFonts w:hint="eastAsia"/>
          <w:b w:val="0"/>
          <w:bCs w:val="0"/>
          <w:color w:val="auto"/>
          <w:sz w:val="24"/>
          <w:szCs w:val="24"/>
          <w:lang w:val="en-US" w:eastAsia="zh-CN"/>
        </w:rPr>
        <w:t>），斷詞後不重複的詞數有約9.9萬筆</w:t>
      </w:r>
      <w:r>
        <w:rPr>
          <w:rFonts w:hint="eastAsia" w:ascii="Helvetica" w:hAnsi="Helvetica" w:eastAsia="宋体" w:cs="Helvetica"/>
          <w:i w:val="0"/>
          <w:caps w:val="0"/>
          <w:color w:val="auto"/>
          <w:spacing w:val="0"/>
          <w:sz w:val="24"/>
          <w:szCs w:val="24"/>
          <w:shd w:val="clear" w:fill="FFFFFF"/>
          <w:lang w:eastAsia="zh-CN"/>
        </w:rPr>
        <w:t>（</w:t>
      </w:r>
      <w:r>
        <w:rPr>
          <w:rFonts w:ascii="Helvetica" w:hAnsi="Helvetica" w:eastAsia="Helvetica" w:cs="Helvetica"/>
          <w:i w:val="0"/>
          <w:caps w:val="0"/>
          <w:color w:val="auto"/>
          <w:spacing w:val="0"/>
          <w:sz w:val="24"/>
          <w:szCs w:val="24"/>
          <w:shd w:val="clear" w:fill="FFFFFF"/>
        </w:rPr>
        <w:t>98,627</w:t>
      </w:r>
      <w:r>
        <w:rPr>
          <w:rFonts w:hint="eastAsia" w:ascii="Helvetica" w:hAnsi="Helvetica" w:eastAsia="宋体" w:cs="Helvetica"/>
          <w:i w:val="0"/>
          <w:caps w:val="0"/>
          <w:color w:val="auto"/>
          <w:spacing w:val="0"/>
          <w:sz w:val="24"/>
          <w:szCs w:val="24"/>
          <w:shd w:val="clear" w:fill="FFFFFF"/>
          <w:lang w:eastAsia="zh-CN"/>
        </w:rPr>
        <w:t>）</w:t>
      </w:r>
      <w:r>
        <w:rPr>
          <w:rFonts w:hint="eastAsia"/>
          <w:b w:val="0"/>
          <w:bCs w:val="0"/>
          <w:color w:val="auto"/>
          <w:sz w:val="24"/>
          <w:szCs w:val="24"/>
          <w:lang w:val="en-US" w:eastAsia="zh-CN"/>
        </w:rPr>
        <w:t>。以下是本次試驗中用到的資料集對照表。</w:t>
      </w:r>
    </w:p>
    <w:p>
      <w:pPr>
        <w:pStyle w:val="9"/>
        <w:numPr>
          <w:ilvl w:val="0"/>
          <w:numId w:val="0"/>
        </w:numPr>
        <w:spacing w:before="360" w:beforeLines="150" w:after="120" w:afterLines="50"/>
        <w:jc w:val="center"/>
        <w:rPr>
          <w:rFonts w:hint="eastAsia"/>
          <w:b w:val="0"/>
          <w:bCs w:val="0"/>
          <w:color w:val="auto"/>
          <w:lang w:val="en-US" w:eastAsia="zh-CN"/>
        </w:rPr>
      </w:pPr>
      <w:r>
        <w:rPr>
          <w:rFonts w:hint="eastAsia"/>
          <w:b w:val="0"/>
          <w:bCs w:val="0"/>
          <w:color w:val="auto"/>
          <w:lang w:val="en-US" w:eastAsia="zh-CN"/>
        </w:rPr>
        <w:t>表2、實驗資料集對照表</w:t>
      </w:r>
    </w:p>
    <w:tbl>
      <w:tblPr>
        <w:tblStyle w:val="6"/>
        <w:tblpPr w:leftFromText="180" w:rightFromText="180" w:vertAnchor="text" w:horzAnchor="page" w:tblpX="1214" w:tblpY="423"/>
        <w:tblOverlap w:val="never"/>
        <w:tblW w:w="10120"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50"/>
        <w:gridCol w:w="1350"/>
        <w:gridCol w:w="1050"/>
        <w:gridCol w:w="2916"/>
        <w:gridCol w:w="3054"/>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33" w:hRule="atLeast"/>
        </w:trPr>
        <w:tc>
          <w:tcPr>
            <w:tcW w:w="1750" w:type="dxa"/>
            <w:tcBorders>
              <w:tl2br w:val="nil"/>
              <w:tr2bl w:val="nil"/>
            </w:tcBorders>
            <w:shd w:val="clear" w:color="auto" w:fill="auto"/>
            <w:vAlign w:val="center"/>
          </w:tcPr>
          <w:p>
            <w:pPr>
              <w:jc w:val="center"/>
              <w:rPr>
                <w:rFonts w:hint="eastAsia" w:ascii="宋体" w:hAnsi="宋体" w:eastAsia="宋体" w:cs="宋体"/>
                <w:i w:val="0"/>
                <w:color w:val="auto"/>
                <w:sz w:val="24"/>
                <w:szCs w:val="24"/>
                <w:u w:val="none"/>
                <w:lang w:val="en-US" w:eastAsia="zh-CN"/>
              </w:rPr>
            </w:pPr>
            <w:r>
              <w:rPr>
                <w:rFonts w:hint="eastAsia" w:ascii="宋体" w:hAnsi="宋体" w:eastAsia="宋体" w:cs="宋体"/>
                <w:i w:val="0"/>
                <w:color w:val="auto"/>
                <w:sz w:val="24"/>
                <w:szCs w:val="24"/>
                <w:u w:val="none"/>
                <w:lang w:val="en-US" w:eastAsia="zh-CN"/>
              </w:rPr>
              <w:t>資料集</w:t>
            </w:r>
          </w:p>
        </w:tc>
        <w:tc>
          <w:tcPr>
            <w:tcW w:w="13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問答數（筆）</w:t>
            </w:r>
          </w:p>
        </w:tc>
        <w:tc>
          <w:tcPr>
            <w:tcW w:w="10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詞數（個）</w:t>
            </w:r>
          </w:p>
        </w:tc>
        <w:tc>
          <w:tcPr>
            <w:tcW w:w="2916"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問句基本統計量（詞）</w:t>
            </w:r>
          </w:p>
        </w:tc>
        <w:tc>
          <w:tcPr>
            <w:tcW w:w="3054"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答句基本統計量（詞）</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49" w:hRule="atLeast"/>
        </w:trPr>
        <w:tc>
          <w:tcPr>
            <w:tcW w:w="1750"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2017 train_data</w:t>
            </w:r>
          </w:p>
        </w:tc>
        <w:tc>
          <w:tcPr>
            <w:tcW w:w="1350"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1,119,207</w:t>
            </w:r>
          </w:p>
        </w:tc>
        <w:tc>
          <w:tcPr>
            <w:tcW w:w="1050"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98,627</w:t>
            </w:r>
          </w:p>
        </w:tc>
        <w:tc>
          <w:tcPr>
            <w:tcW w:w="2916"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max:33.11</w:t>
            </w:r>
          </w:p>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median:8.5</w:t>
            </w:r>
          </w:p>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min:1</w:t>
            </w:r>
          </w:p>
        </w:tc>
        <w:tc>
          <w:tcPr>
            <w:tcW w:w="3054"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max:33.14</w:t>
            </w:r>
          </w:p>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median:10.7</w:t>
            </w:r>
          </w:p>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min:2</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49" w:hRule="atLeast"/>
        </w:trPr>
        <w:tc>
          <w:tcPr>
            <w:tcW w:w="1750"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2018 train_data</w:t>
            </w:r>
          </w:p>
        </w:tc>
        <w:tc>
          <w:tcPr>
            <w:tcW w:w="1350"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600,000</w:t>
            </w:r>
          </w:p>
        </w:tc>
        <w:tc>
          <w:tcPr>
            <w:tcW w:w="1050"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93,969</w:t>
            </w:r>
          </w:p>
        </w:tc>
        <w:tc>
          <w:tcPr>
            <w:tcW w:w="2916"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max:83.17</w:t>
            </w:r>
          </w:p>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median:13.9</w:t>
            </w:r>
          </w:p>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min:0</w:t>
            </w:r>
          </w:p>
        </w:tc>
        <w:tc>
          <w:tcPr>
            <w:tcW w:w="3054"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max:377.11</w:t>
            </w:r>
          </w:p>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median:7.4</w:t>
            </w:r>
          </w:p>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min:0</w:t>
            </w:r>
          </w:p>
        </w:tc>
      </w:tr>
    </w:tbl>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4.2實驗設計</w:t>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lang w:val="en-US" w:eastAsia="zh-CN"/>
        </w:rPr>
        <w:tab/>
      </w:r>
      <w:r>
        <w:rPr>
          <w:rFonts w:hint="eastAsia"/>
          <w:b w:val="0"/>
          <w:bCs w:val="0"/>
          <w:color w:val="auto"/>
          <w:sz w:val="24"/>
          <w:szCs w:val="24"/>
          <w:lang w:val="en-US" w:eastAsia="zh-CN"/>
        </w:rPr>
        <w:t>生成模型的實驗主要分成兩部分進行，第一部分是訓練不含情感標籤元素的傳統生成模型，以下簡稱模型1，第二部分是本研究提出的情感型生成模型，以下簡稱模型2。</w:t>
      </w:r>
    </w:p>
    <w:p>
      <w:pPr>
        <w:pStyle w:val="9"/>
        <w:numPr>
          <w:ilvl w:val="0"/>
          <w:numId w:val="0"/>
        </w:numPr>
        <w:spacing w:before="360" w:beforeLines="150" w:after="120" w:afterLines="50"/>
        <w:jc w:val="both"/>
        <w:rPr>
          <w:rFonts w:hint="eastAsia" w:hAnsi="標楷體" w:eastAsia="宋体"/>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模型2大致上可以看成5個小模型的整合，這些模型根據5種有效情感標籤區別（即不含Other）。首先需要從原始資料集中，按照情感標籤的不同將資料集分成5份，然後透過3.1本文所提出的模型，分別訓練5個情緒模型，按照</w:t>
      </w:r>
      <w:r>
        <w:rPr>
          <w:rFonts w:hint="eastAsia" w:hAnsi="標楷體" w:eastAsia="宋体"/>
          <w:color w:val="auto"/>
          <w:sz w:val="24"/>
          <w:szCs w:val="24"/>
          <w:lang w:val="en-US" w:eastAsia="zh-CN"/>
        </w:rPr>
        <w:t>Other,Like,Sadness,Disgust,Anger，Happiness的順序，記作模型2.1, 2.2, 2.3, 2.4, 2.5。</w:t>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hAnsi="標楷體" w:eastAsia="宋体"/>
          <w:color w:val="auto"/>
          <w:sz w:val="24"/>
          <w:szCs w:val="24"/>
          <w:lang w:val="en-US" w:eastAsia="zh-CN"/>
        </w:rPr>
        <w:tab/>
      </w:r>
      <w:r>
        <w:rPr>
          <w:rFonts w:hint="eastAsia"/>
          <w:b w:val="0"/>
          <w:bCs w:val="0"/>
          <w:color w:val="auto"/>
          <w:sz w:val="24"/>
          <w:szCs w:val="24"/>
          <w:lang w:val="en-US" w:eastAsia="zh-CN"/>
        </w:rPr>
        <w:t>模型1和模型2在演算法的應用上並無區別，只是模型1中使用的語料會在透過前處理之後，將所有情感標籤去除。為了滿足模型1與模型2的對比實驗的科學性，兩個實驗使用到的訓練參數（RNN層數，隱藏層數，學習率，迭代次數）與訓練資料集的數量將完全一致，最終結果展示時用到的語料也將相同，以達到更好的參照效果。</w:t>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在對模型1和模型2生成的回應句的評估上，將會採用問卷的形式，對30位受測人員，從所有生成句中分別隨機抽樣20句進行實驗。</w:t>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由於訓練語料源自微博，所以受測人員均是微博用戶與簡體中文的使用者。受測人員將會從語言流暢度（s1），問答相關度（s2）和情感表達度（s3）三個角度對生成句進行評估，且三個角度的權重賦值相等，針對每一個角度的評估都是從兩種回應句中擇優選擇，優勝句計1分。</w:t>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綜上，當從三個角度都由模型2的生成回應勝出時，會獲得本問卷滿分60分。</w:t>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從每個評量角度計算的得分如下：</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position w:val="-28"/>
          <w:sz w:val="24"/>
          <w:szCs w:val="24"/>
          <w:lang w:val="en-US" w:eastAsia="zh-CN"/>
        </w:rPr>
        <w:object>
          <v:shape id="_x0000_i1031" o:spt="75" type="#_x0000_t75" style="height:34pt;width:59pt;" o:ole="t" filled="f" o:preferrelative="t" stroked="f" coordsize="21600,21600">
            <v:path/>
            <v:fill on="f" focussize="0,0"/>
            <v:stroke on="f"/>
            <v:imagedata r:id="rId31" o:title=""/>
            <o:lock v:ext="edit" aspectratio="t"/>
            <w10:wrap type="none"/>
            <w10:anchorlock/>
          </v:shape>
          <o:OLEObject Type="Embed" ProgID="Equation.KSEE3" ShapeID="_x0000_i1031" DrawAspect="Content" ObjectID="_1468075731" r:id="rId30">
            <o:LockedField>false</o:LockedField>
          </o:OLEObject>
        </w:object>
      </w:r>
      <w:r>
        <w:rPr>
          <w:rFonts w:hint="eastAsia"/>
          <w:color w:val="auto"/>
          <w:sz w:val="24"/>
          <w:szCs w:val="24"/>
          <w:lang w:val="en-US" w:eastAsia="zh-CN"/>
        </w:rPr>
        <w:tab/>
      </w:r>
      <w:r>
        <w:rPr>
          <w:rFonts w:hint="eastAsia"/>
          <w:color w:val="auto"/>
          <w:sz w:val="24"/>
          <w:szCs w:val="24"/>
          <w:lang w:val="en-US" w:eastAsia="zh-CN"/>
        </w:rPr>
        <w:tab/>
      </w:r>
      <w:r>
        <w:rPr>
          <w:rFonts w:hint="eastAsia"/>
          <w:color w:val="auto"/>
          <w:sz w:val="24"/>
          <w:szCs w:val="24"/>
          <w:lang w:val="en-US" w:eastAsia="zh-CN"/>
        </w:rPr>
        <w:t>a1表示該問卷在語言流暢度得到的總分</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position w:val="-28"/>
          <w:sz w:val="24"/>
          <w:szCs w:val="24"/>
          <w:lang w:val="en-US" w:eastAsia="zh-CN"/>
        </w:rPr>
        <w:object>
          <v:shape id="_x0000_i1032" o:spt="75" type="#_x0000_t75" style="height:34pt;width:62pt;" o:ole="t" filled="f" o:preferrelative="t" stroked="f" coordsize="21600,21600">
            <v:path/>
            <v:fill on="f" focussize="0,0"/>
            <v:stroke on="f"/>
            <v:imagedata r:id="rId33" o:title=""/>
            <o:lock v:ext="edit" aspectratio="t"/>
            <w10:wrap type="none"/>
            <w10:anchorlock/>
          </v:shape>
          <o:OLEObject Type="Embed" ProgID="Equation.KSEE3" ShapeID="_x0000_i1032" DrawAspect="Content" ObjectID="_1468075732" r:id="rId32">
            <o:LockedField>false</o:LockedField>
          </o:OLEObject>
        </w:object>
      </w:r>
      <w:r>
        <w:rPr>
          <w:rFonts w:hint="eastAsia"/>
          <w:color w:val="auto"/>
          <w:sz w:val="24"/>
          <w:szCs w:val="24"/>
          <w:lang w:val="en-US" w:eastAsia="zh-CN"/>
        </w:rPr>
        <w:tab/>
      </w:r>
      <w:r>
        <w:rPr>
          <w:rFonts w:hint="eastAsia"/>
          <w:color w:val="auto"/>
          <w:sz w:val="24"/>
          <w:szCs w:val="24"/>
          <w:lang w:val="en-US" w:eastAsia="zh-CN"/>
        </w:rPr>
        <w:tab/>
      </w:r>
      <w:r>
        <w:rPr>
          <w:rFonts w:hint="eastAsia"/>
          <w:color w:val="auto"/>
          <w:sz w:val="24"/>
          <w:szCs w:val="24"/>
          <w:lang w:val="en-US" w:eastAsia="zh-CN"/>
        </w:rPr>
        <w:t>a2表示該問卷在問答相關度得到的總分</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position w:val="-28"/>
          <w:sz w:val="24"/>
          <w:szCs w:val="24"/>
          <w:lang w:val="en-US" w:eastAsia="zh-CN"/>
        </w:rPr>
        <w:object>
          <v:shape id="_x0000_i1033" o:spt="75" type="#_x0000_t75" style="height:34pt;width:60.95pt;" o:ole="t" filled="f" o:preferrelative="t" stroked="f" coordsize="21600,21600">
            <v:path/>
            <v:fill on="f" focussize="0,0"/>
            <v:stroke on="f"/>
            <v:imagedata r:id="rId35" o:title=""/>
            <o:lock v:ext="edit" aspectratio="t"/>
            <w10:wrap type="none"/>
            <w10:anchorlock/>
          </v:shape>
          <o:OLEObject Type="Embed" ProgID="Equation.KSEE3" ShapeID="_x0000_i1033" DrawAspect="Content" ObjectID="_1468075733" r:id="rId34">
            <o:LockedField>false</o:LockedField>
          </o:OLEObject>
        </w:object>
      </w:r>
      <w:r>
        <w:rPr>
          <w:rFonts w:hint="eastAsia"/>
          <w:color w:val="auto"/>
          <w:sz w:val="24"/>
          <w:szCs w:val="24"/>
          <w:lang w:val="en-US" w:eastAsia="zh-CN"/>
        </w:rPr>
        <w:tab/>
      </w:r>
      <w:r>
        <w:rPr>
          <w:rFonts w:hint="eastAsia"/>
          <w:color w:val="auto"/>
          <w:sz w:val="24"/>
          <w:szCs w:val="24"/>
          <w:lang w:val="en-US" w:eastAsia="zh-CN"/>
        </w:rPr>
        <w:tab/>
      </w:r>
      <w:r>
        <w:rPr>
          <w:rFonts w:hint="eastAsia"/>
          <w:color w:val="auto"/>
          <w:sz w:val="24"/>
          <w:szCs w:val="24"/>
          <w:lang w:val="en-US" w:eastAsia="zh-CN"/>
        </w:rPr>
        <w:t>a3表示該問卷在情感表達度得到的總分</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最終總得分計算方式如下：</w:t>
      </w:r>
    </w:p>
    <w:p>
      <w:pPr>
        <w:pStyle w:val="9"/>
        <w:numPr>
          <w:ilvl w:val="0"/>
          <w:numId w:val="0"/>
        </w:numPr>
        <w:spacing w:before="360" w:beforeLines="150" w:after="120" w:afterLines="50"/>
        <w:jc w:val="center"/>
        <w:rPr>
          <w:rFonts w:hint="eastAsia"/>
          <w:b w:val="0"/>
          <w:bCs w:val="0"/>
          <w:color w:val="auto"/>
          <w:lang w:val="en-US" w:eastAsia="zh-CN"/>
        </w:rPr>
      </w:pPr>
      <w:r>
        <w:rPr>
          <w:rFonts w:hint="eastAsia"/>
          <w:color w:val="auto"/>
          <w:position w:val="-44"/>
          <w:sz w:val="28"/>
          <w:szCs w:val="28"/>
          <w:lang w:val="en-US" w:eastAsia="zh-CN"/>
        </w:rPr>
        <w:object>
          <v:shape id="_x0000_i1034" o:spt="75" type="#_x0000_t75" style="height:49.95pt;width:114.95pt;" o:ole="t" filled="f" o:preferrelative="t" stroked="f" coordsize="21600,21600">
            <v:path/>
            <v:fill on="f" focussize="0,0"/>
            <v:stroke on="f"/>
            <v:imagedata r:id="rId37" o:title=""/>
            <o:lock v:ext="edit" aspectratio="t"/>
            <w10:wrap type="none"/>
            <w10:anchorlock/>
          </v:shape>
          <o:OLEObject Type="Embed" ProgID="Equation.KSEE3" ShapeID="_x0000_i1034" DrawAspect="Content" ObjectID="_1468075734" r:id="rId36">
            <o:LockedField>false</o:LockedField>
          </o:OLEObject>
        </w:objec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4.3實驗結果</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ab/>
      </w:r>
      <w:r>
        <w:rPr>
          <w:rFonts w:hint="eastAsia"/>
          <w:b w:val="0"/>
          <w:bCs w:val="0"/>
          <w:color w:val="auto"/>
          <w:sz w:val="24"/>
          <w:szCs w:val="24"/>
          <w:lang w:val="en-US" w:eastAsia="zh-CN"/>
        </w:rPr>
        <w:t>本研究乃以微博和簡體中文的使用者作為受測對象，以探討應用兩種不同模型的文本生成質量。30位受測對象中除了19位在台灣交換的，來自中國大陸地區的碩士在讀學生，也委請了11位年齡介於18歲到54歲，且使用微博兩年以上的用戶，以增加樣本的豐富性。問卷回收的結果如下圖所示。</w:t>
      </w:r>
    </w:p>
    <w:p>
      <w:pPr>
        <w:pStyle w:val="9"/>
        <w:numPr>
          <w:ilvl w:val="0"/>
          <w:numId w:val="0"/>
        </w:numPr>
        <w:spacing w:before="360" w:beforeLines="150" w:after="120" w:afterLines="50"/>
        <w:jc w:val="center"/>
        <w:rPr>
          <w:rFonts w:hint="eastAsia"/>
          <w:b w:val="0"/>
          <w:bCs w:val="0"/>
          <w:color w:val="auto"/>
          <w:lang w:val="en-US" w:eastAsia="zh-CN"/>
        </w:rPr>
      </w:pPr>
      <w:r>
        <w:rPr>
          <w:rFonts w:hint="eastAsia"/>
          <w:b w:val="0"/>
          <w:bCs w:val="0"/>
          <w:color w:val="auto"/>
          <w:lang w:val="en-US" w:eastAsia="zh-CN"/>
        </w:rPr>
        <w:drawing>
          <wp:inline distT="0" distB="0" distL="114300" distR="114300">
            <wp:extent cx="3676650" cy="2211705"/>
            <wp:effectExtent l="0" t="0" r="0" b="17145"/>
            <wp:docPr id="15" name="图片 15" descr="问卷實驗結果對比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问卷實驗結果對比圖"/>
                    <pic:cNvPicPr>
                      <a:picLocks noChangeAspect="1"/>
                    </pic:cNvPicPr>
                  </pic:nvPicPr>
                  <pic:blipFill>
                    <a:blip r:embed="rId38"/>
                    <a:stretch>
                      <a:fillRect/>
                    </a:stretch>
                  </pic:blipFill>
                  <pic:spPr>
                    <a:xfrm>
                      <a:off x="0" y="0"/>
                      <a:ext cx="3676650" cy="2211705"/>
                    </a:xfrm>
                    <a:prstGeom prst="rect">
                      <a:avLst/>
                    </a:prstGeom>
                  </pic:spPr>
                </pic:pic>
              </a:graphicData>
            </a:graphic>
          </wp:inline>
        </w:drawing>
      </w:r>
    </w:p>
    <w:p>
      <w:pPr>
        <w:pStyle w:val="9"/>
        <w:numPr>
          <w:ilvl w:val="0"/>
          <w:numId w:val="0"/>
        </w:numPr>
        <w:spacing w:before="360" w:beforeLines="150" w:after="120" w:afterLines="50"/>
        <w:jc w:val="center"/>
        <w:rPr>
          <w:rFonts w:hint="eastAsia"/>
          <w:b w:val="0"/>
          <w:bCs w:val="0"/>
          <w:color w:val="auto"/>
          <w:lang w:val="en-US" w:eastAsia="zh-CN"/>
        </w:rPr>
      </w:pPr>
      <w:r>
        <w:rPr>
          <w:rFonts w:hint="eastAsia"/>
          <w:b w:val="0"/>
          <w:bCs w:val="0"/>
          <w:color w:val="auto"/>
          <w:lang w:val="en-US" w:eastAsia="zh-CN"/>
        </w:rPr>
        <w:t>圖11、問卷實驗結果對比圖</w:t>
      </w:r>
    </w:p>
    <w:p>
      <w:pPr>
        <w:pStyle w:val="9"/>
        <w:numPr>
          <w:ilvl w:val="0"/>
          <w:numId w:val="0"/>
        </w:numPr>
        <w:spacing w:before="360" w:beforeLines="150" w:after="120" w:afterLines="50"/>
        <w:jc w:val="left"/>
        <w:rPr>
          <w:rFonts w:hint="eastAsia"/>
          <w:b w:val="0"/>
          <w:bCs w:val="0"/>
          <w:color w:val="auto"/>
          <w:sz w:val="24"/>
          <w:szCs w:val="24"/>
          <w:lang w:val="en-US" w:eastAsia="zh-CN"/>
        </w:rPr>
      </w:pPr>
      <w:r>
        <w:rPr>
          <w:rFonts w:hint="eastAsia"/>
          <w:b w:val="0"/>
          <w:bCs w:val="0"/>
          <w:color w:val="auto"/>
          <w:lang w:val="en-US" w:eastAsia="zh-CN"/>
        </w:rPr>
        <w:tab/>
      </w:r>
      <w:r>
        <w:rPr>
          <w:rFonts w:hint="eastAsia"/>
          <w:b w:val="0"/>
          <w:bCs w:val="0"/>
          <w:color w:val="auto"/>
          <w:sz w:val="24"/>
          <w:szCs w:val="24"/>
          <w:lang w:val="en-US" w:eastAsia="zh-CN"/>
        </w:rPr>
        <w:t>在語言流暢度方面，模型1得255分，模型2得345分。問答相關度方面，模型1得199分，模型2得401分。情感表達度方面，模型1得247分，模型2得353分。就總得分而言，模型1得39分，模型2得61分。</w:t>
      </w:r>
    </w:p>
    <w:p>
      <w:pPr>
        <w:pStyle w:val="9"/>
        <w:numPr>
          <w:ilvl w:val="0"/>
          <w:numId w:val="0"/>
        </w:numPr>
        <w:spacing w:before="360" w:beforeLines="150" w:after="120" w:afterLines="50"/>
        <w:jc w:val="left"/>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可以觀察到，在三個角度上，模型2的結果都略優於模型1的結果,三個角度中，優勝表現最顯著的是問答相關度方面，其次是情感表達度，而語言流暢度雖排在最後，但也有一定程度的領先於模型1。</w:t>
      </w:r>
    </w:p>
    <w:p>
      <w:pPr>
        <w:pStyle w:val="9"/>
        <w:numPr>
          <w:ilvl w:val="0"/>
          <w:numId w:val="0"/>
        </w:numPr>
        <w:spacing w:before="360" w:beforeLines="150" w:after="120" w:afterLines="50"/>
        <w:jc w:val="left"/>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在實驗早期的預想中，由於模型2使用的資料集都由情感標籤特別進行分割，因此我們猜測情感表達度（S3）方向應該會得到最顯著的優勝表現，而S1和S2的部分應該與模型1的表現不相上下。從實際呈現的結果上來看，S3確實體現了一定的差異，但S2的回饋令人意外。初步猜測其原因來自模型2的訓練使用分割後的資料集，在詞向量的表示上可能不如模型1全面，導致生成序列中會用到大量和輸入序列中相同的詞，因而使受測人員產生相關度更高的感覺。此模型成果還不穩定，目前取得的結果也尚待更進一步的實驗分析。</w:t>
      </w:r>
    </w:p>
    <w:p>
      <w:pPr>
        <w:pStyle w:val="9"/>
        <w:numPr>
          <w:ilvl w:val="0"/>
          <w:numId w:val="0"/>
        </w:numPr>
        <w:spacing w:before="360" w:beforeLines="150" w:after="120" w:afterLines="50"/>
        <w:jc w:val="left"/>
        <w:rPr>
          <w:rFonts w:hint="eastAsia"/>
          <w:b w:val="0"/>
          <w:bCs w:val="0"/>
          <w:color w:val="auto"/>
          <w:sz w:val="24"/>
          <w:szCs w:val="24"/>
          <w:lang w:val="en-US" w:eastAsia="zh-CN"/>
        </w:rPr>
      </w:pPr>
    </w:p>
    <w:p>
      <w:pPr>
        <w:pStyle w:val="9"/>
        <w:numPr>
          <w:ilvl w:val="0"/>
          <w:numId w:val="1"/>
        </w:numPr>
        <w:tabs>
          <w:tab w:val="clear" w:pos="3240"/>
        </w:tabs>
        <w:spacing w:before="360" w:beforeLines="150" w:after="120" w:afterLines="50"/>
        <w:ind w:left="0" w:firstLine="0"/>
        <w:rPr>
          <w:b/>
          <w:bCs/>
          <w:color w:val="auto"/>
        </w:rPr>
      </w:pPr>
      <w:r>
        <w:rPr>
          <w:rFonts w:hint="eastAsia"/>
          <w:b/>
          <w:bCs/>
          <w:color w:val="auto"/>
          <w:lang w:val="en-US" w:eastAsia="zh-CN"/>
        </w:rPr>
        <w:t>結語與未來發展</w:t>
      </w:r>
    </w:p>
    <w:p>
      <w:pPr>
        <w:pStyle w:val="9"/>
        <w:numPr>
          <w:ilvl w:val="0"/>
          <w:numId w:val="0"/>
        </w:numPr>
        <w:spacing w:before="360" w:beforeLines="150" w:after="120" w:afterLines="50"/>
        <w:ind w:leftChars="0"/>
        <w:jc w:val="both"/>
        <w:rPr>
          <w:rFonts w:hint="eastAsia"/>
          <w:b w:val="0"/>
          <w:bCs w:val="0"/>
          <w:color w:val="auto"/>
          <w:sz w:val="24"/>
          <w:szCs w:val="24"/>
          <w:lang w:val="en-US" w:eastAsia="zh-CN"/>
        </w:rPr>
      </w:pPr>
      <w:r>
        <w:rPr>
          <w:rFonts w:hint="eastAsia"/>
          <w:b/>
          <w:bCs/>
          <w:color w:val="auto"/>
          <w:lang w:val="en-US" w:eastAsia="zh-CN"/>
        </w:rPr>
        <w:tab/>
      </w:r>
      <w:r>
        <w:rPr>
          <w:rFonts w:hint="eastAsia"/>
          <w:b w:val="0"/>
          <w:bCs w:val="0"/>
          <w:color w:val="auto"/>
          <w:sz w:val="24"/>
          <w:szCs w:val="24"/>
          <w:lang w:val="en-US" w:eastAsia="zh-CN"/>
        </w:rPr>
        <w:t>本研究建置了一個基於Pytorch深度學習框架的seq2seq文本生成系統，並加入情感標籤為分類要素，初步實現了情感型聊天機器人的構建。在三項衡量指標中，本研究所使用的系統表現均勝過傳統深度學習聊天機器人，為未來商用聊天機器人的建設提供一個可以參考的方向。</w:t>
      </w:r>
    </w:p>
    <w:p>
      <w:pPr>
        <w:pStyle w:val="9"/>
        <w:numPr>
          <w:ilvl w:val="0"/>
          <w:numId w:val="0"/>
        </w:numPr>
        <w:spacing w:before="360" w:beforeLines="150" w:after="120" w:afterLines="50"/>
        <w:ind w:leftChars="0"/>
        <w:jc w:val="both"/>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受限於硬體設備和時間的因素，實驗中使用的模型訓練參數並非最佳，因此系統的表現任留有進步的空間。此外，少數情感標籤下的語料（如Anger）並未被充足利用，未來也許能針對某些特定情感標籤生成回應，以供特殊需求的聊天機器人系統使用。</w:t>
      </w:r>
    </w:p>
    <w:p>
      <w:pPr>
        <w:pStyle w:val="9"/>
        <w:numPr>
          <w:ilvl w:val="0"/>
          <w:numId w:val="0"/>
        </w:numPr>
        <w:spacing w:before="360" w:beforeLines="150" w:after="120" w:afterLines="50"/>
        <w:ind w:leftChars="0"/>
        <w:jc w:val="both"/>
        <w:rPr>
          <w:rFonts w:hint="eastAsia"/>
          <w:b w:val="0"/>
          <w:bCs w:val="0"/>
          <w:color w:val="auto"/>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在NTCIR大會官方提供的訓練資料集中，其對句子的客觀情感標籤的判別準確度也有待提升，若對句子的情感判別能夠更加準確，也許本文中提到的模型其表現會更加亮眼。</w:t>
      </w: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sectPr>
          <w:headerReference r:id="rId3" w:type="default"/>
          <w:pgSz w:w="11906" w:h="16838"/>
          <w:pgMar w:top="1304" w:right="1418" w:bottom="1304" w:left="1418" w:header="851" w:footer="567" w:gutter="0"/>
          <w:pgBorders>
            <w:top w:val="none" w:sz="0" w:space="0"/>
            <w:left w:val="none" w:sz="0" w:space="0"/>
            <w:bottom w:val="none" w:sz="0" w:space="0"/>
            <w:right w:val="none" w:sz="0" w:space="0"/>
          </w:pgBorders>
          <w:cols w:space="425" w:num="1"/>
          <w:docGrid w:linePitch="326" w:charSpace="0"/>
        </w:sectPr>
      </w:pPr>
    </w:p>
    <w:p>
      <w:pPr>
        <w:pStyle w:val="9"/>
        <w:numPr>
          <w:ilvl w:val="0"/>
          <w:numId w:val="1"/>
        </w:numPr>
        <w:tabs>
          <w:tab w:val="clear" w:pos="3240"/>
        </w:tabs>
        <w:spacing w:before="360" w:beforeLines="150" w:after="120" w:afterLines="50"/>
        <w:ind w:left="0" w:firstLine="0"/>
        <w:rPr>
          <w:b/>
          <w:bCs/>
          <w:color w:val="auto"/>
        </w:rPr>
      </w:pPr>
      <w:r>
        <w:rPr>
          <w:rFonts w:hint="eastAsia"/>
          <w:b/>
          <w:bCs/>
          <w:color w:val="auto"/>
          <w:lang w:val="en-US" w:eastAsia="zh-CN"/>
        </w:rPr>
        <w:t>參考文獻</w:t>
      </w:r>
    </w:p>
    <w:p>
      <w:pPr>
        <w:numPr>
          <w:ilvl w:val="0"/>
          <w:numId w:val="3"/>
        </w:numPr>
        <w:rPr>
          <w:rFonts w:hint="eastAsia" w:eastAsia="宋体"/>
          <w:color w:val="auto"/>
          <w:lang w:val="en-US" w:eastAsia="zh-CN"/>
        </w:rPr>
      </w:pPr>
      <w:r>
        <w:rPr>
          <w:rFonts w:hint="eastAsia" w:eastAsia="宋体"/>
          <w:color w:val="auto"/>
          <w:lang w:val="en-US" w:eastAsia="zh-CN"/>
        </w:rPr>
        <w:t>Bahdanau,D. Cho, K.Bengio,Y.</w:t>
      </w:r>
      <w:r>
        <w:rPr>
          <w:rFonts w:hint="default" w:eastAsia="宋体"/>
          <w:color w:val="auto"/>
          <w:lang w:val="en-US" w:eastAsia="zh-CN"/>
        </w:rPr>
        <w:t>”</w:t>
      </w:r>
      <w:r>
        <w:rPr>
          <w:rFonts w:hint="eastAsia" w:eastAsia="宋体"/>
          <w:color w:val="auto"/>
          <w:lang w:val="en-US" w:eastAsia="zh-CN"/>
        </w:rPr>
        <w:t xml:space="preserve">Neural Machine Translation by Jointly Learning to Align </w:t>
      </w:r>
      <w:r>
        <w:rPr>
          <w:rFonts w:hint="eastAsia" w:eastAsia="宋体"/>
          <w:color w:val="auto"/>
          <w:lang w:val="en-US" w:eastAsia="zh-CN"/>
        </w:rPr>
        <w:tab/>
      </w:r>
      <w:r>
        <w:rPr>
          <w:rFonts w:hint="eastAsia" w:eastAsia="宋体"/>
          <w:color w:val="auto"/>
          <w:lang w:val="en-US" w:eastAsia="zh-CN"/>
        </w:rPr>
        <w:t>and Translate</w:t>
      </w:r>
      <w:r>
        <w:rPr>
          <w:rFonts w:hint="default" w:eastAsia="宋体"/>
          <w:color w:val="auto"/>
          <w:lang w:val="en-US" w:eastAsia="zh-CN"/>
        </w:rPr>
        <w:t>”</w:t>
      </w:r>
      <w:r>
        <w:rPr>
          <w:rFonts w:hint="eastAsia" w:eastAsia="宋体"/>
          <w:color w:val="auto"/>
          <w:lang w:val="en-US" w:eastAsia="zh-CN"/>
        </w:rPr>
        <w:t>ICLR,2016.</w:t>
      </w:r>
    </w:p>
    <w:p>
      <w:pPr>
        <w:numPr>
          <w:ilvl w:val="0"/>
          <w:numId w:val="3"/>
        </w:numPr>
        <w:rPr>
          <w:rFonts w:hint="eastAsia" w:eastAsia="宋体"/>
          <w:color w:val="auto"/>
          <w:lang w:val="en-US" w:eastAsia="zh-CN"/>
        </w:rPr>
      </w:pPr>
      <w:r>
        <w:rPr>
          <w:rFonts w:hint="eastAsia" w:eastAsia="宋体"/>
          <w:color w:val="auto"/>
          <w:lang w:val="en-US" w:eastAsia="zh-CN"/>
        </w:rPr>
        <w:t>Cho et al.</w:t>
      </w:r>
      <w:r>
        <w:rPr>
          <w:rFonts w:hint="default" w:eastAsia="宋体"/>
          <w:color w:val="auto"/>
          <w:lang w:val="en-US" w:eastAsia="zh-CN"/>
        </w:rPr>
        <w:t>”</w:t>
      </w:r>
      <w:r>
        <w:rPr>
          <w:rFonts w:hint="eastAsia" w:eastAsia="宋体"/>
          <w:color w:val="auto"/>
          <w:lang w:val="en-US" w:eastAsia="zh-CN"/>
        </w:rPr>
        <w:t xml:space="preserve"> Learning Phrase Representations using RNN Encoder-Decoder for Statistical </w:t>
      </w:r>
      <w:r>
        <w:rPr>
          <w:rFonts w:hint="eastAsia" w:eastAsia="宋体"/>
          <w:color w:val="auto"/>
          <w:lang w:val="en-US" w:eastAsia="zh-CN"/>
        </w:rPr>
        <w:tab/>
      </w:r>
      <w:r>
        <w:rPr>
          <w:rFonts w:hint="eastAsia" w:eastAsia="宋体"/>
          <w:color w:val="auto"/>
          <w:lang w:val="en-US" w:eastAsia="zh-CN"/>
        </w:rPr>
        <w:t>Machine Translation</w:t>
      </w:r>
      <w:r>
        <w:rPr>
          <w:rFonts w:hint="default" w:eastAsia="宋体"/>
          <w:color w:val="auto"/>
          <w:lang w:val="en-US" w:eastAsia="zh-CN"/>
        </w:rPr>
        <w:t>”arXiv:1406.1078</w:t>
      </w:r>
      <w:r>
        <w:rPr>
          <w:rFonts w:hint="eastAsia" w:eastAsia="宋体"/>
          <w:color w:val="auto"/>
          <w:lang w:val="en-US" w:eastAsia="zh-CN"/>
        </w:rPr>
        <w:t xml:space="preserve"> ,2014 .</w:t>
      </w:r>
    </w:p>
    <w:p>
      <w:pPr>
        <w:numPr>
          <w:ilvl w:val="0"/>
          <w:numId w:val="3"/>
        </w:numPr>
        <w:rPr>
          <w:rFonts w:hint="eastAsia" w:eastAsia="宋体"/>
          <w:color w:val="auto"/>
          <w:lang w:val="en-US" w:eastAsia="zh-CN"/>
        </w:rPr>
      </w:pPr>
      <w:r>
        <w:rPr>
          <w:rFonts w:hint="eastAsia" w:eastAsia="宋体"/>
          <w:color w:val="auto"/>
          <w:lang w:val="en-US" w:eastAsia="zh-CN"/>
        </w:rPr>
        <w:t>Haizhou Zhao,Yi Du,Hangyu Li.</w:t>
      </w:r>
      <w:r>
        <w:rPr>
          <w:rFonts w:hint="default" w:eastAsia="宋体"/>
          <w:color w:val="auto"/>
          <w:lang w:val="en-US" w:eastAsia="zh-CN"/>
        </w:rPr>
        <w:t>”</w:t>
      </w:r>
      <w:r>
        <w:rPr>
          <w:rFonts w:hint="eastAsia" w:eastAsia="宋体"/>
          <w:color w:val="auto"/>
          <w:lang w:val="en-US" w:eastAsia="zh-CN"/>
        </w:rPr>
        <w:t>SG01 at the NTCIR-13 STC-2 Task</w:t>
      </w:r>
      <w:r>
        <w:rPr>
          <w:rFonts w:hint="default" w:eastAsia="宋体"/>
          <w:color w:val="auto"/>
          <w:lang w:val="en-US" w:eastAsia="zh-CN"/>
        </w:rPr>
        <w:t>”</w:t>
      </w:r>
      <w:r>
        <w:rPr>
          <w:rFonts w:hint="eastAsia" w:eastAsia="宋体"/>
          <w:color w:val="auto"/>
          <w:lang w:val="en-US" w:eastAsia="zh-CN"/>
        </w:rPr>
        <w:t xml:space="preserve"> NTCIR-13, 2017.</w:t>
      </w:r>
    </w:p>
    <w:p>
      <w:pPr>
        <w:numPr>
          <w:ilvl w:val="0"/>
          <w:numId w:val="3"/>
        </w:numPr>
        <w:rPr>
          <w:rFonts w:hint="eastAsia" w:eastAsia="宋体"/>
          <w:color w:val="auto"/>
          <w:lang w:val="en-US" w:eastAsia="zh-CN"/>
        </w:rPr>
      </w:pPr>
      <w:r>
        <w:rPr>
          <w:rFonts w:hint="eastAsia" w:eastAsia="宋体"/>
          <w:color w:val="auto"/>
          <w:lang w:val="en-US" w:eastAsia="zh-CN"/>
        </w:rPr>
        <w:t xml:space="preserve">Jalaj Thana.(2017)Python Natural Language Processing Birmingham,Munbai:Packt </w:t>
      </w:r>
      <w:r>
        <w:rPr>
          <w:rFonts w:hint="eastAsia" w:eastAsia="宋体"/>
          <w:color w:val="auto"/>
          <w:lang w:val="en-US" w:eastAsia="zh-CN"/>
        </w:rPr>
        <w:tab/>
      </w:r>
      <w:r>
        <w:rPr>
          <w:rFonts w:hint="eastAsia" w:eastAsia="宋体"/>
          <w:color w:val="auto"/>
          <w:lang w:val="en-US" w:eastAsia="zh-CN"/>
        </w:rPr>
        <w:t>publishing Ltd.</w:t>
      </w:r>
    </w:p>
    <w:p>
      <w:pPr>
        <w:numPr>
          <w:ilvl w:val="0"/>
          <w:numId w:val="3"/>
        </w:numPr>
        <w:rPr>
          <w:rFonts w:hint="eastAsia" w:eastAsia="宋体"/>
          <w:color w:val="auto"/>
          <w:lang w:val="en-US" w:eastAsia="zh-CN"/>
        </w:rPr>
      </w:pPr>
      <w:r>
        <w:rPr>
          <w:rFonts w:hint="default" w:eastAsia="宋体"/>
          <w:color w:val="auto"/>
          <w:lang w:val="en-US" w:eastAsia="zh-CN"/>
        </w:rPr>
        <w:t>jozefowicz et al. ”Exploring the Limits of Language Modeling”</w:t>
      </w:r>
      <w:r>
        <w:rPr>
          <w:rFonts w:hint="eastAsia" w:eastAsia="宋体"/>
          <w:color w:val="auto"/>
          <w:lang w:val="en-US" w:eastAsia="zh-CN"/>
        </w:rPr>
        <w:t>PMLRv37,2015.</w:t>
      </w:r>
    </w:p>
    <w:p>
      <w:pPr>
        <w:numPr>
          <w:ilvl w:val="0"/>
          <w:numId w:val="3"/>
        </w:numPr>
        <w:rPr>
          <w:rFonts w:hint="eastAsia" w:eastAsia="宋体"/>
          <w:color w:val="auto"/>
          <w:lang w:val="en-US" w:eastAsia="zh-CN"/>
        </w:rPr>
      </w:pPr>
      <w:r>
        <w:rPr>
          <w:rFonts w:hint="eastAsia" w:eastAsia="宋体"/>
          <w:color w:val="auto"/>
          <w:lang w:val="en-US" w:eastAsia="zh-CN"/>
        </w:rPr>
        <w:t xml:space="preserve">Kim Y. </w:t>
      </w:r>
      <w:r>
        <w:rPr>
          <w:rFonts w:hint="default" w:eastAsia="宋体"/>
          <w:color w:val="auto"/>
          <w:lang w:val="en-US" w:eastAsia="zh-CN"/>
        </w:rPr>
        <w:t>”</w:t>
      </w:r>
      <w:r>
        <w:rPr>
          <w:rFonts w:hint="eastAsia" w:eastAsia="宋体"/>
          <w:color w:val="auto"/>
          <w:lang w:val="en-US" w:eastAsia="zh-CN"/>
        </w:rPr>
        <w:t>Convolutional neural networks for sentence classification[J]</w:t>
      </w:r>
      <w:r>
        <w:rPr>
          <w:rFonts w:hint="default" w:eastAsia="宋体"/>
          <w:color w:val="auto"/>
          <w:lang w:val="en-US" w:eastAsia="zh-CN"/>
        </w:rPr>
        <w:t>”</w:t>
      </w:r>
      <w:r>
        <w:rPr>
          <w:rFonts w:hint="eastAsia" w:eastAsia="宋体"/>
          <w:color w:val="auto"/>
          <w:lang w:val="en-US" w:eastAsia="zh-CN"/>
        </w:rPr>
        <w:t xml:space="preserve">. arXiv:1408.5882, </w:t>
      </w:r>
      <w:r>
        <w:rPr>
          <w:rFonts w:hint="eastAsia" w:eastAsia="宋体"/>
          <w:color w:val="auto"/>
          <w:lang w:val="en-US" w:eastAsia="zh-CN"/>
        </w:rPr>
        <w:tab/>
      </w:r>
      <w:r>
        <w:rPr>
          <w:rFonts w:hint="eastAsia" w:eastAsia="宋体"/>
          <w:color w:val="auto"/>
          <w:lang w:val="en-US" w:eastAsia="zh-CN"/>
        </w:rPr>
        <w:t>2014.</w:t>
      </w:r>
    </w:p>
    <w:p>
      <w:pPr>
        <w:numPr>
          <w:ilvl w:val="0"/>
          <w:numId w:val="3"/>
        </w:numPr>
        <w:rPr>
          <w:rFonts w:hint="eastAsia" w:eastAsia="宋体"/>
          <w:color w:val="auto"/>
          <w:lang w:val="en-US" w:eastAsia="zh-CN"/>
        </w:rPr>
      </w:pPr>
      <w:r>
        <w:rPr>
          <w:rFonts w:hint="eastAsia" w:eastAsia="宋体"/>
          <w:color w:val="auto"/>
          <w:lang w:val="en-US" w:eastAsia="zh-CN"/>
        </w:rPr>
        <w:t xml:space="preserve">L. Shang, T. Sakai, H. Li, R. Higashinaka, Y. Miyao,Y. Arase, and M.Nomoto. </w:t>
      </w:r>
      <w:r>
        <w:rPr>
          <w:rFonts w:hint="default" w:eastAsia="宋体"/>
          <w:color w:val="auto"/>
          <w:lang w:val="en-US" w:eastAsia="zh-CN"/>
        </w:rPr>
        <w:t>”</w:t>
      </w:r>
      <w:r>
        <w:rPr>
          <w:rFonts w:hint="eastAsia" w:eastAsia="宋体"/>
          <w:color w:val="auto"/>
          <w:lang w:val="en-US" w:eastAsia="zh-CN"/>
        </w:rPr>
        <w:t xml:space="preserve">Overview </w:t>
      </w:r>
      <w:r>
        <w:rPr>
          <w:rFonts w:hint="eastAsia" w:eastAsia="宋体"/>
          <w:color w:val="auto"/>
          <w:lang w:val="en-US" w:eastAsia="zh-CN"/>
        </w:rPr>
        <w:tab/>
      </w:r>
      <w:r>
        <w:rPr>
          <w:rFonts w:hint="eastAsia" w:eastAsia="宋体"/>
          <w:color w:val="auto"/>
          <w:lang w:val="en-US" w:eastAsia="zh-CN"/>
        </w:rPr>
        <w:t>of the NTCIR-13 Short Text Conversation Task.</w:t>
      </w:r>
      <w:r>
        <w:rPr>
          <w:rFonts w:hint="default" w:eastAsia="宋体"/>
          <w:color w:val="auto"/>
          <w:lang w:val="en-US" w:eastAsia="zh-CN"/>
        </w:rPr>
        <w:t>”</w:t>
      </w:r>
      <w:r>
        <w:rPr>
          <w:rFonts w:hint="eastAsia" w:eastAsia="宋体"/>
          <w:color w:val="auto"/>
          <w:lang w:val="en-US" w:eastAsia="zh-CN"/>
        </w:rPr>
        <w:t>NTCIR-13, 2017.</w:t>
      </w:r>
    </w:p>
    <w:p>
      <w:pPr>
        <w:numPr>
          <w:ilvl w:val="0"/>
          <w:numId w:val="3"/>
        </w:numPr>
        <w:rPr>
          <w:rFonts w:hint="eastAsia" w:eastAsia="宋体"/>
          <w:color w:val="auto"/>
          <w:lang w:val="en-US" w:eastAsia="zh-CN"/>
        </w:rPr>
      </w:pPr>
      <w:r>
        <w:rPr>
          <w:rFonts w:hint="eastAsia" w:eastAsia="宋体"/>
          <w:color w:val="auto"/>
          <w:lang w:val="en-US" w:eastAsia="zh-CN"/>
        </w:rPr>
        <w:t>Luong,M., Pham,H,.Christopher D. Manning.</w:t>
      </w:r>
      <w:r>
        <w:rPr>
          <w:rFonts w:hint="default" w:eastAsia="宋体"/>
          <w:color w:val="auto"/>
          <w:lang w:val="en-US" w:eastAsia="zh-CN"/>
        </w:rPr>
        <w:t xml:space="preserve">”Effective Approaches to Attention-based </w:t>
      </w:r>
      <w:r>
        <w:rPr>
          <w:rFonts w:hint="eastAsia" w:eastAsia="宋体"/>
          <w:color w:val="auto"/>
          <w:lang w:val="en-US" w:eastAsia="zh-CN"/>
        </w:rPr>
        <w:tab/>
      </w:r>
      <w:r>
        <w:rPr>
          <w:rFonts w:hint="default" w:eastAsia="宋体"/>
          <w:color w:val="auto"/>
          <w:lang w:val="en-US" w:eastAsia="zh-CN"/>
        </w:rPr>
        <w:t xml:space="preserve">Neural Machine Translation”arXiv:1508.04025v5 </w:t>
      </w:r>
      <w:r>
        <w:rPr>
          <w:rFonts w:hint="eastAsia" w:eastAsia="宋体"/>
          <w:color w:val="auto"/>
          <w:lang w:val="en-US" w:eastAsia="zh-CN"/>
        </w:rPr>
        <w:t>,2015.</w:t>
      </w:r>
    </w:p>
    <w:p>
      <w:pPr>
        <w:numPr>
          <w:ilvl w:val="0"/>
          <w:numId w:val="3"/>
        </w:numPr>
        <w:rPr>
          <w:rFonts w:hint="eastAsia" w:eastAsia="宋体"/>
          <w:color w:val="auto"/>
          <w:lang w:val="en-US" w:eastAsia="zh-CN"/>
        </w:rPr>
      </w:pPr>
      <w:r>
        <w:rPr>
          <w:rFonts w:hint="eastAsia" w:eastAsia="宋体"/>
          <w:color w:val="auto"/>
          <w:lang w:val="en-US" w:eastAsia="zh-CN"/>
        </w:rPr>
        <w:t xml:space="preserve">Palash Goyal,Sumit Pandey,Karan Jain(2018)Deep Learning for Natural Language </w:t>
      </w:r>
      <w:r>
        <w:rPr>
          <w:rFonts w:hint="eastAsia" w:eastAsia="宋体"/>
          <w:color w:val="auto"/>
          <w:lang w:val="en-US" w:eastAsia="zh-CN"/>
        </w:rPr>
        <w:tab/>
      </w:r>
      <w:r>
        <w:rPr>
          <w:rFonts w:hint="eastAsia" w:eastAsia="宋体"/>
          <w:color w:val="auto"/>
          <w:lang w:val="en-US" w:eastAsia="zh-CN"/>
        </w:rPr>
        <w:t>Processing: Creating Neural Networks with Python.allite Books.</w:t>
      </w:r>
    </w:p>
    <w:p>
      <w:pPr>
        <w:numPr>
          <w:ilvl w:val="0"/>
          <w:numId w:val="3"/>
        </w:numPr>
        <w:rPr>
          <w:rFonts w:hint="eastAsia" w:eastAsia="宋体"/>
          <w:color w:val="auto"/>
          <w:lang w:val="en-US" w:eastAsia="zh-CN"/>
        </w:rPr>
      </w:pPr>
      <w:r>
        <w:rPr>
          <w:rFonts w:hint="eastAsia" w:eastAsia="宋体"/>
          <w:color w:val="auto"/>
          <w:lang w:val="en-US" w:eastAsia="zh-CN"/>
        </w:rPr>
        <w:t xml:space="preserve">Sutskever et al. </w:t>
      </w:r>
      <w:r>
        <w:rPr>
          <w:rFonts w:hint="default" w:eastAsia="宋体"/>
          <w:color w:val="auto"/>
          <w:lang w:val="en-US" w:eastAsia="zh-CN"/>
        </w:rPr>
        <w:t>”</w:t>
      </w:r>
      <w:r>
        <w:rPr>
          <w:rFonts w:hint="eastAsia" w:eastAsia="宋体"/>
          <w:color w:val="auto"/>
          <w:lang w:val="en-US" w:eastAsia="zh-CN"/>
        </w:rPr>
        <w:t>Sequence to Sequence Learning with Neural Networks</w:t>
      </w:r>
      <w:r>
        <w:rPr>
          <w:rFonts w:hint="default" w:eastAsia="宋体"/>
          <w:color w:val="auto"/>
          <w:lang w:val="en-US" w:eastAsia="zh-CN"/>
        </w:rPr>
        <w:t>”</w:t>
      </w:r>
      <w:r>
        <w:rPr>
          <w:rFonts w:hint="eastAsia" w:eastAsia="宋体"/>
          <w:color w:val="auto"/>
          <w:lang w:val="en-US" w:eastAsia="zh-CN"/>
        </w:rPr>
        <w:t>NIPS, 2014.</w:t>
      </w:r>
    </w:p>
    <w:p>
      <w:pPr>
        <w:numPr>
          <w:ilvl w:val="0"/>
          <w:numId w:val="3"/>
        </w:numPr>
        <w:rPr>
          <w:rFonts w:hint="eastAsia" w:eastAsia="宋体"/>
          <w:color w:val="auto"/>
          <w:lang w:val="en-US" w:eastAsia="zh-CN"/>
        </w:rPr>
      </w:pPr>
      <w:r>
        <w:rPr>
          <w:rFonts w:hint="eastAsia" w:eastAsia="宋体"/>
          <w:color w:val="auto"/>
          <w:lang w:val="en-US" w:eastAsia="zh-CN"/>
        </w:rPr>
        <w:t>Yu Wu, Wei Wu, Chen Xing, Ming Zhou, Zhoujun Li.</w:t>
      </w:r>
      <w:r>
        <w:rPr>
          <w:rFonts w:hint="default" w:eastAsia="宋体"/>
          <w:color w:val="auto"/>
          <w:lang w:val="en-US" w:eastAsia="zh-CN"/>
        </w:rPr>
        <w:t xml:space="preserve">”Sequential Matching Network: A </w:t>
      </w:r>
      <w:r>
        <w:rPr>
          <w:rFonts w:hint="eastAsia" w:eastAsia="宋体"/>
          <w:color w:val="auto"/>
          <w:lang w:val="en-US" w:eastAsia="zh-CN"/>
        </w:rPr>
        <w:tab/>
      </w:r>
      <w:r>
        <w:rPr>
          <w:rFonts w:hint="default" w:eastAsia="宋体"/>
          <w:color w:val="auto"/>
          <w:lang w:val="en-US" w:eastAsia="zh-CN"/>
        </w:rPr>
        <w:t xml:space="preserve">New Architecture for Multi-turn Response Selection in Retrieval-based </w:t>
      </w:r>
      <w:r>
        <w:rPr>
          <w:rFonts w:hint="eastAsia" w:eastAsia="宋体"/>
          <w:color w:val="auto"/>
          <w:lang w:val="en-US" w:eastAsia="zh-CN"/>
        </w:rPr>
        <w:tab/>
      </w:r>
      <w:r>
        <w:rPr>
          <w:rFonts w:hint="default" w:eastAsia="宋体"/>
          <w:color w:val="auto"/>
          <w:lang w:val="en-US" w:eastAsia="zh-CN"/>
        </w:rPr>
        <w:t>Chatbots”</w:t>
      </w:r>
      <w:r>
        <w:rPr>
          <w:rFonts w:hint="eastAsia" w:eastAsia="宋体"/>
          <w:color w:val="auto"/>
          <w:lang w:val="en-US" w:eastAsia="zh-CN"/>
        </w:rPr>
        <w:t>.arXiv:1612.01627,2017.</w:t>
      </w:r>
    </w:p>
    <w:p>
      <w:pPr>
        <w:numPr>
          <w:ilvl w:val="0"/>
          <w:numId w:val="3"/>
        </w:numPr>
        <w:rPr>
          <w:rFonts w:hint="eastAsia" w:eastAsia="宋体"/>
          <w:color w:val="auto"/>
          <w:lang w:val="en-US" w:eastAsia="zh-CN"/>
        </w:rPr>
      </w:pPr>
      <w:r>
        <w:rPr>
          <w:rFonts w:hint="eastAsia" w:eastAsia="宋体"/>
          <w:color w:val="auto"/>
          <w:lang w:val="en-US" w:eastAsia="zh-CN"/>
        </w:rPr>
        <w:t xml:space="preserve">Zaccone，G.(2016).Getting started with tensorflow.Birmingham,England:Packt publishing </w:t>
      </w:r>
      <w:r>
        <w:rPr>
          <w:rFonts w:hint="eastAsia" w:eastAsia="宋体"/>
          <w:color w:val="auto"/>
          <w:lang w:val="en-US" w:eastAsia="zh-CN"/>
        </w:rPr>
        <w:tab/>
      </w:r>
      <w:r>
        <w:rPr>
          <w:rFonts w:hint="eastAsia" w:eastAsia="宋体"/>
          <w:color w:val="auto"/>
          <w:lang w:val="en-US" w:eastAsia="zh-CN"/>
        </w:rPr>
        <w:t>Ltd.</w:t>
      </w:r>
    </w:p>
    <w:p>
      <w:pPr>
        <w:numPr>
          <w:ilvl w:val="0"/>
          <w:numId w:val="0"/>
        </w:numPr>
        <w:rPr>
          <w:rFonts w:hint="eastAsia" w:eastAsia="宋体"/>
          <w:color w:val="auto"/>
          <w:lang w:val="en-US" w:eastAsia="zh-CN"/>
        </w:rPr>
      </w:pPr>
    </w:p>
    <w:sectPr>
      <w:pgSz w:w="11906" w:h="16838"/>
      <w:pgMar w:top="1304" w:right="1418" w:bottom="1304" w:left="1418" w:header="851" w:footer="567" w:gutter="0"/>
      <w:pgBorders>
        <w:top w:val="none" w:sz="0" w:space="0"/>
        <w:left w:val="none" w:sz="0" w:space="0"/>
        <w:bottom w:val="none" w:sz="0" w:space="0"/>
        <w:right w:val="none" w:sz="0" w:space="0"/>
      </w:pgBorders>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script"/>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華康楷書體W3">
    <w:altName w:val="Microsoft JhengHei UI"/>
    <w:panose1 w:val="00000000000000000000"/>
    <w:charset w:val="88"/>
    <w:family w:val="script"/>
    <w:pitch w:val="default"/>
    <w:sig w:usb0="00000000" w:usb1="00000000" w:usb2="00000016" w:usb3="00000000" w:csb0="00100000" w:csb1="00000000"/>
  </w:font>
  <w:font w:name="標楷體">
    <w:altName w:val="宋体"/>
    <w:panose1 w:val="03000509000000000000"/>
    <w:charset w:val="88"/>
    <w:family w:val="script"/>
    <w:pitch w:val="default"/>
    <w:sig w:usb0="00000000" w:usb1="00000000" w:usb2="00000016" w:usb3="00000000" w:csb0="00100001" w:csb1="00000000"/>
  </w:font>
  <w:font w:name="Helvetica">
    <w:panose1 w:val="00000000000000000000"/>
    <w:charset w:val="00"/>
    <w:family w:val="auto"/>
    <w:pitch w:val="default"/>
    <w:sig w:usb0="E00002FF" w:usb1="5000785B" w:usb2="00000000" w:usb3="00000000" w:csb0="2000019F" w:csb1="4F010000"/>
  </w:font>
  <w:font w:name="PMingLiU-ExtB">
    <w:panose1 w:val="02020500000000000000"/>
    <w:charset w:val="88"/>
    <w:family w:val="auto"/>
    <w:pitch w:val="default"/>
    <w:sig w:usb0="8000002F" w:usb1="02000008" w:usb2="00000000" w:usb3="00000000" w:csb0="00100001" w:csb1="00000000"/>
  </w:font>
  <w:font w:name="Microsoft JhengHei UI">
    <w:panose1 w:val="020B0604030504040204"/>
    <w:charset w:val="88"/>
    <w:family w:val="auto"/>
    <w:pitch w:val="default"/>
    <w:sig w:usb0="000002A7" w:usb1="28CF4400" w:usb2="00000016" w:usb3="00000000" w:csb0="00100009"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40" w:lineRule="auto"/>
      <w:rPr>
        <w:rFonts w:hint="eastAsia"/>
      </w:rPr>
    </w:pPr>
    <w:r>
      <w:rPr>
        <w:rFonts w:hint="eastAsia" w:ascii="標楷體" w:hAnsi="標楷體" w:eastAsia="標楷體"/>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2005"/>
    <w:multiLevelType w:val="multilevel"/>
    <w:tmpl w:val="02332005"/>
    <w:lvl w:ilvl="0" w:tentative="0">
      <w:start w:val="1"/>
      <w:numFmt w:val="ideographLegalTraditional"/>
      <w:lvlText w:val="%1、"/>
      <w:lvlJc w:val="left"/>
      <w:pPr>
        <w:tabs>
          <w:tab w:val="left" w:pos="3240"/>
        </w:tabs>
        <w:ind w:left="3240" w:hanging="480"/>
      </w:pPr>
      <w:rPr>
        <w:rFonts w:hint="eastAsia"/>
      </w:rPr>
    </w:lvl>
    <w:lvl w:ilvl="1" w:tentative="0">
      <w:start w:val="1"/>
      <w:numFmt w:val="decimal"/>
      <w:lvlText w:val="%2."/>
      <w:lvlJc w:val="left"/>
      <w:pPr>
        <w:tabs>
          <w:tab w:val="left" w:pos="3840"/>
        </w:tabs>
        <w:ind w:left="3840" w:hanging="360"/>
      </w:pPr>
      <w:rPr>
        <w:rFonts w:hint="default"/>
      </w:rPr>
    </w:lvl>
    <w:lvl w:ilvl="2" w:tentative="0">
      <w:start w:val="1"/>
      <w:numFmt w:val="lowerRoman"/>
      <w:lvlText w:val="%3."/>
      <w:lvlJc w:val="right"/>
      <w:pPr>
        <w:tabs>
          <w:tab w:val="left" w:pos="4560"/>
        </w:tabs>
        <w:ind w:left="4560" w:hanging="180"/>
      </w:pPr>
    </w:lvl>
    <w:lvl w:ilvl="3" w:tentative="0">
      <w:start w:val="1"/>
      <w:numFmt w:val="decimal"/>
      <w:lvlText w:val="%4."/>
      <w:lvlJc w:val="left"/>
      <w:pPr>
        <w:tabs>
          <w:tab w:val="left" w:pos="5280"/>
        </w:tabs>
        <w:ind w:left="5280" w:hanging="360"/>
      </w:pPr>
    </w:lvl>
    <w:lvl w:ilvl="4" w:tentative="0">
      <w:start w:val="1"/>
      <w:numFmt w:val="lowerLetter"/>
      <w:lvlText w:val="%5."/>
      <w:lvlJc w:val="left"/>
      <w:pPr>
        <w:tabs>
          <w:tab w:val="left" w:pos="6000"/>
        </w:tabs>
        <w:ind w:left="6000" w:hanging="360"/>
      </w:pPr>
    </w:lvl>
    <w:lvl w:ilvl="5" w:tentative="0">
      <w:start w:val="1"/>
      <w:numFmt w:val="lowerRoman"/>
      <w:lvlText w:val="%6."/>
      <w:lvlJc w:val="right"/>
      <w:pPr>
        <w:tabs>
          <w:tab w:val="left" w:pos="6720"/>
        </w:tabs>
        <w:ind w:left="6720" w:hanging="180"/>
      </w:pPr>
    </w:lvl>
    <w:lvl w:ilvl="6" w:tentative="0">
      <w:start w:val="1"/>
      <w:numFmt w:val="decimal"/>
      <w:lvlText w:val="%7."/>
      <w:lvlJc w:val="left"/>
      <w:pPr>
        <w:tabs>
          <w:tab w:val="left" w:pos="7440"/>
        </w:tabs>
        <w:ind w:left="7440" w:hanging="360"/>
      </w:pPr>
    </w:lvl>
    <w:lvl w:ilvl="7" w:tentative="0">
      <w:start w:val="1"/>
      <w:numFmt w:val="lowerLetter"/>
      <w:lvlText w:val="%8."/>
      <w:lvlJc w:val="left"/>
      <w:pPr>
        <w:tabs>
          <w:tab w:val="left" w:pos="8160"/>
        </w:tabs>
        <w:ind w:left="8160" w:hanging="360"/>
      </w:pPr>
    </w:lvl>
    <w:lvl w:ilvl="8" w:tentative="0">
      <w:start w:val="1"/>
      <w:numFmt w:val="lowerRoman"/>
      <w:lvlText w:val="%9."/>
      <w:lvlJc w:val="right"/>
      <w:pPr>
        <w:tabs>
          <w:tab w:val="left" w:pos="8880"/>
        </w:tabs>
        <w:ind w:left="8880" w:hanging="180"/>
      </w:pPr>
    </w:lvl>
  </w:abstractNum>
  <w:abstractNum w:abstractNumId="1">
    <w:nsid w:val="051D1EED"/>
    <w:multiLevelType w:val="singleLevel"/>
    <w:tmpl w:val="051D1EED"/>
    <w:lvl w:ilvl="0" w:tentative="0">
      <w:start w:val="1"/>
      <w:numFmt w:val="decimal"/>
      <w:lvlText w:val="%1."/>
      <w:lvlJc w:val="left"/>
      <w:pPr>
        <w:tabs>
          <w:tab w:val="left" w:pos="312"/>
        </w:tabs>
      </w:pPr>
    </w:lvl>
  </w:abstractNum>
  <w:abstractNum w:abstractNumId="2">
    <w:nsid w:val="1AE8E376"/>
    <w:multiLevelType w:val="singleLevel"/>
    <w:tmpl w:val="1AE8E376"/>
    <w:lvl w:ilvl="0" w:tentative="0">
      <w:start w:val="1"/>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51B60"/>
    <w:rsid w:val="03F079D9"/>
    <w:rsid w:val="0A304947"/>
    <w:rsid w:val="10D83EE7"/>
    <w:rsid w:val="12FA20E1"/>
    <w:rsid w:val="14654BAC"/>
    <w:rsid w:val="146D2BFC"/>
    <w:rsid w:val="18FF304D"/>
    <w:rsid w:val="1ABD148A"/>
    <w:rsid w:val="21CB3B2E"/>
    <w:rsid w:val="228A4F48"/>
    <w:rsid w:val="3D8F567D"/>
    <w:rsid w:val="411A369D"/>
    <w:rsid w:val="446F1BEA"/>
    <w:rsid w:val="47BD29EF"/>
    <w:rsid w:val="4A021F7C"/>
    <w:rsid w:val="4B24489A"/>
    <w:rsid w:val="4E8930B6"/>
    <w:rsid w:val="5B9C7B41"/>
    <w:rsid w:val="5CAE02DE"/>
    <w:rsid w:val="5DB502F8"/>
    <w:rsid w:val="5F7F6BE9"/>
    <w:rsid w:val="619456DA"/>
    <w:rsid w:val="622117EC"/>
    <w:rsid w:val="62224132"/>
    <w:rsid w:val="622A3852"/>
    <w:rsid w:val="62616966"/>
    <w:rsid w:val="65F51B60"/>
    <w:rsid w:val="6C4A7752"/>
    <w:rsid w:val="740657E2"/>
    <w:rsid w:val="75DE64FF"/>
    <w:rsid w:val="76531360"/>
    <w:rsid w:val="77392EEA"/>
    <w:rsid w:val="78841612"/>
    <w:rsid w:val="78D3514E"/>
    <w:rsid w:val="7CA64BC6"/>
    <w:rsid w:val="7E786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rFonts w:ascii="Times New Roman" w:hAnsi="Times New Roman" w:eastAsia="PMingLiU" w:cs="Times New Roman"/>
      <w:sz w:val="24"/>
      <w:lang w:val="en-US" w:eastAsia="zh-TW" w:bidi="ar-SA"/>
    </w:rPr>
  </w:style>
  <w:style w:type="paragraph" w:styleId="2">
    <w:name w:val="heading 1"/>
    <w:basedOn w:val="1"/>
    <w:next w:val="1"/>
    <w:qFormat/>
    <w:uiPriority w:val="0"/>
    <w:pPr>
      <w:keepNext/>
      <w:jc w:val="center"/>
      <w:outlineLvl w:val="0"/>
    </w:pPr>
    <w:rPr>
      <w:rFonts w:eastAsia="華康楷書體W3"/>
      <w:b/>
      <w:sz w:val="36"/>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pPr>
    <w:rPr>
      <w:sz w:val="20"/>
    </w:rPr>
  </w:style>
  <w:style w:type="paragraph" w:styleId="4">
    <w:name w:val="header"/>
    <w:basedOn w:val="1"/>
    <w:qFormat/>
    <w:uiPriority w:val="99"/>
    <w:pPr>
      <w:tabs>
        <w:tab w:val="center" w:pos="4153"/>
        <w:tab w:val="right" w:pos="8306"/>
      </w:tabs>
      <w:snapToGrid w:val="0"/>
    </w:pPr>
    <w:rPr>
      <w:sz w:val="20"/>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Article Title"/>
    <w:basedOn w:val="1"/>
    <w:qFormat/>
    <w:uiPriority w:val="0"/>
    <w:pPr>
      <w:widowControl/>
      <w:adjustRightInd/>
      <w:spacing w:afterLines="100" w:line="240" w:lineRule="auto"/>
      <w:jc w:val="center"/>
      <w:textAlignment w:val="auto"/>
    </w:pPr>
    <w:rPr>
      <w:rFonts w:eastAsia="標楷體"/>
      <w:kern w:val="2"/>
      <w:sz w:val="32"/>
      <w:szCs w:val="32"/>
    </w:rPr>
  </w:style>
  <w:style w:type="paragraph" w:customStyle="1" w:styleId="9">
    <w:name w:val="1."/>
    <w:basedOn w:val="10"/>
    <w:qFormat/>
    <w:uiPriority w:val="0"/>
    <w:pPr>
      <w:widowControl/>
      <w:tabs>
        <w:tab w:val="left" w:pos="567"/>
      </w:tabs>
      <w:adjustRightInd/>
      <w:spacing w:beforeLines="100" w:line="240" w:lineRule="auto"/>
      <w:ind w:left="0" w:leftChars="0"/>
      <w:jc w:val="center"/>
      <w:textAlignment w:val="auto"/>
    </w:pPr>
    <w:rPr>
      <w:rFonts w:eastAsia="標楷體"/>
      <w:kern w:val="2"/>
      <w:sz w:val="28"/>
      <w:szCs w:val="28"/>
    </w:rPr>
  </w:style>
  <w:style w:type="paragraph" w:styleId="10">
    <w:name w:val="List Paragraph"/>
    <w:basedOn w:val="1"/>
    <w:qFormat/>
    <w:uiPriority w:val="34"/>
    <w:pPr>
      <w:ind w:left="480" w:leftChars="200"/>
    </w:pPr>
  </w:style>
  <w:style w:type="paragraph" w:customStyle="1" w:styleId="11">
    <w:name w:val="Figures"/>
    <w:basedOn w:val="1"/>
    <w:qFormat/>
    <w:uiPriority w:val="0"/>
    <w:pPr>
      <w:widowControl/>
      <w:tabs>
        <w:tab w:val="left" w:pos="709"/>
        <w:tab w:val="left" w:pos="4536"/>
      </w:tabs>
      <w:adjustRightInd/>
      <w:spacing w:line="240" w:lineRule="auto"/>
      <w:jc w:val="center"/>
      <w:textAlignment w:val="auto"/>
    </w:pPr>
    <w:rPr>
      <w:rFonts w:eastAsia="標楷體"/>
      <w:b/>
      <w:kern w:val="2"/>
      <w:szCs w:val="24"/>
    </w:rPr>
  </w:style>
  <w:style w:type="paragraph" w:customStyle="1" w:styleId="12">
    <w:name w:val="圖目錄"/>
    <w:basedOn w:val="1"/>
    <w:qFormat/>
    <w:uiPriority w:val="0"/>
    <w:pPr>
      <w:widowControl/>
      <w:adjustRightInd/>
      <w:spacing w:before="120" w:line="360" w:lineRule="auto"/>
      <w:jc w:val="center"/>
      <w:textAlignment w:val="auto"/>
    </w:pPr>
    <w:rPr>
      <w:rFonts w:eastAsia="Times New Roman"/>
      <w:kern w:val="2"/>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theme" Target="theme/theme1.xml"/><Relationship Id="rId39" Type="http://schemas.openxmlformats.org/officeDocument/2006/relationships/customXml" Target="../customXml/item1.xml"/><Relationship Id="rId38" Type="http://schemas.openxmlformats.org/officeDocument/2006/relationships/image" Target="media/image24.png"/><Relationship Id="rId37" Type="http://schemas.openxmlformats.org/officeDocument/2006/relationships/image" Target="media/image23.wmf"/><Relationship Id="rId36" Type="http://schemas.openxmlformats.org/officeDocument/2006/relationships/oleObject" Target="embeddings/oleObject10.bin"/><Relationship Id="rId35" Type="http://schemas.openxmlformats.org/officeDocument/2006/relationships/image" Target="media/image22.wmf"/><Relationship Id="rId34" Type="http://schemas.openxmlformats.org/officeDocument/2006/relationships/oleObject" Target="embeddings/oleObject9.bin"/><Relationship Id="rId33" Type="http://schemas.openxmlformats.org/officeDocument/2006/relationships/image" Target="media/image21.wmf"/><Relationship Id="rId32" Type="http://schemas.openxmlformats.org/officeDocument/2006/relationships/oleObject" Target="embeddings/oleObject8.bin"/><Relationship Id="rId31" Type="http://schemas.openxmlformats.org/officeDocument/2006/relationships/image" Target="media/image20.wmf"/><Relationship Id="rId30" Type="http://schemas.openxmlformats.org/officeDocument/2006/relationships/oleObject" Target="embeddings/oleObject7.bin"/><Relationship Id="rId3" Type="http://schemas.openxmlformats.org/officeDocument/2006/relationships/header" Target="head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wmf"/><Relationship Id="rId24" Type="http://schemas.openxmlformats.org/officeDocument/2006/relationships/oleObject" Target="embeddings/oleObject6.bin"/><Relationship Id="rId23" Type="http://schemas.openxmlformats.org/officeDocument/2006/relationships/image" Target="media/image14.wmf"/><Relationship Id="rId22" Type="http://schemas.openxmlformats.org/officeDocument/2006/relationships/oleObject" Target="embeddings/oleObject5.bin"/><Relationship Id="rId21" Type="http://schemas.openxmlformats.org/officeDocument/2006/relationships/image" Target="media/image13.png"/><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2019-01-18T09:05:00Z</dcterms:created>
  <dc:creator>Mr silly</dc:creator>
  <cp:lastModifiedBy>Mr silly</cp:lastModifiedBy>
  <dcterms:modified xsi:type="dcterms:W3CDTF">2019-03-08T19:42:28Z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