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0D3" w:rsidRDefault="000056D1" w:rsidP="000056D1">
      <w:pPr>
        <w:pStyle w:val="a3"/>
        <w:ind w:firstLine="640"/>
      </w:pPr>
      <w:r>
        <w:rPr>
          <w:rFonts w:hint="eastAsia"/>
        </w:rPr>
        <w:t>2019年成都理工大学科技展展位</w:t>
      </w:r>
      <w:r w:rsidR="0010274A">
        <w:rPr>
          <w:rFonts w:hint="eastAsia"/>
        </w:rPr>
        <w:t>申请</w:t>
      </w:r>
      <w:r>
        <w:rPr>
          <w:rFonts w:hint="eastAsia"/>
        </w:rPr>
        <w:t>合同</w:t>
      </w:r>
    </w:p>
    <w:p w:rsidR="005B392E" w:rsidRPr="003C278F" w:rsidRDefault="005B392E" w:rsidP="00D422FF">
      <w:pPr>
        <w:jc w:val="center"/>
        <w:rPr>
          <w:sz w:val="24"/>
          <w:szCs w:val="24"/>
        </w:rPr>
      </w:pPr>
      <w:r w:rsidRPr="003C278F">
        <w:rPr>
          <w:rFonts w:hint="eastAsia"/>
          <w:sz w:val="24"/>
          <w:szCs w:val="24"/>
        </w:rPr>
        <w:t>展览时间：2019年10月15日-17日</w:t>
      </w:r>
      <w:r w:rsidRPr="003C278F">
        <w:rPr>
          <w:sz w:val="24"/>
          <w:szCs w:val="24"/>
        </w:rPr>
        <w:tab/>
      </w:r>
      <w:r w:rsidRPr="003C278F">
        <w:rPr>
          <w:rFonts w:hint="eastAsia"/>
          <w:sz w:val="24"/>
          <w:szCs w:val="24"/>
        </w:rPr>
        <w:t>展览地点：成都理工大学香樟操场</w:t>
      </w:r>
    </w:p>
    <w:p w:rsidR="00D422FF" w:rsidRPr="005B392E" w:rsidRDefault="00D422FF" w:rsidP="00CB6518">
      <w:pPr>
        <w:ind w:firstLineChars="200" w:firstLine="420"/>
        <w:jc w:val="left"/>
      </w:pPr>
      <w:r>
        <w:rPr>
          <w:rFonts w:hint="eastAsia"/>
        </w:rPr>
        <w:t>请</w:t>
      </w:r>
      <w:r w:rsidRPr="003C278F">
        <w:rPr>
          <w:rFonts w:hint="eastAsia"/>
          <w:sz w:val="24"/>
          <w:szCs w:val="24"/>
        </w:rPr>
        <w:t>认真填下此表格，该资料同时用于展板和会刊资料。</w:t>
      </w:r>
      <w:r w:rsidR="0010274A" w:rsidRPr="003C278F">
        <w:rPr>
          <w:rFonts w:hint="eastAsia"/>
          <w:sz w:val="24"/>
          <w:szCs w:val="24"/>
        </w:rPr>
        <w:t>主办单位收到参展单位的展位申请合同，则视为参展企业对招展书内容及参展条款完全知晓，并全部接受。展位申请在双方签字盖章确认后生效。</w:t>
      </w:r>
    </w:p>
    <w:p w:rsidR="00D97337" w:rsidRPr="00496AAB" w:rsidRDefault="00436FE1" w:rsidP="00496AAB">
      <w:pPr>
        <w:pStyle w:val="1"/>
      </w:pPr>
      <w:r w:rsidRPr="00496AAB">
        <w:rPr>
          <w:rFonts w:hint="eastAsia"/>
        </w:rPr>
        <w:t>单位</w:t>
      </w:r>
      <w:r w:rsidR="00D97337" w:rsidRPr="00496AAB">
        <w:rPr>
          <w:rFonts w:hint="eastAsia"/>
        </w:rPr>
        <w:t>资料</w:t>
      </w:r>
    </w:p>
    <w:tbl>
      <w:tblPr>
        <w:tblStyle w:val="a5"/>
        <w:tblW w:w="0" w:type="auto"/>
        <w:tblLook w:val="04A0" w:firstRow="1" w:lastRow="0" w:firstColumn="1" w:lastColumn="0" w:noHBand="0" w:noVBand="1"/>
      </w:tblPr>
      <w:tblGrid>
        <w:gridCol w:w="1271"/>
        <w:gridCol w:w="992"/>
        <w:gridCol w:w="2011"/>
        <w:gridCol w:w="2011"/>
        <w:gridCol w:w="2011"/>
      </w:tblGrid>
      <w:tr w:rsidR="00436FE1" w:rsidRPr="003C278F" w:rsidTr="00436FE1">
        <w:tc>
          <w:tcPr>
            <w:tcW w:w="1271" w:type="dxa"/>
          </w:tcPr>
          <w:p w:rsidR="00436FE1" w:rsidRPr="003C278F" w:rsidRDefault="00436FE1" w:rsidP="00436FE1">
            <w:pPr>
              <w:rPr>
                <w:sz w:val="24"/>
                <w:szCs w:val="24"/>
              </w:rPr>
            </w:pPr>
            <w:r w:rsidRPr="003C278F">
              <w:rPr>
                <w:rFonts w:hint="eastAsia"/>
                <w:sz w:val="24"/>
                <w:szCs w:val="24"/>
              </w:rPr>
              <w:t>单位名称</w:t>
            </w:r>
          </w:p>
        </w:tc>
        <w:tc>
          <w:tcPr>
            <w:tcW w:w="7025" w:type="dxa"/>
            <w:gridSpan w:val="4"/>
          </w:tcPr>
          <w:p w:rsidR="00436FE1" w:rsidRPr="003C278F" w:rsidRDefault="00436FE1" w:rsidP="00436FE1">
            <w:pPr>
              <w:rPr>
                <w:sz w:val="24"/>
                <w:szCs w:val="24"/>
              </w:rPr>
            </w:pPr>
          </w:p>
        </w:tc>
      </w:tr>
      <w:tr w:rsidR="00436FE1" w:rsidRPr="003C278F" w:rsidTr="002325A6">
        <w:tc>
          <w:tcPr>
            <w:tcW w:w="2263" w:type="dxa"/>
            <w:gridSpan w:val="2"/>
          </w:tcPr>
          <w:p w:rsidR="00436FE1" w:rsidRPr="003C278F" w:rsidRDefault="00436FE1" w:rsidP="00436FE1">
            <w:pPr>
              <w:rPr>
                <w:sz w:val="24"/>
                <w:szCs w:val="24"/>
              </w:rPr>
            </w:pPr>
            <w:r w:rsidRPr="003C278F">
              <w:rPr>
                <w:rFonts w:hint="eastAsia"/>
                <w:sz w:val="24"/>
                <w:szCs w:val="24"/>
              </w:rPr>
              <w:t>单位负责人姓名</w:t>
            </w:r>
          </w:p>
        </w:tc>
        <w:tc>
          <w:tcPr>
            <w:tcW w:w="2011" w:type="dxa"/>
          </w:tcPr>
          <w:p w:rsidR="00436FE1" w:rsidRPr="003C278F" w:rsidRDefault="00436FE1" w:rsidP="00436FE1">
            <w:pPr>
              <w:rPr>
                <w:sz w:val="24"/>
                <w:szCs w:val="24"/>
              </w:rPr>
            </w:pPr>
          </w:p>
        </w:tc>
        <w:tc>
          <w:tcPr>
            <w:tcW w:w="2011" w:type="dxa"/>
          </w:tcPr>
          <w:p w:rsidR="00436FE1" w:rsidRPr="003C278F" w:rsidRDefault="00436FE1" w:rsidP="00436FE1">
            <w:pPr>
              <w:rPr>
                <w:sz w:val="24"/>
                <w:szCs w:val="24"/>
              </w:rPr>
            </w:pPr>
            <w:r w:rsidRPr="003C278F">
              <w:rPr>
                <w:rFonts w:hint="eastAsia"/>
                <w:sz w:val="24"/>
                <w:szCs w:val="24"/>
              </w:rPr>
              <w:t>单位负责人电话</w:t>
            </w:r>
          </w:p>
        </w:tc>
        <w:tc>
          <w:tcPr>
            <w:tcW w:w="2011" w:type="dxa"/>
          </w:tcPr>
          <w:p w:rsidR="00436FE1" w:rsidRPr="003C278F" w:rsidRDefault="00436FE1" w:rsidP="00436FE1">
            <w:pPr>
              <w:rPr>
                <w:sz w:val="24"/>
                <w:szCs w:val="24"/>
              </w:rPr>
            </w:pPr>
          </w:p>
        </w:tc>
      </w:tr>
      <w:tr w:rsidR="00436FE1" w:rsidRPr="003C278F" w:rsidTr="00BC638F">
        <w:tc>
          <w:tcPr>
            <w:tcW w:w="2263" w:type="dxa"/>
            <w:gridSpan w:val="2"/>
            <w:vAlign w:val="center"/>
          </w:tcPr>
          <w:p w:rsidR="00436FE1" w:rsidRPr="003C278F" w:rsidRDefault="00F47234" w:rsidP="00BC638F">
            <w:pPr>
              <w:jc w:val="center"/>
              <w:rPr>
                <w:sz w:val="24"/>
                <w:szCs w:val="24"/>
              </w:rPr>
            </w:pPr>
            <w:r w:rsidRPr="003C278F">
              <w:rPr>
                <w:rFonts w:hint="eastAsia"/>
                <w:sz w:val="24"/>
                <w:szCs w:val="24"/>
              </w:rPr>
              <w:t>展品种类</w:t>
            </w:r>
          </w:p>
        </w:tc>
        <w:tc>
          <w:tcPr>
            <w:tcW w:w="6033" w:type="dxa"/>
            <w:gridSpan w:val="3"/>
          </w:tcPr>
          <w:p w:rsidR="00F47234" w:rsidRPr="003C278F" w:rsidRDefault="00F47234" w:rsidP="00436FE1">
            <w:pPr>
              <w:rPr>
                <w:rFonts w:asciiTheme="minorEastAsia" w:hAnsiTheme="minorEastAsia"/>
                <w:sz w:val="24"/>
                <w:szCs w:val="24"/>
              </w:rPr>
            </w:pPr>
            <w:r w:rsidRPr="003C278F">
              <w:rPr>
                <w:rFonts w:asciiTheme="minorEastAsia" w:hAnsiTheme="minorEastAsia" w:hint="eastAsia"/>
                <w:sz w:val="24"/>
                <w:szCs w:val="24"/>
              </w:rPr>
              <w:t>软件类：□软件展示 □AR</w:t>
            </w:r>
            <w:r w:rsidRPr="003C278F">
              <w:rPr>
                <w:rFonts w:asciiTheme="minorEastAsia" w:hAnsiTheme="minorEastAsia"/>
                <w:sz w:val="24"/>
                <w:szCs w:val="24"/>
              </w:rPr>
              <w:t xml:space="preserve"> </w:t>
            </w:r>
            <w:r w:rsidRPr="003C278F">
              <w:rPr>
                <w:rFonts w:asciiTheme="minorEastAsia" w:hAnsiTheme="minorEastAsia" w:hint="eastAsia"/>
                <w:sz w:val="24"/>
                <w:szCs w:val="24"/>
              </w:rPr>
              <w:t>□VR</w:t>
            </w:r>
            <w:r w:rsidRPr="003C278F">
              <w:rPr>
                <w:rFonts w:asciiTheme="minorEastAsia" w:hAnsiTheme="minorEastAsia"/>
                <w:sz w:val="24"/>
                <w:szCs w:val="24"/>
              </w:rPr>
              <w:t xml:space="preserve"> </w:t>
            </w:r>
            <w:r w:rsidRPr="003C278F">
              <w:rPr>
                <w:rFonts w:asciiTheme="minorEastAsia" w:hAnsiTheme="minorEastAsia" w:hint="eastAsia"/>
                <w:sz w:val="24"/>
                <w:szCs w:val="24"/>
              </w:rPr>
              <w:t>□图像识别 □语义识别 □语音识别 □人工只能其他类</w:t>
            </w:r>
          </w:p>
          <w:p w:rsidR="00436FE1" w:rsidRPr="003C278F" w:rsidRDefault="00F47234" w:rsidP="00436FE1">
            <w:pPr>
              <w:rPr>
                <w:sz w:val="24"/>
                <w:szCs w:val="24"/>
              </w:rPr>
            </w:pPr>
            <w:r w:rsidRPr="003C278F">
              <w:rPr>
                <w:rFonts w:hint="eastAsia"/>
                <w:sz w:val="24"/>
                <w:szCs w:val="24"/>
              </w:rPr>
              <w:t>硬件类：</w:t>
            </w:r>
            <w:r w:rsidRPr="003C278F">
              <w:rPr>
                <w:rFonts w:asciiTheme="minorEastAsia" w:hAnsiTheme="minorEastAsia" w:hint="eastAsia"/>
                <w:sz w:val="24"/>
                <w:szCs w:val="24"/>
              </w:rPr>
              <w:t>□51</w:t>
            </w:r>
            <w:r w:rsidRPr="003C278F">
              <w:rPr>
                <w:rFonts w:asciiTheme="minorEastAsia" w:hAnsiTheme="minorEastAsia"/>
                <w:sz w:val="24"/>
                <w:szCs w:val="24"/>
              </w:rPr>
              <w:t xml:space="preserve"> </w:t>
            </w:r>
            <w:r w:rsidRPr="003C278F">
              <w:rPr>
                <w:rFonts w:asciiTheme="minorEastAsia" w:hAnsiTheme="minorEastAsia" w:hint="eastAsia"/>
                <w:sz w:val="24"/>
                <w:szCs w:val="24"/>
              </w:rPr>
              <w:t>□ardunio</w:t>
            </w:r>
            <w:r w:rsidRPr="003C278F">
              <w:rPr>
                <w:rFonts w:asciiTheme="minorEastAsia" w:hAnsiTheme="minorEastAsia"/>
                <w:sz w:val="24"/>
                <w:szCs w:val="24"/>
              </w:rPr>
              <w:t xml:space="preserve"> </w:t>
            </w:r>
            <w:r w:rsidRPr="003C278F">
              <w:rPr>
                <w:rFonts w:asciiTheme="minorEastAsia" w:hAnsiTheme="minorEastAsia" w:hint="eastAsia"/>
                <w:sz w:val="24"/>
                <w:szCs w:val="24"/>
              </w:rPr>
              <w:t>□嵌入式 □机器人</w:t>
            </w:r>
          </w:p>
          <w:p w:rsidR="00F47234" w:rsidRPr="003C278F" w:rsidRDefault="00F47234" w:rsidP="00436FE1">
            <w:pPr>
              <w:rPr>
                <w:i/>
                <w:sz w:val="24"/>
                <w:szCs w:val="24"/>
              </w:rPr>
            </w:pPr>
            <w:r w:rsidRPr="003C278F">
              <w:rPr>
                <w:rFonts w:hint="eastAsia"/>
                <w:sz w:val="24"/>
                <w:szCs w:val="24"/>
              </w:rPr>
              <w:t>其他：</w:t>
            </w:r>
            <w:r w:rsidRPr="003C278F">
              <w:rPr>
                <w:rFonts w:hint="eastAsia"/>
                <w:i/>
                <w:sz w:val="24"/>
                <w:szCs w:val="24"/>
                <w:u w:val="single"/>
              </w:rPr>
              <w:t xml:space="preserve">                           </w:t>
            </w:r>
          </w:p>
        </w:tc>
      </w:tr>
      <w:tr w:rsidR="00BC638F" w:rsidRPr="003C278F" w:rsidTr="003C278F">
        <w:trPr>
          <w:trHeight w:val="1764"/>
        </w:trPr>
        <w:tc>
          <w:tcPr>
            <w:tcW w:w="2263" w:type="dxa"/>
            <w:gridSpan w:val="2"/>
            <w:vAlign w:val="center"/>
          </w:tcPr>
          <w:p w:rsidR="00BC638F" w:rsidRPr="003C278F" w:rsidRDefault="00BC638F" w:rsidP="00BC638F">
            <w:pPr>
              <w:jc w:val="center"/>
              <w:rPr>
                <w:sz w:val="24"/>
                <w:szCs w:val="24"/>
              </w:rPr>
            </w:pPr>
            <w:r w:rsidRPr="003C278F">
              <w:rPr>
                <w:rFonts w:hint="eastAsia"/>
                <w:sz w:val="24"/>
                <w:szCs w:val="24"/>
              </w:rPr>
              <w:t>展示物品</w:t>
            </w:r>
          </w:p>
        </w:tc>
        <w:tc>
          <w:tcPr>
            <w:tcW w:w="6033" w:type="dxa"/>
            <w:gridSpan w:val="3"/>
          </w:tcPr>
          <w:p w:rsidR="00BC638F" w:rsidRPr="003C278F" w:rsidRDefault="00BC638F" w:rsidP="00436FE1">
            <w:pPr>
              <w:rPr>
                <w:rFonts w:asciiTheme="minorEastAsia" w:hAnsiTheme="minorEastAsia"/>
                <w:sz w:val="24"/>
                <w:szCs w:val="24"/>
              </w:rPr>
            </w:pPr>
          </w:p>
        </w:tc>
      </w:tr>
    </w:tbl>
    <w:p w:rsidR="00D97337" w:rsidRDefault="00D97337" w:rsidP="00496AAB">
      <w:pPr>
        <w:pStyle w:val="1"/>
      </w:pPr>
      <w:r w:rsidRPr="003C713B">
        <w:rPr>
          <w:rFonts w:hint="eastAsia"/>
        </w:rPr>
        <w:t>展位预定</w:t>
      </w:r>
    </w:p>
    <w:p w:rsidR="00CB6518" w:rsidRPr="00CB6518" w:rsidRDefault="00CB6518" w:rsidP="00CB6518">
      <w:r>
        <w:rPr>
          <w:rFonts w:hint="eastAsia"/>
        </w:rPr>
        <w:t>展位布置图见附件一</w:t>
      </w:r>
    </w:p>
    <w:p w:rsidR="00CB0889" w:rsidRPr="0048105E" w:rsidRDefault="00F121C4" w:rsidP="0048105E">
      <w:pPr>
        <w:pStyle w:val="a6"/>
        <w:numPr>
          <w:ilvl w:val="0"/>
          <w:numId w:val="14"/>
        </w:numPr>
        <w:ind w:firstLineChars="0"/>
        <w:rPr>
          <w:sz w:val="24"/>
          <w:szCs w:val="24"/>
        </w:rPr>
      </w:pPr>
      <w:r w:rsidRPr="0048105E">
        <w:rPr>
          <w:rFonts w:hint="eastAsia"/>
          <w:sz w:val="24"/>
          <w:szCs w:val="24"/>
        </w:rPr>
        <w:t>标准展位</w:t>
      </w:r>
    </w:p>
    <w:p w:rsidR="00487EFA" w:rsidRPr="003C278F" w:rsidRDefault="00487EFA" w:rsidP="00F121C4">
      <w:pPr>
        <w:rPr>
          <w:sz w:val="24"/>
          <w:szCs w:val="24"/>
        </w:rPr>
      </w:pPr>
      <w:r w:rsidRPr="003C278F">
        <w:rPr>
          <w:rFonts w:hint="eastAsia"/>
          <w:sz w:val="24"/>
          <w:szCs w:val="24"/>
        </w:rPr>
        <w:t>单面开口</w:t>
      </w:r>
    </w:p>
    <w:p w:rsidR="00CB0889" w:rsidRDefault="006D35BB" w:rsidP="006D35BB">
      <w:pPr>
        <w:rPr>
          <w:sz w:val="24"/>
          <w:szCs w:val="24"/>
        </w:rPr>
      </w:pPr>
      <w:r w:rsidRPr="003C278F">
        <w:rPr>
          <w:rFonts w:hint="eastAsia"/>
          <w:sz w:val="24"/>
          <w:szCs w:val="24"/>
        </w:rPr>
        <w:t>基本配置：帐篷（3m*3m）、</w:t>
      </w:r>
      <w:r w:rsidR="009C5DDA" w:rsidRPr="003C278F">
        <w:rPr>
          <w:rFonts w:hint="eastAsia"/>
          <w:sz w:val="24"/>
          <w:szCs w:val="24"/>
        </w:rPr>
        <w:t>方形桌（1.5m*0.5m）</w:t>
      </w:r>
      <w:r w:rsidR="00EB701B" w:rsidRPr="003C278F">
        <w:rPr>
          <w:rFonts w:hint="eastAsia"/>
          <w:sz w:val="24"/>
          <w:szCs w:val="24"/>
        </w:rPr>
        <w:t>、2把折椅、1个纸篓、1个插座</w:t>
      </w:r>
    </w:p>
    <w:p w:rsidR="00CB0889" w:rsidRDefault="00F121C4" w:rsidP="0048105E">
      <w:pPr>
        <w:pStyle w:val="a6"/>
        <w:numPr>
          <w:ilvl w:val="0"/>
          <w:numId w:val="14"/>
        </w:numPr>
        <w:ind w:firstLineChars="0"/>
        <w:rPr>
          <w:sz w:val="24"/>
          <w:szCs w:val="24"/>
        </w:rPr>
      </w:pPr>
      <w:r w:rsidRPr="003C278F">
        <w:rPr>
          <w:rFonts w:hint="eastAsia"/>
          <w:sz w:val="24"/>
          <w:szCs w:val="24"/>
        </w:rPr>
        <w:lastRenderedPageBreak/>
        <w:t>空地展位</w:t>
      </w:r>
    </w:p>
    <w:p w:rsidR="00C37D6D" w:rsidRPr="003C278F" w:rsidRDefault="00C37D6D" w:rsidP="006D35BB">
      <w:pPr>
        <w:rPr>
          <w:sz w:val="24"/>
          <w:szCs w:val="24"/>
        </w:rPr>
      </w:pPr>
      <w:r w:rsidRPr="003C278F">
        <w:rPr>
          <w:rFonts w:hint="eastAsia"/>
          <w:sz w:val="24"/>
          <w:szCs w:val="24"/>
        </w:rPr>
        <w:t>四面开口</w:t>
      </w:r>
    </w:p>
    <w:p w:rsidR="00487EFA" w:rsidRPr="003C278F" w:rsidRDefault="00CB0889" w:rsidP="006D35BB">
      <w:pPr>
        <w:rPr>
          <w:sz w:val="24"/>
          <w:szCs w:val="24"/>
        </w:rPr>
      </w:pPr>
      <w:r w:rsidRPr="003C278F">
        <w:rPr>
          <w:rFonts w:hint="eastAsia"/>
          <w:sz w:val="24"/>
          <w:szCs w:val="24"/>
        </w:rPr>
        <w:t>空地展位</w:t>
      </w:r>
      <w:r w:rsidR="00F121C4" w:rsidRPr="003C278F">
        <w:rPr>
          <w:rFonts w:hint="eastAsia"/>
          <w:sz w:val="24"/>
          <w:szCs w:val="24"/>
        </w:rPr>
        <w:t>不提供任何展具</w:t>
      </w:r>
    </w:p>
    <w:p w:rsidR="00BE0D3B" w:rsidRDefault="00BE0D3B" w:rsidP="00496AAB">
      <w:pPr>
        <w:pStyle w:val="1"/>
      </w:pPr>
      <w:r>
        <w:rPr>
          <w:rFonts w:hint="eastAsia"/>
        </w:rPr>
        <w:t>权利与义务</w:t>
      </w:r>
    </w:p>
    <w:p w:rsidR="007C1EA9" w:rsidRPr="003C278F" w:rsidRDefault="007C1EA9" w:rsidP="007C1EA9">
      <w:pPr>
        <w:rPr>
          <w:sz w:val="24"/>
          <w:szCs w:val="24"/>
        </w:rPr>
      </w:pPr>
      <w:r w:rsidRPr="003C278F">
        <w:rPr>
          <w:rFonts w:hint="eastAsia"/>
          <w:sz w:val="24"/>
          <w:szCs w:val="24"/>
        </w:rPr>
        <w:t>详见参展条款（格式条款）</w:t>
      </w:r>
    </w:p>
    <w:p w:rsidR="00D97337" w:rsidRDefault="003C713B" w:rsidP="00496AAB">
      <w:pPr>
        <w:pStyle w:val="1"/>
      </w:pPr>
      <w:r w:rsidRPr="003C713B">
        <w:rPr>
          <w:rFonts w:hint="eastAsia"/>
        </w:rPr>
        <w:t>其他需要提供的资料</w:t>
      </w:r>
    </w:p>
    <w:p w:rsidR="0024714E" w:rsidRPr="003C278F" w:rsidRDefault="0024714E" w:rsidP="0024714E">
      <w:pPr>
        <w:pStyle w:val="a6"/>
        <w:numPr>
          <w:ilvl w:val="0"/>
          <w:numId w:val="13"/>
        </w:numPr>
        <w:ind w:firstLineChars="0"/>
        <w:rPr>
          <w:sz w:val="24"/>
          <w:szCs w:val="24"/>
        </w:rPr>
      </w:pPr>
      <w:r w:rsidRPr="003C278F">
        <w:rPr>
          <w:rFonts w:hint="eastAsia"/>
          <w:sz w:val="24"/>
          <w:szCs w:val="24"/>
        </w:rPr>
        <w:t>单位介绍及单位活动照片</w:t>
      </w:r>
    </w:p>
    <w:p w:rsidR="0024714E" w:rsidRPr="003C278F" w:rsidRDefault="0024714E" w:rsidP="0024714E">
      <w:pPr>
        <w:pStyle w:val="a6"/>
        <w:numPr>
          <w:ilvl w:val="0"/>
          <w:numId w:val="13"/>
        </w:numPr>
        <w:ind w:firstLineChars="0"/>
        <w:rPr>
          <w:sz w:val="24"/>
          <w:szCs w:val="24"/>
        </w:rPr>
      </w:pPr>
      <w:r w:rsidRPr="003C278F">
        <w:rPr>
          <w:rFonts w:hint="eastAsia"/>
          <w:sz w:val="24"/>
          <w:szCs w:val="24"/>
        </w:rPr>
        <w:t>单位展示物品照片</w:t>
      </w:r>
    </w:p>
    <w:p w:rsidR="003C713B" w:rsidRDefault="00483748" w:rsidP="00483748">
      <w:pPr>
        <w:ind w:firstLineChars="200" w:firstLine="480"/>
        <w:jc w:val="left"/>
        <w:rPr>
          <w:sz w:val="24"/>
          <w:szCs w:val="24"/>
        </w:rPr>
      </w:pPr>
      <w:r w:rsidRPr="003C278F">
        <w:rPr>
          <w:rFonts w:hint="eastAsia"/>
          <w:sz w:val="24"/>
          <w:szCs w:val="24"/>
        </w:rPr>
        <w:t>兹申请参加2019年成都理工大学科技展，并同意遵守主办机构制定的“参展规则”，本单位所提供上诉资料，统一主办机构存储与</w:t>
      </w:r>
      <w:r w:rsidRPr="003C278F">
        <w:rPr>
          <w:sz w:val="24"/>
          <w:szCs w:val="24"/>
        </w:rPr>
        <w:t>旅游与城乡规划学院大学生创新创业促进会</w:t>
      </w:r>
      <w:r w:rsidRPr="003C278F">
        <w:rPr>
          <w:rFonts w:hint="eastAsia"/>
          <w:sz w:val="24"/>
          <w:szCs w:val="24"/>
        </w:rPr>
        <w:t>数据库，作为推广</w:t>
      </w:r>
      <w:r w:rsidR="0057573E" w:rsidRPr="003C278F">
        <w:rPr>
          <w:rFonts w:hint="eastAsia"/>
          <w:sz w:val="24"/>
          <w:szCs w:val="24"/>
        </w:rPr>
        <w:t>“2019年成都理工大学科技展”及之后成都理工大学科技展之用。上诉资料提供如有错漏主办机构无需负责。</w:t>
      </w:r>
    </w:p>
    <w:p w:rsidR="007858F8" w:rsidRDefault="009D4586" w:rsidP="009D4586">
      <w:pPr>
        <w:spacing w:beforeLines="300" w:before="936"/>
        <w:ind w:firstLineChars="200" w:firstLine="480"/>
        <w:jc w:val="left"/>
        <w:rPr>
          <w:sz w:val="24"/>
          <w:szCs w:val="24"/>
        </w:rPr>
      </w:pPr>
      <w:r w:rsidRPr="009D4586">
        <w:rPr>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3034008</wp:posOffset>
                </wp:positionH>
                <wp:positionV relativeFrom="paragraph">
                  <wp:posOffset>387525</wp:posOffset>
                </wp:positionV>
                <wp:extent cx="2912745" cy="1403350"/>
                <wp:effectExtent l="0" t="0" r="20955"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745" cy="1403350"/>
                        </a:xfrm>
                        <a:prstGeom prst="rect">
                          <a:avLst/>
                        </a:prstGeom>
                        <a:solidFill>
                          <a:srgbClr val="FFFFFF"/>
                        </a:solidFill>
                        <a:ln w="9525">
                          <a:solidFill>
                            <a:srgbClr val="000000"/>
                          </a:solidFill>
                          <a:prstDash val="dashDot"/>
                          <a:miter lim="800000"/>
                          <a:headEnd/>
                          <a:tailEnd/>
                        </a:ln>
                      </wps:spPr>
                      <wps:txbx>
                        <w:txbxContent>
                          <w:p w:rsidR="009D4586" w:rsidRPr="009D4586" w:rsidRDefault="009D4586">
                            <w:pPr>
                              <w:rPr>
                                <w:sz w:val="24"/>
                                <w:szCs w:val="24"/>
                              </w:rPr>
                            </w:pPr>
                            <w:r w:rsidRPr="009D4586">
                              <w:rPr>
                                <w:rFonts w:hint="eastAsia"/>
                                <w:sz w:val="24"/>
                                <w:szCs w:val="24"/>
                              </w:rPr>
                              <w:t>（此栏由主办单位填写）</w:t>
                            </w:r>
                          </w:p>
                          <w:p w:rsidR="009D4586" w:rsidRPr="009D4586" w:rsidRDefault="009D4586" w:rsidP="009D4586">
                            <w:pPr>
                              <w:jc w:val="left"/>
                              <w:rPr>
                                <w:sz w:val="24"/>
                                <w:szCs w:val="24"/>
                                <w:u w:val="single"/>
                              </w:rPr>
                            </w:pPr>
                            <w:r w:rsidRPr="009D4586">
                              <w:rPr>
                                <w:sz w:val="24"/>
                                <w:szCs w:val="24"/>
                              </w:rPr>
                              <w:t>负责人</w:t>
                            </w:r>
                            <w:r w:rsidRPr="009D4586">
                              <w:rPr>
                                <w:rFonts w:hint="eastAsia"/>
                                <w:sz w:val="24"/>
                                <w:szCs w:val="24"/>
                              </w:rPr>
                              <w:t>签字：</w:t>
                            </w:r>
                            <w:r>
                              <w:rPr>
                                <w:sz w:val="24"/>
                                <w:szCs w:val="24"/>
                                <w:u w:val="single"/>
                              </w:rPr>
                              <w:t xml:space="preserve">                    </w:t>
                            </w:r>
                          </w:p>
                          <w:p w:rsidR="009D4586" w:rsidRDefault="009D4586" w:rsidP="009D4586">
                            <w:pPr>
                              <w:jc w:val="left"/>
                              <w:rPr>
                                <w:sz w:val="24"/>
                                <w:szCs w:val="24"/>
                              </w:rPr>
                            </w:pPr>
                            <w:r w:rsidRPr="009D4586">
                              <w:rPr>
                                <w:sz w:val="24"/>
                                <w:szCs w:val="24"/>
                              </w:rPr>
                              <w:t>日期</w:t>
                            </w:r>
                            <w:r w:rsidRPr="009D4586">
                              <w:rPr>
                                <w:rFonts w:hint="eastAsia"/>
                                <w:sz w:val="24"/>
                                <w:szCs w:val="24"/>
                              </w:rPr>
                              <w:t>：</w:t>
                            </w:r>
                            <w:r w:rsidRPr="00BE42B4">
                              <w:rPr>
                                <w:sz w:val="24"/>
                                <w:szCs w:val="24"/>
                                <w:u w:val="single"/>
                              </w:rPr>
                              <w:t xml:space="preserve">               </w:t>
                            </w:r>
                            <w:r>
                              <w:rPr>
                                <w:sz w:val="24"/>
                                <w:szCs w:val="24"/>
                                <w:u w:val="single"/>
                              </w:rPr>
                              <w:t xml:space="preserve">       </w:t>
                            </w:r>
                            <w:r w:rsidRPr="00BE42B4">
                              <w:rPr>
                                <w:sz w:val="24"/>
                                <w:szCs w:val="24"/>
                                <w:u w:val="single"/>
                              </w:rPr>
                              <w:t xml:space="preserve">    </w:t>
                            </w:r>
                          </w:p>
                          <w:p w:rsidR="009D4586" w:rsidRPr="009D4586" w:rsidRDefault="009D4586">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38.9pt;margin-top:30.5pt;width:229.35pt;height:11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">
                <v:stroke dashstyle="dashDot"/>
                <v:textbox>
                  <w:txbxContent>
                    <w:p w:rsidR="009D4586" w:rsidRPr="009D4586" w:rsidRDefault="009D4586">
                      <w:pPr>
                        <w:rPr>
                          <w:sz w:val="24"/>
                          <w:szCs w:val="24"/>
                        </w:rPr>
                      </w:pPr>
                      <w:r w:rsidRPr="009D4586">
                        <w:rPr>
                          <w:rFonts w:hint="eastAsia"/>
                          <w:sz w:val="24"/>
                          <w:szCs w:val="24"/>
                        </w:rPr>
                        <w:t>（此栏由主办单位填写）</w:t>
                      </w:r>
                    </w:p>
                    <w:p w:rsidR="009D4586" w:rsidRPr="009D4586" w:rsidRDefault="009D4586" w:rsidP="009D4586">
                      <w:pPr>
                        <w:jc w:val="left"/>
                        <w:rPr>
                          <w:rFonts w:hint="eastAsia"/>
                          <w:sz w:val="24"/>
                          <w:szCs w:val="24"/>
                          <w:u w:val="single"/>
                        </w:rPr>
                      </w:pPr>
                      <w:r w:rsidRPr="009D4586">
                        <w:rPr>
                          <w:sz w:val="24"/>
                          <w:szCs w:val="24"/>
                        </w:rPr>
                        <w:t>负责人</w:t>
                      </w:r>
                      <w:r w:rsidRPr="009D4586">
                        <w:rPr>
                          <w:rFonts w:hint="eastAsia"/>
                          <w:sz w:val="24"/>
                          <w:szCs w:val="24"/>
                        </w:rPr>
                        <w:t>签字：</w:t>
                      </w:r>
                      <w:r>
                        <w:rPr>
                          <w:sz w:val="24"/>
                          <w:szCs w:val="24"/>
                          <w:u w:val="single"/>
                        </w:rPr>
                        <w:t xml:space="preserve">                    </w:t>
                      </w:r>
                    </w:p>
                    <w:p w:rsidR="009D4586" w:rsidRDefault="009D4586" w:rsidP="009D4586">
                      <w:pPr>
                        <w:jc w:val="left"/>
                        <w:rPr>
                          <w:sz w:val="24"/>
                          <w:szCs w:val="24"/>
                        </w:rPr>
                      </w:pPr>
                      <w:r w:rsidRPr="009D4586">
                        <w:rPr>
                          <w:sz w:val="24"/>
                          <w:szCs w:val="24"/>
                        </w:rPr>
                        <w:t>日期</w:t>
                      </w:r>
                      <w:r w:rsidRPr="009D4586">
                        <w:rPr>
                          <w:rFonts w:hint="eastAsia"/>
                          <w:sz w:val="24"/>
                          <w:szCs w:val="24"/>
                        </w:rPr>
                        <w:t>：</w:t>
                      </w:r>
                      <w:r w:rsidRPr="00BE42B4">
                        <w:rPr>
                          <w:sz w:val="24"/>
                          <w:szCs w:val="24"/>
                          <w:u w:val="single"/>
                        </w:rPr>
                        <w:t xml:space="preserve">               </w:t>
                      </w:r>
                      <w:r>
                        <w:rPr>
                          <w:sz w:val="24"/>
                          <w:szCs w:val="24"/>
                          <w:u w:val="single"/>
                        </w:rPr>
                        <w:t xml:space="preserve">       </w:t>
                      </w:r>
                      <w:r w:rsidRPr="00BE42B4">
                        <w:rPr>
                          <w:sz w:val="24"/>
                          <w:szCs w:val="24"/>
                          <w:u w:val="single"/>
                        </w:rPr>
                        <w:t xml:space="preserve">    </w:t>
                      </w:r>
                    </w:p>
                    <w:p w:rsidR="009D4586" w:rsidRPr="009D4586" w:rsidRDefault="009D4586">
                      <w:pPr>
                        <w:rPr>
                          <w:rFonts w:hint="eastAsia"/>
                          <w:sz w:val="24"/>
                          <w:szCs w:val="24"/>
                        </w:rPr>
                      </w:pPr>
                    </w:p>
                  </w:txbxContent>
                </v:textbox>
                <w10:wrap type="square"/>
              </v:shape>
            </w:pict>
          </mc:Fallback>
        </mc:AlternateContent>
      </w:r>
      <w:r w:rsidR="00DA39C0">
        <w:rPr>
          <w:rFonts w:hint="eastAsia"/>
          <w:sz w:val="24"/>
          <w:szCs w:val="24"/>
        </w:rPr>
        <w:t>参展单位企业负责人签字：</w:t>
      </w:r>
    </w:p>
    <w:p w:rsidR="00DA39C0" w:rsidRDefault="00BE42B4" w:rsidP="007858F8">
      <w:pPr>
        <w:ind w:firstLineChars="200" w:firstLine="480"/>
        <w:jc w:val="left"/>
        <w:rPr>
          <w:sz w:val="24"/>
          <w:szCs w:val="24"/>
        </w:rPr>
      </w:pPr>
      <w:r w:rsidRPr="00BE42B4">
        <w:rPr>
          <w:sz w:val="24"/>
          <w:szCs w:val="24"/>
          <w:u w:val="single"/>
        </w:rPr>
        <w:t xml:space="preserve">                           </w:t>
      </w:r>
      <w:r w:rsidR="007858F8">
        <w:rPr>
          <w:sz w:val="24"/>
          <w:szCs w:val="24"/>
        </w:rPr>
        <w:t xml:space="preserve"> </w:t>
      </w:r>
    </w:p>
    <w:p w:rsidR="00FB2009" w:rsidRDefault="009D4586" w:rsidP="007858F8">
      <w:pPr>
        <w:ind w:firstLineChars="200" w:firstLine="480"/>
        <w:jc w:val="left"/>
        <w:rPr>
          <w:sz w:val="24"/>
          <w:szCs w:val="24"/>
        </w:rPr>
      </w:pPr>
      <w:r>
        <w:rPr>
          <w:rFonts w:hint="eastAsia"/>
          <w:sz w:val="24"/>
          <w:szCs w:val="24"/>
        </w:rPr>
        <w:t>日期：</w:t>
      </w:r>
    </w:p>
    <w:p w:rsidR="009D4586" w:rsidRPr="009D4586" w:rsidRDefault="009D4586" w:rsidP="007858F8">
      <w:pPr>
        <w:ind w:firstLineChars="200" w:firstLine="480"/>
        <w:jc w:val="left"/>
        <w:rPr>
          <w:sz w:val="24"/>
          <w:szCs w:val="24"/>
          <w:u w:val="single"/>
        </w:rPr>
        <w:sectPr w:rsidR="009D4586" w:rsidRPr="009D4586">
          <w:pgSz w:w="11906" w:h="16838"/>
          <w:pgMar w:top="1440" w:right="1800" w:bottom="1440" w:left="1800" w:header="851" w:footer="992" w:gutter="0"/>
          <w:cols w:space="425"/>
          <w:docGrid w:type="lines" w:linePitch="312"/>
        </w:sectPr>
      </w:pPr>
      <w:r>
        <w:rPr>
          <w:sz w:val="24"/>
          <w:szCs w:val="24"/>
          <w:u w:val="single"/>
        </w:rPr>
        <w:t xml:space="preserve"> </w:t>
      </w:r>
      <w:r w:rsidRPr="009D4586">
        <w:rPr>
          <w:sz w:val="24"/>
          <w:szCs w:val="24"/>
          <w:u w:val="single"/>
        </w:rPr>
        <w:t xml:space="preserve">                          </w:t>
      </w:r>
    </w:p>
    <w:p w:rsidR="00496AAB" w:rsidRDefault="00496AAB" w:rsidP="00496AAB">
      <w:pPr>
        <w:pStyle w:val="a3"/>
        <w:ind w:firstLine="640"/>
      </w:pPr>
      <w:r>
        <w:rPr>
          <w:rFonts w:hint="eastAsia"/>
        </w:rPr>
        <w:lastRenderedPageBreak/>
        <w:t>参展条款（格式条款）</w:t>
      </w:r>
    </w:p>
    <w:p w:rsidR="004475B3" w:rsidRPr="000858D4" w:rsidRDefault="004475B3" w:rsidP="004475B3">
      <w:pPr>
        <w:pStyle w:val="1"/>
        <w:numPr>
          <w:ilvl w:val="0"/>
          <w:numId w:val="18"/>
        </w:numPr>
      </w:pPr>
      <w:r w:rsidRPr="000858D4">
        <w:rPr>
          <w:rFonts w:hint="eastAsia"/>
        </w:rPr>
        <w:t>展位</w:t>
      </w:r>
    </w:p>
    <w:p w:rsidR="004475B3" w:rsidRPr="000858D4" w:rsidRDefault="004475B3" w:rsidP="004475B3">
      <w:pPr>
        <w:pStyle w:val="2"/>
      </w:pPr>
      <w:r w:rsidRPr="000858D4">
        <w:rPr>
          <w:rFonts w:hint="eastAsia"/>
        </w:rPr>
        <w:t>参展申请</w:t>
      </w:r>
    </w:p>
    <w:p w:rsidR="004475B3" w:rsidRPr="004475B3" w:rsidRDefault="004475B3" w:rsidP="004475B3">
      <w:pPr>
        <w:ind w:firstLineChars="200" w:firstLine="480"/>
        <w:jc w:val="left"/>
        <w:rPr>
          <w:sz w:val="24"/>
          <w:szCs w:val="24"/>
        </w:rPr>
      </w:pPr>
      <w:r w:rsidRPr="004475B3">
        <w:rPr>
          <w:rFonts w:hint="eastAsia"/>
          <w:sz w:val="24"/>
          <w:szCs w:val="24"/>
        </w:rPr>
        <w:t>主办单位仅接受成都理工大学认证的协会和拥有成都理工大学学籍的在校学生的书面申请，协会于社团联会领取申请表，个人于辅导员处领取申请表。参展申请表需由学院领导盖章、签字，由参展单位将参展申请表、参展单位负责人信息及参展展品信息（附照片</w:t>
      </w:r>
      <w:r w:rsidRPr="004475B3">
        <w:rPr>
          <w:sz w:val="24"/>
          <w:szCs w:val="24"/>
        </w:rPr>
        <w:t>）</w:t>
      </w:r>
      <w:r w:rsidRPr="004475B3">
        <w:rPr>
          <w:rFonts w:hint="eastAsia"/>
          <w:sz w:val="24"/>
          <w:szCs w:val="24"/>
        </w:rPr>
        <w:t>于</w:t>
      </w:r>
      <w:r w:rsidR="00B7442E">
        <w:rPr>
          <w:rFonts w:hint="eastAsia"/>
          <w:sz w:val="24"/>
          <w:szCs w:val="24"/>
        </w:rPr>
        <w:t>2019</w:t>
      </w:r>
      <w:r w:rsidRPr="004475B3">
        <w:rPr>
          <w:rFonts w:hint="eastAsia"/>
          <w:sz w:val="24"/>
          <w:szCs w:val="24"/>
        </w:rPr>
        <w:t>年</w:t>
      </w:r>
      <w:r w:rsidR="00B7442E">
        <w:rPr>
          <w:rFonts w:hint="eastAsia"/>
          <w:sz w:val="24"/>
          <w:szCs w:val="24"/>
        </w:rPr>
        <w:t>8</w:t>
      </w:r>
      <w:r w:rsidRPr="004475B3">
        <w:rPr>
          <w:rFonts w:hint="eastAsia"/>
          <w:sz w:val="24"/>
          <w:szCs w:val="24"/>
        </w:rPr>
        <w:t>月</w:t>
      </w:r>
      <w:r w:rsidR="00B7442E">
        <w:rPr>
          <w:rFonts w:hint="eastAsia"/>
          <w:sz w:val="24"/>
          <w:szCs w:val="24"/>
        </w:rPr>
        <w:t>1</w:t>
      </w:r>
      <w:r w:rsidR="00505916">
        <w:rPr>
          <w:rFonts w:hint="eastAsia"/>
          <w:sz w:val="24"/>
          <w:szCs w:val="24"/>
        </w:rPr>
        <w:t>日</w:t>
      </w:r>
      <w:r w:rsidRPr="004475B3">
        <w:rPr>
          <w:rFonts w:hint="eastAsia"/>
          <w:sz w:val="24"/>
          <w:szCs w:val="24"/>
        </w:rPr>
        <w:t>一并交至旅游与城乡规划学院大学生创新创业促进会103办公室，审核通过后报名生效。</w:t>
      </w:r>
    </w:p>
    <w:p w:rsidR="004475B3" w:rsidRPr="000858D4" w:rsidRDefault="004475B3" w:rsidP="004475B3">
      <w:pPr>
        <w:pStyle w:val="2"/>
      </w:pPr>
      <w:r w:rsidRPr="000858D4">
        <w:rPr>
          <w:rFonts w:hint="eastAsia"/>
        </w:rPr>
        <w:t>参展单位资格审定</w:t>
      </w:r>
    </w:p>
    <w:p w:rsidR="004475B3" w:rsidRPr="004475B3" w:rsidRDefault="004475B3" w:rsidP="004475B3">
      <w:pPr>
        <w:rPr>
          <w:sz w:val="24"/>
          <w:szCs w:val="24"/>
        </w:rPr>
      </w:pPr>
      <w:r w:rsidRPr="004475B3">
        <w:rPr>
          <w:rFonts w:hint="eastAsia"/>
          <w:sz w:val="24"/>
          <w:szCs w:val="24"/>
        </w:rPr>
        <w:t>1.参展单位为成都理工大学认证的协会或者拥有成都理工大学学籍的在校学生。</w:t>
      </w:r>
    </w:p>
    <w:p w:rsidR="004475B3" w:rsidRPr="004475B3" w:rsidRDefault="004475B3" w:rsidP="004475B3">
      <w:pPr>
        <w:rPr>
          <w:sz w:val="24"/>
          <w:szCs w:val="24"/>
        </w:rPr>
      </w:pPr>
      <w:r w:rsidRPr="004475B3">
        <w:rPr>
          <w:sz w:val="24"/>
          <w:szCs w:val="24"/>
        </w:rPr>
        <w:t>2</w:t>
      </w:r>
      <w:r w:rsidRPr="004475B3">
        <w:rPr>
          <w:rFonts w:hint="eastAsia"/>
          <w:sz w:val="24"/>
          <w:szCs w:val="24"/>
        </w:rPr>
        <w:t>.</w:t>
      </w:r>
      <w:r w:rsidRPr="004475B3">
        <w:rPr>
          <w:sz w:val="24"/>
          <w:szCs w:val="24"/>
        </w:rPr>
        <w:t>参展</w:t>
      </w:r>
      <w:r w:rsidRPr="004475B3">
        <w:rPr>
          <w:rFonts w:hint="eastAsia"/>
          <w:sz w:val="24"/>
          <w:szCs w:val="24"/>
        </w:rPr>
        <w:t>单位</w:t>
      </w:r>
      <w:r w:rsidRPr="004475B3">
        <w:rPr>
          <w:sz w:val="24"/>
          <w:szCs w:val="24"/>
        </w:rPr>
        <w:t>所展示的展品不涉及商标或其他侵权行为，并在历届参展过程中没有产品侵权或其他不良记录。</w:t>
      </w:r>
    </w:p>
    <w:p w:rsidR="004475B3" w:rsidRPr="004475B3" w:rsidRDefault="004475B3" w:rsidP="004475B3">
      <w:pPr>
        <w:rPr>
          <w:sz w:val="24"/>
          <w:szCs w:val="24"/>
        </w:rPr>
      </w:pPr>
      <w:r w:rsidRPr="004475B3">
        <w:rPr>
          <w:rFonts w:hint="eastAsia"/>
          <w:sz w:val="24"/>
          <w:szCs w:val="24"/>
        </w:rPr>
        <w:t>3</w:t>
      </w:r>
      <w:r w:rsidRPr="004475B3">
        <w:rPr>
          <w:sz w:val="24"/>
          <w:szCs w:val="24"/>
        </w:rPr>
        <w:t>.参展</w:t>
      </w:r>
      <w:r w:rsidRPr="004475B3">
        <w:rPr>
          <w:rFonts w:hint="eastAsia"/>
          <w:sz w:val="24"/>
          <w:szCs w:val="24"/>
        </w:rPr>
        <w:t>单位</w:t>
      </w:r>
      <w:r w:rsidRPr="004475B3">
        <w:rPr>
          <w:sz w:val="24"/>
          <w:szCs w:val="24"/>
        </w:rPr>
        <w:t>展示的产品和品牌应与申请表中所填内容一致。</w:t>
      </w:r>
    </w:p>
    <w:p w:rsidR="004475B3" w:rsidRPr="000858D4" w:rsidRDefault="004475B3" w:rsidP="004475B3">
      <w:pPr>
        <w:pStyle w:val="2"/>
      </w:pPr>
      <w:r w:rsidRPr="000858D4">
        <w:rPr>
          <w:rFonts w:hint="eastAsia"/>
        </w:rPr>
        <w:t>展位的分配和使用</w:t>
      </w:r>
    </w:p>
    <w:p w:rsidR="004475B3" w:rsidRPr="004475B3" w:rsidRDefault="004475B3" w:rsidP="004475B3">
      <w:pPr>
        <w:rPr>
          <w:sz w:val="24"/>
          <w:szCs w:val="24"/>
        </w:rPr>
      </w:pPr>
      <w:r w:rsidRPr="004475B3">
        <w:rPr>
          <w:rFonts w:hint="eastAsia"/>
          <w:sz w:val="24"/>
          <w:szCs w:val="24"/>
        </w:rPr>
        <w:t>1.主办单位在展位分配上</w:t>
      </w:r>
      <w:r w:rsidRPr="004475B3">
        <w:rPr>
          <w:sz w:val="24"/>
          <w:szCs w:val="24"/>
        </w:rPr>
        <w:t>,优先让上届参展</w:t>
      </w:r>
      <w:r w:rsidRPr="004475B3">
        <w:rPr>
          <w:rFonts w:hint="eastAsia"/>
          <w:sz w:val="24"/>
          <w:szCs w:val="24"/>
        </w:rPr>
        <w:t>单位</w:t>
      </w:r>
      <w:r w:rsidRPr="004475B3">
        <w:rPr>
          <w:sz w:val="24"/>
          <w:szCs w:val="24"/>
        </w:rPr>
        <w:t>选择展位,然后参考参展</w:t>
      </w:r>
      <w:r w:rsidRPr="004475B3">
        <w:rPr>
          <w:rFonts w:hint="eastAsia"/>
          <w:sz w:val="24"/>
          <w:szCs w:val="24"/>
        </w:rPr>
        <w:t>单位</w:t>
      </w:r>
      <w:r w:rsidRPr="004475B3">
        <w:rPr>
          <w:sz w:val="24"/>
          <w:szCs w:val="24"/>
        </w:rPr>
        <w:t>的要求分配展位，但拥有展位分配的最后决定权。</w:t>
      </w:r>
    </w:p>
    <w:p w:rsidR="004475B3" w:rsidRPr="004475B3" w:rsidRDefault="004475B3" w:rsidP="004475B3">
      <w:pPr>
        <w:rPr>
          <w:sz w:val="24"/>
          <w:szCs w:val="24"/>
        </w:rPr>
      </w:pPr>
      <w:r w:rsidRPr="004475B3">
        <w:rPr>
          <w:rFonts w:hint="eastAsia"/>
          <w:sz w:val="24"/>
          <w:szCs w:val="24"/>
        </w:rPr>
        <w:t>2</w:t>
      </w:r>
      <w:r w:rsidRPr="004475B3">
        <w:rPr>
          <w:sz w:val="24"/>
          <w:szCs w:val="24"/>
        </w:rPr>
        <w:t>.主办单位保留根据展会整体规划而必须改变展位分配的权利。</w:t>
      </w:r>
    </w:p>
    <w:p w:rsidR="004475B3" w:rsidRPr="004475B3" w:rsidRDefault="004475B3" w:rsidP="004475B3">
      <w:pPr>
        <w:rPr>
          <w:sz w:val="24"/>
          <w:szCs w:val="24"/>
        </w:rPr>
      </w:pPr>
      <w:r w:rsidRPr="004475B3">
        <w:rPr>
          <w:sz w:val="24"/>
          <w:szCs w:val="24"/>
        </w:rPr>
        <w:t>3.参展</w:t>
      </w:r>
      <w:r w:rsidRPr="004475B3">
        <w:rPr>
          <w:rFonts w:hint="eastAsia"/>
          <w:sz w:val="24"/>
          <w:szCs w:val="24"/>
        </w:rPr>
        <w:t>单位</w:t>
      </w:r>
      <w:r w:rsidRPr="004475B3">
        <w:rPr>
          <w:sz w:val="24"/>
          <w:szCs w:val="24"/>
        </w:rPr>
        <w:t>不得将展位转让或转租给第三方(包括部分转租)。</w:t>
      </w:r>
    </w:p>
    <w:p w:rsidR="004475B3" w:rsidRPr="004475B3" w:rsidRDefault="004475B3" w:rsidP="004475B3">
      <w:pPr>
        <w:rPr>
          <w:sz w:val="24"/>
          <w:szCs w:val="24"/>
        </w:rPr>
      </w:pPr>
      <w:r w:rsidRPr="004475B3">
        <w:rPr>
          <w:sz w:val="24"/>
          <w:szCs w:val="24"/>
        </w:rPr>
        <w:t>4</w:t>
      </w:r>
      <w:r w:rsidRPr="004475B3">
        <w:rPr>
          <w:rFonts w:hint="eastAsia"/>
          <w:sz w:val="24"/>
          <w:szCs w:val="24"/>
        </w:rPr>
        <w:t>.</w:t>
      </w:r>
      <w:r w:rsidRPr="004475B3">
        <w:rPr>
          <w:sz w:val="24"/>
          <w:szCs w:val="24"/>
        </w:rPr>
        <w:t>参展</w:t>
      </w:r>
      <w:r w:rsidRPr="004475B3">
        <w:rPr>
          <w:rFonts w:hint="eastAsia"/>
          <w:sz w:val="24"/>
          <w:szCs w:val="24"/>
        </w:rPr>
        <w:t>单位</w:t>
      </w:r>
      <w:r w:rsidRPr="004475B3">
        <w:rPr>
          <w:sz w:val="24"/>
          <w:szCs w:val="24"/>
        </w:rPr>
        <w:t>应爱护展位设施，如有损坏应照价赔偿。</w:t>
      </w:r>
    </w:p>
    <w:p w:rsidR="004475B3" w:rsidRPr="004475B3" w:rsidRDefault="004475B3" w:rsidP="004475B3">
      <w:pPr>
        <w:rPr>
          <w:sz w:val="24"/>
          <w:szCs w:val="24"/>
        </w:rPr>
      </w:pPr>
      <w:r w:rsidRPr="004475B3">
        <w:rPr>
          <w:rFonts w:hint="eastAsia"/>
          <w:sz w:val="24"/>
          <w:szCs w:val="24"/>
        </w:rPr>
        <w:t>5.展会期间</w:t>
      </w:r>
      <w:r w:rsidRPr="004475B3">
        <w:rPr>
          <w:sz w:val="24"/>
          <w:szCs w:val="24"/>
        </w:rPr>
        <w:t>,参展企业不得占用展馆公共区域。</w:t>
      </w:r>
    </w:p>
    <w:p w:rsidR="004475B3" w:rsidRPr="007E48CC" w:rsidRDefault="004475B3" w:rsidP="004475B3">
      <w:pPr>
        <w:pStyle w:val="2"/>
        <w:rPr>
          <w:rFonts w:ascii="宋体" w:eastAsia="宋体" w:hAnsi="宋体"/>
        </w:rPr>
      </w:pPr>
      <w:r w:rsidRPr="007E48CC">
        <w:rPr>
          <w:rFonts w:ascii="宋体" w:eastAsia="宋体" w:hAnsi="宋体" w:hint="eastAsia"/>
        </w:rPr>
        <w:lastRenderedPageBreak/>
        <w:t>展位设计</w:t>
      </w:r>
    </w:p>
    <w:p w:rsidR="004475B3" w:rsidRPr="004475B3" w:rsidRDefault="004475B3" w:rsidP="004475B3">
      <w:pPr>
        <w:rPr>
          <w:sz w:val="24"/>
          <w:szCs w:val="24"/>
        </w:rPr>
      </w:pPr>
      <w:r w:rsidRPr="004475B3">
        <w:rPr>
          <w:rFonts w:hint="eastAsia"/>
          <w:sz w:val="24"/>
          <w:szCs w:val="24"/>
        </w:rPr>
        <w:t>1.主办单位提供展位场地和标准展位展棚，特装展位的材料、搭建由参展单位自己负责。展位设计由参展单位自行解决，主办单位可以提供一些展位设计单位。</w:t>
      </w:r>
    </w:p>
    <w:p w:rsidR="004475B3" w:rsidRPr="004475B3" w:rsidRDefault="004475B3" w:rsidP="004475B3">
      <w:pPr>
        <w:rPr>
          <w:sz w:val="24"/>
          <w:szCs w:val="24"/>
        </w:rPr>
      </w:pPr>
      <w:r w:rsidRPr="004475B3">
        <w:rPr>
          <w:rFonts w:hint="eastAsia"/>
          <w:sz w:val="24"/>
          <w:szCs w:val="24"/>
        </w:rPr>
        <w:t>2.所有特装展位之装潢方案必须事先取得经办单位和展览场地之书面同意，而经办单位有权否决之设计而不作任何解释。</w:t>
      </w:r>
    </w:p>
    <w:p w:rsidR="004475B3" w:rsidRPr="004475B3" w:rsidRDefault="004475B3" w:rsidP="004475B3">
      <w:pPr>
        <w:rPr>
          <w:sz w:val="24"/>
          <w:szCs w:val="24"/>
        </w:rPr>
      </w:pPr>
      <w:r w:rsidRPr="004475B3">
        <w:rPr>
          <w:sz w:val="24"/>
          <w:szCs w:val="24"/>
        </w:rPr>
        <w:t>3.特装展位之材料运输、搭建、拆卸及挪移等工作均须参展商自行负责，并依照经办单位所安排之时间及指示执行。</w:t>
      </w:r>
    </w:p>
    <w:p w:rsidR="004475B3" w:rsidRPr="004475B3" w:rsidRDefault="004475B3" w:rsidP="004475B3">
      <w:pPr>
        <w:rPr>
          <w:sz w:val="24"/>
          <w:szCs w:val="24"/>
        </w:rPr>
      </w:pPr>
      <w:r w:rsidRPr="004475B3">
        <w:rPr>
          <w:sz w:val="24"/>
          <w:szCs w:val="24"/>
        </w:rPr>
        <w:t>4.特装展位之材料运输、搭建、拆卸及挪移等工作均须参展商自行负责，并依照经办单位所安排之时间及指示执行。</w:t>
      </w:r>
    </w:p>
    <w:p w:rsidR="004475B3" w:rsidRPr="004475B3" w:rsidRDefault="004475B3" w:rsidP="004475B3">
      <w:pPr>
        <w:rPr>
          <w:sz w:val="24"/>
          <w:szCs w:val="24"/>
        </w:rPr>
      </w:pPr>
      <w:r w:rsidRPr="004475B3">
        <w:rPr>
          <w:rFonts w:hint="eastAsia"/>
          <w:sz w:val="24"/>
          <w:szCs w:val="24"/>
        </w:rPr>
        <w:t>5.参展单位应按主办单位的有关安全环保规定设计装修展位，对不符合整体形象及大会安全搭建要求方案的，主办单位有权否决并要求参展单位进行更改。</w:t>
      </w:r>
    </w:p>
    <w:p w:rsidR="004475B3" w:rsidRPr="000858D4" w:rsidRDefault="004475B3" w:rsidP="004475B3">
      <w:pPr>
        <w:pStyle w:val="1"/>
        <w:ind w:left="431" w:hanging="431"/>
      </w:pPr>
      <w:r w:rsidRPr="000858D4">
        <w:rPr>
          <w:rFonts w:hint="eastAsia"/>
        </w:rPr>
        <w:t>合同变更</w:t>
      </w:r>
    </w:p>
    <w:p w:rsidR="004475B3" w:rsidRPr="007E48CC" w:rsidRDefault="004475B3" w:rsidP="004475B3">
      <w:pPr>
        <w:pStyle w:val="2"/>
        <w:rPr>
          <w:rFonts w:ascii="Calibri Light" w:eastAsia="宋体" w:hAnsi="Calibri Light" w:cs="Times New Roman"/>
          <w:b w:val="0"/>
          <w:bCs w:val="0"/>
          <w:sz w:val="32"/>
          <w:szCs w:val="32"/>
        </w:rPr>
      </w:pPr>
      <w:r w:rsidRPr="007E48CC">
        <w:rPr>
          <w:rFonts w:ascii="Calibri" w:eastAsia="宋体" w:hAnsi="Calibri" w:cs="Times New Roman" w:hint="eastAsia"/>
          <w:sz w:val="32"/>
          <w:szCs w:val="32"/>
        </w:rPr>
        <w:t>展会日期和地址的变更</w:t>
      </w:r>
    </w:p>
    <w:p w:rsidR="004475B3" w:rsidRPr="004475B3" w:rsidRDefault="004475B3" w:rsidP="004475B3">
      <w:pPr>
        <w:ind w:firstLineChars="200" w:firstLine="480"/>
        <w:rPr>
          <w:sz w:val="24"/>
          <w:szCs w:val="24"/>
        </w:rPr>
      </w:pPr>
      <w:r w:rsidRPr="004475B3">
        <w:rPr>
          <w:sz w:val="24"/>
          <w:szCs w:val="24"/>
        </w:rPr>
        <w:t>主办单位保留因不可抗力原因而造成的变更展会日期和地点的权利。</w:t>
      </w:r>
      <w:r w:rsidRPr="004475B3">
        <w:rPr>
          <w:rFonts w:hint="eastAsia"/>
          <w:sz w:val="24"/>
          <w:szCs w:val="24"/>
        </w:rPr>
        <w:t>如</w:t>
      </w:r>
      <w:r w:rsidRPr="004475B3">
        <w:rPr>
          <w:sz w:val="24"/>
          <w:szCs w:val="24"/>
        </w:rPr>
        <w:t>果由于不可抗力而造成展会的延</w:t>
      </w:r>
      <w:r w:rsidRPr="004475B3">
        <w:rPr>
          <w:rFonts w:hint="eastAsia"/>
          <w:sz w:val="24"/>
          <w:szCs w:val="24"/>
        </w:rPr>
        <w:t>迟</w:t>
      </w:r>
      <w:r w:rsidRPr="004475B3">
        <w:rPr>
          <w:sz w:val="24"/>
          <w:szCs w:val="24"/>
        </w:rPr>
        <w:t>或取消，主办单位将视具体情况</w:t>
      </w:r>
      <w:r w:rsidRPr="004475B3">
        <w:rPr>
          <w:rFonts w:hint="eastAsia"/>
          <w:sz w:val="24"/>
          <w:szCs w:val="24"/>
        </w:rPr>
        <w:t>通知各登记</w:t>
      </w:r>
      <w:r w:rsidRPr="004475B3">
        <w:rPr>
          <w:sz w:val="24"/>
          <w:szCs w:val="24"/>
        </w:rPr>
        <w:t>参展</w:t>
      </w:r>
      <w:r w:rsidRPr="004475B3">
        <w:rPr>
          <w:rFonts w:hint="eastAsia"/>
          <w:sz w:val="24"/>
          <w:szCs w:val="24"/>
        </w:rPr>
        <w:t>单位，并承诺下次展会的优先选择权</w:t>
      </w:r>
      <w:r w:rsidRPr="004475B3">
        <w:rPr>
          <w:sz w:val="24"/>
          <w:szCs w:val="24"/>
        </w:rPr>
        <w:t>。对因上述原因而给参展</w:t>
      </w:r>
      <w:r w:rsidRPr="004475B3">
        <w:rPr>
          <w:rFonts w:hint="eastAsia"/>
          <w:sz w:val="24"/>
          <w:szCs w:val="24"/>
        </w:rPr>
        <w:t>单位</w:t>
      </w:r>
      <w:r w:rsidRPr="004475B3">
        <w:rPr>
          <w:sz w:val="24"/>
          <w:szCs w:val="24"/>
        </w:rPr>
        <w:t>带来的</w:t>
      </w:r>
      <w:r w:rsidRPr="004475B3">
        <w:rPr>
          <w:rFonts w:hint="eastAsia"/>
          <w:sz w:val="24"/>
          <w:szCs w:val="24"/>
        </w:rPr>
        <w:t>其</w:t>
      </w:r>
      <w:r w:rsidRPr="004475B3">
        <w:rPr>
          <w:sz w:val="24"/>
          <w:szCs w:val="24"/>
        </w:rPr>
        <w:t>他损失,主办单位不承担任何责任。</w:t>
      </w:r>
    </w:p>
    <w:p w:rsidR="004475B3" w:rsidRPr="007E48CC" w:rsidRDefault="004475B3" w:rsidP="004475B3">
      <w:pPr>
        <w:pStyle w:val="2"/>
        <w:rPr>
          <w:rFonts w:ascii="Calibri" w:eastAsia="宋体" w:hAnsi="Calibri" w:cs="Times New Roman"/>
          <w:b w:val="0"/>
          <w:bCs w:val="0"/>
          <w:sz w:val="32"/>
          <w:szCs w:val="32"/>
        </w:rPr>
      </w:pPr>
      <w:r w:rsidRPr="007E48CC">
        <w:rPr>
          <w:rFonts w:ascii="Calibri" w:eastAsia="宋体" w:hAnsi="Calibri" w:cs="Times New Roman" w:hint="eastAsia"/>
          <w:sz w:val="32"/>
          <w:szCs w:val="32"/>
        </w:rPr>
        <w:t>展位变更</w:t>
      </w:r>
    </w:p>
    <w:p w:rsidR="004475B3" w:rsidRPr="004475B3" w:rsidRDefault="004475B3" w:rsidP="004475B3">
      <w:pPr>
        <w:rPr>
          <w:sz w:val="24"/>
          <w:szCs w:val="24"/>
        </w:rPr>
      </w:pPr>
      <w:r w:rsidRPr="004475B3">
        <w:rPr>
          <w:sz w:val="24"/>
          <w:szCs w:val="24"/>
        </w:rPr>
        <w:t>1 主办单位保留根据展会整体规划而必须改变展位分配的权利。</w:t>
      </w:r>
    </w:p>
    <w:p w:rsidR="004475B3" w:rsidRPr="004475B3" w:rsidRDefault="004475B3" w:rsidP="004475B3">
      <w:pPr>
        <w:rPr>
          <w:sz w:val="24"/>
          <w:szCs w:val="24"/>
        </w:rPr>
      </w:pPr>
      <w:r w:rsidRPr="004475B3">
        <w:rPr>
          <w:sz w:val="24"/>
          <w:szCs w:val="24"/>
        </w:rPr>
        <w:t>2 参展</w:t>
      </w:r>
      <w:r w:rsidRPr="004475B3">
        <w:rPr>
          <w:rFonts w:hint="eastAsia"/>
          <w:sz w:val="24"/>
          <w:szCs w:val="24"/>
        </w:rPr>
        <w:t>单位</w:t>
      </w:r>
      <w:r w:rsidRPr="004475B3">
        <w:rPr>
          <w:sz w:val="24"/>
          <w:szCs w:val="24"/>
        </w:rPr>
        <w:t>不得将展位转让或转租给第三方(包括部分转租)。</w:t>
      </w:r>
      <w:r w:rsidRPr="004475B3">
        <w:rPr>
          <w:rFonts w:hint="eastAsia"/>
          <w:sz w:val="24"/>
          <w:szCs w:val="24"/>
        </w:rPr>
        <w:t>如参展单位私自转租展位获取利益，主办单位有权将其清场并要求赔款。</w:t>
      </w:r>
    </w:p>
    <w:p w:rsidR="004475B3" w:rsidRPr="004475B3" w:rsidRDefault="004475B3" w:rsidP="004475B3">
      <w:pPr>
        <w:rPr>
          <w:sz w:val="24"/>
          <w:szCs w:val="24"/>
        </w:rPr>
      </w:pPr>
      <w:r w:rsidRPr="004475B3">
        <w:rPr>
          <w:rFonts w:hint="eastAsia"/>
          <w:sz w:val="24"/>
          <w:szCs w:val="24"/>
        </w:rPr>
        <w:lastRenderedPageBreak/>
        <w:t>3</w:t>
      </w:r>
      <w:r w:rsidRPr="004475B3">
        <w:rPr>
          <w:sz w:val="24"/>
          <w:szCs w:val="24"/>
        </w:rPr>
        <w:t xml:space="preserve"> </w:t>
      </w:r>
      <w:r w:rsidRPr="004475B3">
        <w:rPr>
          <w:rFonts w:hint="eastAsia"/>
          <w:sz w:val="24"/>
          <w:szCs w:val="24"/>
        </w:rPr>
        <w:t>参展单位之间不允许私自调换展位，应当提前告知主办单位并填写展位调换申请表，在主办单位知晓情况下进行调整。</w:t>
      </w:r>
    </w:p>
    <w:p w:rsidR="004475B3" w:rsidRPr="007E48CC" w:rsidRDefault="004475B3" w:rsidP="004475B3">
      <w:pPr>
        <w:pStyle w:val="2"/>
        <w:rPr>
          <w:rFonts w:ascii="Calibri" w:eastAsia="宋体" w:hAnsi="Calibri" w:cs="Times New Roman"/>
          <w:b w:val="0"/>
          <w:bCs w:val="0"/>
          <w:sz w:val="32"/>
          <w:szCs w:val="32"/>
        </w:rPr>
      </w:pPr>
      <w:r w:rsidRPr="007E48CC">
        <w:rPr>
          <w:rFonts w:ascii="Calibri" w:eastAsia="宋体" w:hAnsi="Calibri" w:cs="Times New Roman" w:hint="eastAsia"/>
          <w:sz w:val="32"/>
          <w:szCs w:val="32"/>
        </w:rPr>
        <w:t>取消参展</w:t>
      </w:r>
    </w:p>
    <w:p w:rsidR="004475B3" w:rsidRPr="004475B3" w:rsidRDefault="004475B3" w:rsidP="004475B3">
      <w:pPr>
        <w:ind w:firstLineChars="200" w:firstLine="480"/>
        <w:rPr>
          <w:sz w:val="24"/>
          <w:szCs w:val="24"/>
        </w:rPr>
      </w:pPr>
      <w:r w:rsidRPr="004475B3">
        <w:rPr>
          <w:rFonts w:hint="eastAsia"/>
          <w:sz w:val="24"/>
          <w:szCs w:val="24"/>
        </w:rPr>
        <w:t>在提交各项申请并通过审核程序后，</w:t>
      </w:r>
      <w:r w:rsidRPr="004475B3">
        <w:rPr>
          <w:sz w:val="24"/>
          <w:szCs w:val="24"/>
        </w:rPr>
        <w:t>参展</w:t>
      </w:r>
      <w:r w:rsidRPr="004475B3">
        <w:rPr>
          <w:rFonts w:hint="eastAsia"/>
          <w:sz w:val="24"/>
          <w:szCs w:val="24"/>
        </w:rPr>
        <w:t>单位</w:t>
      </w:r>
      <w:r w:rsidRPr="004475B3">
        <w:rPr>
          <w:sz w:val="24"/>
          <w:szCs w:val="24"/>
        </w:rPr>
        <w:t>方有权参展。如果在主办单位规定期限内未</w:t>
      </w:r>
      <w:r w:rsidRPr="004475B3">
        <w:rPr>
          <w:rFonts w:hint="eastAsia"/>
          <w:sz w:val="24"/>
          <w:szCs w:val="24"/>
        </w:rPr>
        <w:t>完成</w:t>
      </w:r>
      <w:r w:rsidRPr="004475B3">
        <w:rPr>
          <w:sz w:val="24"/>
          <w:szCs w:val="24"/>
        </w:rPr>
        <w:t>全部参展</w:t>
      </w:r>
      <w:r w:rsidRPr="004475B3">
        <w:rPr>
          <w:rFonts w:hint="eastAsia"/>
          <w:sz w:val="24"/>
          <w:szCs w:val="24"/>
        </w:rPr>
        <w:t>程序</w:t>
      </w:r>
      <w:r w:rsidRPr="004475B3">
        <w:rPr>
          <w:sz w:val="24"/>
          <w:szCs w:val="24"/>
        </w:rPr>
        <w:t>，主办单位将有权取消其参展资格。</w:t>
      </w:r>
      <w:r w:rsidRPr="004475B3">
        <w:rPr>
          <w:sz w:val="24"/>
          <w:szCs w:val="24"/>
        </w:rPr>
        <w:br/>
      </w:r>
      <w:r w:rsidRPr="004475B3">
        <w:rPr>
          <w:rFonts w:hint="eastAsia"/>
          <w:sz w:val="24"/>
          <w:szCs w:val="24"/>
        </w:rPr>
        <w:t xml:space="preserve"> </w:t>
      </w:r>
      <w:r w:rsidRPr="004475B3">
        <w:rPr>
          <w:sz w:val="24"/>
          <w:szCs w:val="24"/>
        </w:rPr>
        <w:t xml:space="preserve">   若取消参展,参展企业应提前以书面形式通知主办单位。如果距开展时间不足40天提出，主办方将</w:t>
      </w:r>
      <w:r w:rsidRPr="004475B3">
        <w:rPr>
          <w:rFonts w:hint="eastAsia"/>
          <w:sz w:val="24"/>
          <w:szCs w:val="24"/>
        </w:rPr>
        <w:t>取消下一年的优先权</w:t>
      </w:r>
      <w:r w:rsidRPr="004475B3">
        <w:rPr>
          <w:sz w:val="24"/>
          <w:szCs w:val="24"/>
        </w:rPr>
        <w:t>，如果距开展前不足2天提出,</w:t>
      </w:r>
      <w:r w:rsidRPr="004475B3">
        <w:rPr>
          <w:rFonts w:hint="eastAsia"/>
          <w:sz w:val="24"/>
          <w:szCs w:val="24"/>
        </w:rPr>
        <w:t>参展单位将赔偿</w:t>
      </w:r>
      <w:r w:rsidRPr="004475B3">
        <w:rPr>
          <w:sz w:val="24"/>
          <w:szCs w:val="24"/>
        </w:rPr>
        <w:t>展位</w:t>
      </w:r>
      <w:r w:rsidRPr="004475B3">
        <w:rPr>
          <w:rFonts w:hint="eastAsia"/>
          <w:sz w:val="24"/>
          <w:szCs w:val="24"/>
        </w:rPr>
        <w:t>损失</w:t>
      </w:r>
      <w:r w:rsidRPr="004475B3">
        <w:rPr>
          <w:sz w:val="24"/>
          <w:szCs w:val="24"/>
        </w:rPr>
        <w:t>费用，</w:t>
      </w:r>
      <w:r w:rsidRPr="004475B3">
        <w:rPr>
          <w:rFonts w:hint="eastAsia"/>
          <w:sz w:val="24"/>
          <w:szCs w:val="24"/>
        </w:rPr>
        <w:t>并不再享有下一年的展位选择优先权</w:t>
      </w:r>
      <w:r w:rsidRPr="004475B3">
        <w:rPr>
          <w:sz w:val="24"/>
          <w:szCs w:val="24"/>
        </w:rPr>
        <w:t>。</w:t>
      </w:r>
    </w:p>
    <w:p w:rsidR="004475B3" w:rsidRPr="007E48CC" w:rsidRDefault="004475B3" w:rsidP="004475B3">
      <w:pPr>
        <w:pStyle w:val="2"/>
        <w:rPr>
          <w:rFonts w:ascii="Calibri" w:eastAsia="宋体" w:hAnsi="Calibri" w:cs="Times New Roman"/>
          <w:b w:val="0"/>
          <w:bCs w:val="0"/>
          <w:sz w:val="32"/>
          <w:szCs w:val="32"/>
        </w:rPr>
      </w:pPr>
      <w:r w:rsidRPr="007E48CC">
        <w:rPr>
          <w:rFonts w:ascii="Calibri" w:eastAsia="宋体" w:hAnsi="Calibri" w:cs="Times New Roman" w:hint="eastAsia"/>
          <w:sz w:val="32"/>
          <w:szCs w:val="32"/>
        </w:rPr>
        <w:t>协议终止</w:t>
      </w:r>
    </w:p>
    <w:p w:rsidR="006063DA" w:rsidRDefault="004475B3" w:rsidP="004475B3">
      <w:pPr>
        <w:rPr>
          <w:sz w:val="24"/>
          <w:szCs w:val="24"/>
        </w:rPr>
      </w:pPr>
      <w:r w:rsidRPr="004475B3">
        <w:rPr>
          <w:rFonts w:hint="eastAsia"/>
          <w:sz w:val="24"/>
          <w:szCs w:val="24"/>
        </w:rPr>
        <w:t>参</w:t>
      </w:r>
      <w:r w:rsidRPr="004475B3">
        <w:rPr>
          <w:sz w:val="24"/>
          <w:szCs w:val="24"/>
        </w:rPr>
        <w:t>展</w:t>
      </w:r>
      <w:r w:rsidRPr="004475B3">
        <w:rPr>
          <w:rFonts w:hint="eastAsia"/>
          <w:sz w:val="24"/>
          <w:szCs w:val="24"/>
        </w:rPr>
        <w:t>单位</w:t>
      </w:r>
      <w:r w:rsidRPr="004475B3">
        <w:rPr>
          <w:sz w:val="24"/>
          <w:szCs w:val="24"/>
        </w:rPr>
        <w:t>出现下述情况之一时,主办单位有权单方面终止合同。</w:t>
      </w:r>
    </w:p>
    <w:p w:rsidR="006063DA" w:rsidRDefault="004475B3" w:rsidP="004475B3">
      <w:pPr>
        <w:rPr>
          <w:sz w:val="24"/>
          <w:szCs w:val="24"/>
        </w:rPr>
      </w:pPr>
      <w:r w:rsidRPr="004475B3">
        <w:rPr>
          <w:sz w:val="24"/>
          <w:szCs w:val="24"/>
        </w:rPr>
        <w:t>1逾期未付清全额参展费用。</w:t>
      </w:r>
    </w:p>
    <w:p w:rsidR="006063DA" w:rsidRDefault="004475B3" w:rsidP="004475B3">
      <w:pPr>
        <w:rPr>
          <w:sz w:val="24"/>
          <w:szCs w:val="24"/>
        </w:rPr>
      </w:pPr>
      <w:r w:rsidRPr="004475B3">
        <w:rPr>
          <w:sz w:val="24"/>
          <w:szCs w:val="24"/>
        </w:rPr>
        <w:t>2未经主办单位书面许可转租和转让展位。</w:t>
      </w:r>
    </w:p>
    <w:p w:rsidR="004475B3" w:rsidRPr="007E48CC" w:rsidRDefault="004475B3" w:rsidP="004475B3">
      <w:pPr>
        <w:rPr>
          <w:sz w:val="24"/>
          <w:szCs w:val="24"/>
        </w:rPr>
      </w:pPr>
      <w:r w:rsidRPr="004475B3">
        <w:rPr>
          <w:sz w:val="24"/>
          <w:szCs w:val="24"/>
        </w:rPr>
        <w:t>3其他严重违反本合同条款及补充条款，妨碍展会正常运行的行为。</w:t>
      </w:r>
    </w:p>
    <w:p w:rsidR="004475B3" w:rsidRDefault="004475B3" w:rsidP="004475B3">
      <w:pPr>
        <w:pStyle w:val="1"/>
        <w:ind w:left="431" w:hanging="431"/>
      </w:pPr>
      <w:r>
        <w:rPr>
          <w:rFonts w:hint="eastAsia"/>
        </w:rPr>
        <w:t>安全问题</w:t>
      </w:r>
    </w:p>
    <w:p w:rsidR="004475B3" w:rsidRPr="004475B3" w:rsidRDefault="004475B3" w:rsidP="004475B3">
      <w:pPr>
        <w:rPr>
          <w:sz w:val="24"/>
          <w:szCs w:val="24"/>
        </w:rPr>
      </w:pPr>
      <w:r w:rsidRPr="004475B3">
        <w:rPr>
          <w:rFonts w:hint="eastAsia"/>
          <w:sz w:val="24"/>
          <w:szCs w:val="24"/>
        </w:rPr>
        <w:t>1.任何会移动或运行之展品，参展商必须采取适当措施以保障公众安全。上述展品必须由参展商指派之工作人员看管及操作，并于有关工作人员离场时停止运作。</w:t>
      </w:r>
    </w:p>
    <w:p w:rsidR="004475B3" w:rsidRPr="004475B3" w:rsidRDefault="004475B3" w:rsidP="004475B3">
      <w:pPr>
        <w:rPr>
          <w:sz w:val="24"/>
          <w:szCs w:val="24"/>
        </w:rPr>
      </w:pPr>
      <w:r w:rsidRPr="004475B3">
        <w:rPr>
          <w:sz w:val="24"/>
          <w:szCs w:val="24"/>
        </w:rPr>
        <w:t>2.各参展</w:t>
      </w:r>
      <w:r w:rsidRPr="004475B3">
        <w:rPr>
          <w:rFonts w:hint="eastAsia"/>
          <w:sz w:val="24"/>
          <w:szCs w:val="24"/>
        </w:rPr>
        <w:t>单位</w:t>
      </w:r>
      <w:r w:rsidRPr="004475B3">
        <w:rPr>
          <w:sz w:val="24"/>
          <w:szCs w:val="24"/>
        </w:rPr>
        <w:t>只可于本身展位范围内派发宣传物品，展览场地内其他地点律禁止广 告、示范或招揽生意</w:t>
      </w:r>
      <w:r w:rsidRPr="004475B3">
        <w:rPr>
          <w:rFonts w:hint="eastAsia"/>
          <w:sz w:val="24"/>
          <w:szCs w:val="24"/>
        </w:rPr>
        <w:t>的活动、展品或宣传标志之摆放均不能超越参展商之展位范围。</w:t>
      </w:r>
    </w:p>
    <w:p w:rsidR="004475B3" w:rsidRPr="004475B3" w:rsidRDefault="004475B3" w:rsidP="004475B3">
      <w:pPr>
        <w:rPr>
          <w:sz w:val="24"/>
          <w:szCs w:val="24"/>
        </w:rPr>
      </w:pPr>
      <w:r w:rsidRPr="004475B3">
        <w:rPr>
          <w:sz w:val="24"/>
          <w:szCs w:val="24"/>
        </w:rPr>
        <w:t>3.参展</w:t>
      </w:r>
      <w:r w:rsidRPr="004475B3">
        <w:rPr>
          <w:rFonts w:hint="eastAsia"/>
          <w:sz w:val="24"/>
          <w:szCs w:val="24"/>
        </w:rPr>
        <w:t>单位</w:t>
      </w:r>
      <w:r w:rsidRPr="004475B3">
        <w:rPr>
          <w:sz w:val="24"/>
          <w:szCs w:val="24"/>
        </w:rPr>
        <w:t>于推位内所使用之一切装饰及物品必须符合中国防火条例，任何时间会场内严禁吸烟。</w:t>
      </w:r>
    </w:p>
    <w:p w:rsidR="004475B3" w:rsidRPr="004475B3" w:rsidRDefault="004475B3" w:rsidP="004475B3">
      <w:pPr>
        <w:rPr>
          <w:sz w:val="24"/>
          <w:szCs w:val="24"/>
        </w:rPr>
      </w:pPr>
      <w:r w:rsidRPr="004475B3">
        <w:rPr>
          <w:sz w:val="24"/>
          <w:szCs w:val="24"/>
        </w:rPr>
        <w:lastRenderedPageBreak/>
        <w:t>4.主办单位将在展场准备必要的防火设施以备不时之需。</w:t>
      </w:r>
    </w:p>
    <w:p w:rsidR="004475B3" w:rsidRPr="004475B3" w:rsidRDefault="004475B3" w:rsidP="004475B3">
      <w:pPr>
        <w:rPr>
          <w:sz w:val="24"/>
          <w:szCs w:val="24"/>
        </w:rPr>
      </w:pPr>
      <w:r w:rsidRPr="004475B3">
        <w:rPr>
          <w:rFonts w:hint="eastAsia"/>
          <w:sz w:val="24"/>
          <w:szCs w:val="24"/>
        </w:rPr>
        <w:t>5.主办单位将对展场采取必要的安全措施，参展单位应根据需要为其参展展品自行投保，并妥善保管个人物品和展品，主办单位对展品或个人物品的丢失、损坏等情况不承担法律责任。</w:t>
      </w:r>
    </w:p>
    <w:p w:rsidR="004475B3" w:rsidRPr="007E48CC" w:rsidRDefault="004475B3" w:rsidP="004475B3">
      <w:pPr>
        <w:pStyle w:val="1"/>
        <w:ind w:left="432" w:hanging="432"/>
      </w:pPr>
      <w:r w:rsidRPr="007E48CC">
        <w:rPr>
          <w:rFonts w:hint="eastAsia"/>
        </w:rPr>
        <w:t>其他规定</w:t>
      </w:r>
    </w:p>
    <w:p w:rsidR="004475B3" w:rsidRPr="007E48CC" w:rsidRDefault="004475B3" w:rsidP="004475B3">
      <w:pPr>
        <w:pStyle w:val="2"/>
        <w:rPr>
          <w:rFonts w:ascii="Calibri" w:eastAsia="宋体" w:hAnsi="Calibri" w:cs="Times New Roman"/>
          <w:b w:val="0"/>
          <w:bCs w:val="0"/>
          <w:sz w:val="32"/>
          <w:szCs w:val="32"/>
        </w:rPr>
      </w:pPr>
      <w:r w:rsidRPr="007E48CC">
        <w:rPr>
          <w:rFonts w:ascii="Calibri" w:eastAsia="宋体" w:hAnsi="Calibri" w:cs="Times New Roman" w:hint="eastAsia"/>
          <w:sz w:val="32"/>
          <w:szCs w:val="32"/>
        </w:rPr>
        <w:t>拒绝进入</w:t>
      </w:r>
    </w:p>
    <w:p w:rsidR="004475B3" w:rsidRPr="004475B3" w:rsidRDefault="004475B3" w:rsidP="004475B3">
      <w:pPr>
        <w:ind w:firstLineChars="200" w:firstLine="480"/>
        <w:rPr>
          <w:sz w:val="24"/>
          <w:szCs w:val="24"/>
        </w:rPr>
      </w:pPr>
      <w:r w:rsidRPr="004475B3">
        <w:rPr>
          <w:rFonts w:hint="eastAsia"/>
          <w:sz w:val="24"/>
          <w:szCs w:val="24"/>
        </w:rPr>
        <w:t>主办单位保留根据展会的要求和规定拒绝任何人进入展览场地的权利。</w:t>
      </w:r>
    </w:p>
    <w:p w:rsidR="004475B3" w:rsidRPr="007E48CC" w:rsidRDefault="004475B3" w:rsidP="004475B3">
      <w:pPr>
        <w:pStyle w:val="2"/>
        <w:rPr>
          <w:rFonts w:ascii="Calibri" w:eastAsia="宋体" w:hAnsi="Calibri" w:cs="Times New Roman"/>
          <w:b w:val="0"/>
          <w:bCs w:val="0"/>
          <w:sz w:val="32"/>
          <w:szCs w:val="32"/>
        </w:rPr>
      </w:pPr>
      <w:r w:rsidRPr="007E48CC">
        <w:rPr>
          <w:rFonts w:ascii="Calibri" w:eastAsia="宋体" w:hAnsi="Calibri" w:cs="Times New Roman" w:hint="eastAsia"/>
          <w:sz w:val="32"/>
          <w:szCs w:val="32"/>
        </w:rPr>
        <w:t>补充条款及解释</w:t>
      </w:r>
    </w:p>
    <w:p w:rsidR="004475B3" w:rsidRPr="004475B3" w:rsidRDefault="004475B3" w:rsidP="004475B3">
      <w:pPr>
        <w:rPr>
          <w:sz w:val="24"/>
          <w:szCs w:val="24"/>
        </w:rPr>
      </w:pPr>
      <w:r w:rsidRPr="004475B3">
        <w:rPr>
          <w:sz w:val="24"/>
          <w:szCs w:val="24"/>
        </w:rPr>
        <w:t>1</w:t>
      </w:r>
      <w:r w:rsidRPr="004475B3">
        <w:rPr>
          <w:rFonts w:hint="eastAsia"/>
          <w:sz w:val="24"/>
          <w:szCs w:val="24"/>
        </w:rPr>
        <w:t xml:space="preserve"> 主办单位保留制定并发布补充条款的权利。所有补充条款将作为本参展条款的一部分，并对参展单位有约束力。</w:t>
      </w:r>
    </w:p>
    <w:p w:rsidR="004475B3" w:rsidRPr="004475B3" w:rsidRDefault="004475B3" w:rsidP="004475B3">
      <w:pPr>
        <w:rPr>
          <w:sz w:val="24"/>
          <w:szCs w:val="24"/>
        </w:rPr>
      </w:pPr>
      <w:r w:rsidRPr="004475B3">
        <w:rPr>
          <w:sz w:val="24"/>
          <w:szCs w:val="24"/>
        </w:rPr>
        <w:t xml:space="preserve">2 </w:t>
      </w:r>
      <w:r w:rsidRPr="004475B3">
        <w:rPr>
          <w:rFonts w:hint="eastAsia"/>
          <w:sz w:val="24"/>
          <w:szCs w:val="24"/>
        </w:rPr>
        <w:t>本参展条款的解释权归主办单位。</w:t>
      </w:r>
    </w:p>
    <w:p w:rsidR="004475B3" w:rsidRPr="004475B3" w:rsidRDefault="004475B3" w:rsidP="004475B3">
      <w:pPr>
        <w:rPr>
          <w:sz w:val="24"/>
          <w:szCs w:val="24"/>
        </w:rPr>
      </w:pPr>
      <w:r w:rsidRPr="004475B3">
        <w:rPr>
          <w:sz w:val="24"/>
          <w:szCs w:val="24"/>
        </w:rPr>
        <w:t xml:space="preserve">3 </w:t>
      </w:r>
      <w:r w:rsidRPr="004475B3">
        <w:rPr>
          <w:rFonts w:hint="eastAsia"/>
          <w:sz w:val="24"/>
          <w:szCs w:val="24"/>
        </w:rPr>
        <w:t>参展单位一旦向主办单位递交参展申请，则视为参展单位对本参展条款完全知晓，并全部接受。</w:t>
      </w:r>
    </w:p>
    <w:p w:rsidR="004475B3" w:rsidRPr="007E48CC" w:rsidRDefault="004475B3" w:rsidP="004475B3">
      <w:pPr>
        <w:spacing w:line="360" w:lineRule="auto"/>
        <w:rPr>
          <w:rFonts w:ascii="宋体" w:eastAsia="宋体" w:hAnsi="宋体" w:cs="Times New Roman"/>
          <w:sz w:val="24"/>
          <w:szCs w:val="24"/>
        </w:rPr>
      </w:pPr>
    </w:p>
    <w:p w:rsidR="004475B3" w:rsidRPr="007E48CC" w:rsidRDefault="004475B3" w:rsidP="004475B3">
      <w:pPr>
        <w:pStyle w:val="2"/>
        <w:rPr>
          <w:rFonts w:ascii="Calibri" w:eastAsia="宋体" w:hAnsi="Calibri" w:cs="Times New Roman"/>
          <w:b w:val="0"/>
          <w:bCs w:val="0"/>
          <w:sz w:val="32"/>
          <w:szCs w:val="32"/>
        </w:rPr>
      </w:pPr>
      <w:r w:rsidRPr="007E48CC">
        <w:rPr>
          <w:rFonts w:ascii="Calibri" w:eastAsia="宋体" w:hAnsi="Calibri" w:cs="Times New Roman" w:hint="eastAsia"/>
          <w:sz w:val="32"/>
          <w:szCs w:val="32"/>
        </w:rPr>
        <w:t>不可抗力</w:t>
      </w:r>
    </w:p>
    <w:p w:rsidR="00042950" w:rsidRDefault="004475B3" w:rsidP="008E2C75">
      <w:pPr>
        <w:ind w:firstLineChars="200" w:firstLine="480"/>
        <w:rPr>
          <w:sz w:val="24"/>
          <w:szCs w:val="24"/>
        </w:rPr>
        <w:sectPr w:rsidR="00042950">
          <w:pgSz w:w="11906" w:h="16838"/>
          <w:pgMar w:top="1440" w:right="1800" w:bottom="1440" w:left="1800" w:header="851" w:footer="992" w:gutter="0"/>
          <w:cols w:space="425"/>
          <w:docGrid w:type="lines" w:linePitch="312"/>
        </w:sectPr>
      </w:pPr>
      <w:r w:rsidRPr="004475B3">
        <w:rPr>
          <w:rFonts w:hint="eastAsia"/>
          <w:sz w:val="24"/>
          <w:szCs w:val="24"/>
        </w:rPr>
        <w:t>由于政策原因、台风、地震、暴雨、节庆、学校规定等其他不可抗力的原因</w:t>
      </w:r>
      <w:r w:rsidR="001414FB">
        <w:rPr>
          <w:rFonts w:hint="eastAsia"/>
          <w:sz w:val="24"/>
          <w:szCs w:val="24"/>
        </w:rPr>
        <w:t>导致展会推迟或取消，参展单位耗费时间财力均按照学校标准进行补偿</w:t>
      </w:r>
      <w:r w:rsidR="006063DA">
        <w:rPr>
          <w:rFonts w:hint="eastAsia"/>
          <w:sz w:val="24"/>
          <w:szCs w:val="24"/>
        </w:rPr>
        <w:t>。</w:t>
      </w:r>
    </w:p>
    <w:p w:rsidR="00370B52" w:rsidRDefault="001414FB" w:rsidP="001414FB">
      <w:pPr>
        <w:pStyle w:val="1"/>
        <w:numPr>
          <w:ilvl w:val="0"/>
          <w:numId w:val="0"/>
        </w:numPr>
        <w:sectPr w:rsidR="00370B52" w:rsidSect="001414FB">
          <w:pgSz w:w="16838" w:h="11906" w:orient="landscape"/>
          <w:pgMar w:top="1800" w:right="1440" w:bottom="1800" w:left="1440" w:header="851" w:footer="992" w:gutter="0"/>
          <w:cols w:space="425"/>
          <w:docGrid w:type="lines" w:linePitch="312"/>
        </w:sectPr>
      </w:pPr>
      <w:r w:rsidRPr="001414FB">
        <w:rPr>
          <w:noProof/>
        </w:rPr>
        <w:lastRenderedPageBreak/>
        <w:drawing>
          <wp:anchor distT="0" distB="0" distL="114300" distR="114300" simplePos="0" relativeHeight="251660288" behindDoc="0" locked="0" layoutInCell="1" allowOverlap="1">
            <wp:simplePos x="0" y="0"/>
            <wp:positionH relativeFrom="column">
              <wp:posOffset>-361950</wp:posOffset>
            </wp:positionH>
            <wp:positionV relativeFrom="paragraph">
              <wp:posOffset>710964</wp:posOffset>
            </wp:positionV>
            <wp:extent cx="9697477" cy="3886200"/>
            <wp:effectExtent l="0" t="0" r="0" b="0"/>
            <wp:wrapNone/>
            <wp:docPr id="1" name="图片 1" descr="E:\大学文件\学习\大三上\会展政策与法规\第二次作业-合同\操场展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大学文件\学习\大三上\会展政策与法规\第二次作业-合同\操场展位.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7477"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950">
        <w:rPr>
          <w:rFonts w:hint="eastAsia"/>
        </w:rPr>
        <w:t>附录一 展位图</w:t>
      </w:r>
    </w:p>
    <w:p w:rsidR="001414FB" w:rsidRDefault="00370B52" w:rsidP="001414FB">
      <w:pPr>
        <w:pStyle w:val="1"/>
        <w:numPr>
          <w:ilvl w:val="0"/>
          <w:numId w:val="0"/>
        </w:numPr>
      </w:pPr>
      <w:r>
        <w:rPr>
          <w:rFonts w:hint="eastAsia"/>
        </w:rPr>
        <w:lastRenderedPageBreak/>
        <w:t>附录二 组员名单</w:t>
      </w:r>
    </w:p>
    <w:p w:rsidR="00370B52" w:rsidRPr="00370B52" w:rsidRDefault="00370B52" w:rsidP="00370B52">
      <w:pPr>
        <w:rPr>
          <w:rFonts w:hint="eastAsia"/>
        </w:rPr>
      </w:pPr>
      <w:r>
        <w:rPr>
          <w:rFonts w:hint="eastAsia"/>
        </w:rPr>
        <w:t>黄志远、余红娇、谢雅如、余沙</w:t>
      </w:r>
      <w:bookmarkStart w:id="0" w:name="_GoBack"/>
      <w:bookmarkEnd w:id="0"/>
    </w:p>
    <w:sectPr w:rsidR="00370B52" w:rsidRPr="00370B52" w:rsidSect="001414F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E60" w:rsidRDefault="00571E60" w:rsidP="004475B3">
      <w:r>
        <w:separator/>
      </w:r>
    </w:p>
  </w:endnote>
  <w:endnote w:type="continuationSeparator" w:id="0">
    <w:p w:rsidR="00571E60" w:rsidRDefault="00571E60" w:rsidP="00447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E60" w:rsidRDefault="00571E60" w:rsidP="004475B3">
      <w:r>
        <w:separator/>
      </w:r>
    </w:p>
  </w:footnote>
  <w:footnote w:type="continuationSeparator" w:id="0">
    <w:p w:rsidR="00571E60" w:rsidRDefault="00571E60" w:rsidP="00447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3ED0"/>
    <w:multiLevelType w:val="hybridMultilevel"/>
    <w:tmpl w:val="DFF8CE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8F063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87F1D96"/>
    <w:multiLevelType w:val="multilevel"/>
    <w:tmpl w:val="414C4DF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41D8490E"/>
    <w:multiLevelType w:val="hybridMultilevel"/>
    <w:tmpl w:val="A54A7894"/>
    <w:lvl w:ilvl="0" w:tplc="FAFAD6BC">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407444"/>
    <w:multiLevelType w:val="hybridMultilevel"/>
    <w:tmpl w:val="7744CA1C"/>
    <w:lvl w:ilvl="0" w:tplc="C0982A1A">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CE6FCA"/>
    <w:multiLevelType w:val="hybridMultilevel"/>
    <w:tmpl w:val="C73E2CF8"/>
    <w:lvl w:ilvl="0" w:tplc="F06AD73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3CA2649"/>
    <w:multiLevelType w:val="hybridMultilevel"/>
    <w:tmpl w:val="CF9C24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6"/>
  </w:num>
  <w:num w:numId="15">
    <w:abstractNumId w:val="5"/>
  </w:num>
  <w:num w:numId="16">
    <w:abstractNumId w:val="4"/>
  </w:num>
  <w:num w:numId="17">
    <w:abstractNumId w:val="1"/>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B1F"/>
    <w:rsid w:val="000056D1"/>
    <w:rsid w:val="00042950"/>
    <w:rsid w:val="000E6238"/>
    <w:rsid w:val="000E736C"/>
    <w:rsid w:val="0010274A"/>
    <w:rsid w:val="001414FB"/>
    <w:rsid w:val="0024714E"/>
    <w:rsid w:val="003068A1"/>
    <w:rsid w:val="00334E61"/>
    <w:rsid w:val="003575EB"/>
    <w:rsid w:val="00370B52"/>
    <w:rsid w:val="003C278F"/>
    <w:rsid w:val="003C713B"/>
    <w:rsid w:val="00436FE1"/>
    <w:rsid w:val="004475B3"/>
    <w:rsid w:val="0048105E"/>
    <w:rsid w:val="00483748"/>
    <w:rsid w:val="00483B9C"/>
    <w:rsid w:val="00487EFA"/>
    <w:rsid w:val="00496AAB"/>
    <w:rsid w:val="004C735C"/>
    <w:rsid w:val="00505916"/>
    <w:rsid w:val="0054112F"/>
    <w:rsid w:val="00571E60"/>
    <w:rsid w:val="0057573E"/>
    <w:rsid w:val="005B392E"/>
    <w:rsid w:val="006063DA"/>
    <w:rsid w:val="006150A6"/>
    <w:rsid w:val="00660555"/>
    <w:rsid w:val="006D35BB"/>
    <w:rsid w:val="007030D3"/>
    <w:rsid w:val="00750A87"/>
    <w:rsid w:val="007858F8"/>
    <w:rsid w:val="007C1EA9"/>
    <w:rsid w:val="007F0B1F"/>
    <w:rsid w:val="008A4FC5"/>
    <w:rsid w:val="008E2C75"/>
    <w:rsid w:val="009069EC"/>
    <w:rsid w:val="00967647"/>
    <w:rsid w:val="009C5DDA"/>
    <w:rsid w:val="009D4586"/>
    <w:rsid w:val="00A37710"/>
    <w:rsid w:val="00AB01E2"/>
    <w:rsid w:val="00B7442E"/>
    <w:rsid w:val="00BC638F"/>
    <w:rsid w:val="00BE0D3B"/>
    <w:rsid w:val="00BE42B4"/>
    <w:rsid w:val="00C37D6D"/>
    <w:rsid w:val="00C41C0A"/>
    <w:rsid w:val="00C47103"/>
    <w:rsid w:val="00CB0889"/>
    <w:rsid w:val="00CB6518"/>
    <w:rsid w:val="00D25E65"/>
    <w:rsid w:val="00D422FF"/>
    <w:rsid w:val="00D97337"/>
    <w:rsid w:val="00DA39C0"/>
    <w:rsid w:val="00DF3274"/>
    <w:rsid w:val="00E32806"/>
    <w:rsid w:val="00E40B50"/>
    <w:rsid w:val="00E60B20"/>
    <w:rsid w:val="00EB5673"/>
    <w:rsid w:val="00EB701B"/>
    <w:rsid w:val="00F121C4"/>
    <w:rsid w:val="00F47234"/>
    <w:rsid w:val="00F82E02"/>
    <w:rsid w:val="00FB2009"/>
    <w:rsid w:val="00FD1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FBD8C"/>
  <w15:chartTrackingRefBased/>
  <w15:docId w15:val="{DBE9B0B6-E653-4280-B32F-41FD1D0E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96AAB"/>
    <w:pPr>
      <w:keepNext/>
      <w:keepLines/>
      <w:numPr>
        <w:numId w:val="2"/>
      </w:numPr>
      <w:spacing w:before="100" w:after="100" w:line="578" w:lineRule="auto"/>
      <w:ind w:left="0" w:firstLine="0"/>
      <w:outlineLvl w:val="0"/>
    </w:pPr>
    <w:rPr>
      <w:b/>
      <w:bCs/>
      <w:kern w:val="44"/>
      <w:sz w:val="30"/>
      <w:szCs w:val="30"/>
    </w:rPr>
  </w:style>
  <w:style w:type="paragraph" w:styleId="2">
    <w:name w:val="heading 2"/>
    <w:basedOn w:val="a"/>
    <w:next w:val="a"/>
    <w:link w:val="20"/>
    <w:uiPriority w:val="9"/>
    <w:unhideWhenUsed/>
    <w:qFormat/>
    <w:rsid w:val="00660555"/>
    <w:pPr>
      <w:keepNext/>
      <w:keepLines/>
      <w:numPr>
        <w:ilvl w:val="1"/>
        <w:numId w:val="2"/>
      </w:numPr>
      <w:spacing w:before="100" w:after="100" w:line="415" w:lineRule="auto"/>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D9733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9733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9733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9733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9733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9733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9733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056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056D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96AAB"/>
    <w:rPr>
      <w:b/>
      <w:bCs/>
      <w:kern w:val="44"/>
      <w:sz w:val="30"/>
      <w:szCs w:val="30"/>
    </w:rPr>
  </w:style>
  <w:style w:type="character" w:customStyle="1" w:styleId="20">
    <w:name w:val="标题 2 字符"/>
    <w:basedOn w:val="a0"/>
    <w:link w:val="2"/>
    <w:uiPriority w:val="9"/>
    <w:rsid w:val="0066055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D97337"/>
    <w:rPr>
      <w:b/>
      <w:bCs/>
      <w:sz w:val="32"/>
      <w:szCs w:val="32"/>
    </w:rPr>
  </w:style>
  <w:style w:type="character" w:customStyle="1" w:styleId="40">
    <w:name w:val="标题 4 字符"/>
    <w:basedOn w:val="a0"/>
    <w:link w:val="4"/>
    <w:uiPriority w:val="9"/>
    <w:semiHidden/>
    <w:rsid w:val="00D9733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97337"/>
    <w:rPr>
      <w:b/>
      <w:bCs/>
      <w:sz w:val="28"/>
      <w:szCs w:val="28"/>
    </w:rPr>
  </w:style>
  <w:style w:type="character" w:customStyle="1" w:styleId="60">
    <w:name w:val="标题 6 字符"/>
    <w:basedOn w:val="a0"/>
    <w:link w:val="6"/>
    <w:uiPriority w:val="9"/>
    <w:semiHidden/>
    <w:rsid w:val="00D9733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97337"/>
    <w:rPr>
      <w:b/>
      <w:bCs/>
      <w:sz w:val="24"/>
      <w:szCs w:val="24"/>
    </w:rPr>
  </w:style>
  <w:style w:type="character" w:customStyle="1" w:styleId="80">
    <w:name w:val="标题 8 字符"/>
    <w:basedOn w:val="a0"/>
    <w:link w:val="8"/>
    <w:uiPriority w:val="9"/>
    <w:semiHidden/>
    <w:rsid w:val="00D9733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97337"/>
    <w:rPr>
      <w:rFonts w:asciiTheme="majorHAnsi" w:eastAsiaTheme="majorEastAsia" w:hAnsiTheme="majorHAnsi" w:cstheme="majorBidi"/>
      <w:szCs w:val="21"/>
    </w:rPr>
  </w:style>
  <w:style w:type="table" w:styleId="a5">
    <w:name w:val="Table Grid"/>
    <w:basedOn w:val="a1"/>
    <w:uiPriority w:val="39"/>
    <w:rsid w:val="00436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4714E"/>
    <w:pPr>
      <w:ind w:firstLineChars="200" w:firstLine="420"/>
    </w:pPr>
  </w:style>
  <w:style w:type="paragraph" w:styleId="a7">
    <w:name w:val="header"/>
    <w:basedOn w:val="a"/>
    <w:link w:val="a8"/>
    <w:uiPriority w:val="99"/>
    <w:unhideWhenUsed/>
    <w:rsid w:val="004475B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475B3"/>
    <w:rPr>
      <w:sz w:val="18"/>
      <w:szCs w:val="18"/>
    </w:rPr>
  </w:style>
  <w:style w:type="paragraph" w:styleId="a9">
    <w:name w:val="footer"/>
    <w:basedOn w:val="a"/>
    <w:link w:val="aa"/>
    <w:uiPriority w:val="99"/>
    <w:unhideWhenUsed/>
    <w:rsid w:val="004475B3"/>
    <w:pPr>
      <w:tabs>
        <w:tab w:val="center" w:pos="4153"/>
        <w:tab w:val="right" w:pos="8306"/>
      </w:tabs>
      <w:snapToGrid w:val="0"/>
      <w:jc w:val="left"/>
    </w:pPr>
    <w:rPr>
      <w:sz w:val="18"/>
      <w:szCs w:val="18"/>
    </w:rPr>
  </w:style>
  <w:style w:type="character" w:customStyle="1" w:styleId="aa">
    <w:name w:val="页脚 字符"/>
    <w:basedOn w:val="a0"/>
    <w:link w:val="a9"/>
    <w:uiPriority w:val="99"/>
    <w:rsid w:val="004475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56</cp:revision>
  <dcterms:created xsi:type="dcterms:W3CDTF">2019-09-29T10:37:00Z</dcterms:created>
  <dcterms:modified xsi:type="dcterms:W3CDTF">2019-09-29T15:32:00Z</dcterms:modified>
</cp:coreProperties>
</file>