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BA9" w:rsidRDefault="00737BA9">
      <w:r w:rsidRPr="00737BA9">
        <w:t xml:space="preserve">Appendix Figure S4. </w:t>
      </w:r>
      <w:r w:rsidR="00E52A61">
        <w:t>Calling Genetic Interactions</w:t>
      </w:r>
      <w:r w:rsidR="004304D3">
        <w:cr/>
        <w:t xml:space="preserve"> </w:t>
      </w:r>
      <w:r w:rsidR="004304D3" w:rsidRPr="004304D3">
        <w:rPr>
          <w:b/>
        </w:rPr>
        <w:t>A</w:t>
      </w:r>
      <w:r w:rsidR="004304D3">
        <w:tab/>
      </w:r>
      <w:r>
        <w:t xml:space="preserve">A </w:t>
      </w:r>
      <w:r w:rsidR="004304D3">
        <w:t>collection</w:t>
      </w:r>
      <w:r w:rsidR="00BD3F68">
        <w:t xml:space="preserve"> of 59</w:t>
      </w:r>
      <w:r>
        <w:t xml:space="preserve"> donor strains (containing 34 unique knockouts) and 56 recipient strains (</w:t>
      </w:r>
      <w:r w:rsidR="004304D3">
        <w:t>containing</w:t>
      </w:r>
      <w:r>
        <w:t xml:space="preserve"> 38 unique gene knockouts)</w:t>
      </w:r>
      <w:r w:rsidR="004304D3">
        <w:t xml:space="preserve"> were</w:t>
      </w:r>
      <w:r>
        <w:t xml:space="preserve"> crossed</w:t>
      </w:r>
      <w:r w:rsidR="00E35165">
        <w:t xml:space="preserve"> in an</w:t>
      </w:r>
      <w:r>
        <w:t xml:space="preserve"> all-by-all</w:t>
      </w:r>
      <w:r w:rsidR="004304D3">
        <w:t xml:space="preserve"> pooled format.  Each strain</w:t>
      </w:r>
      <w:r>
        <w:t xml:space="preserve"> contain</w:t>
      </w:r>
      <w:r w:rsidR="004304D3">
        <w:t xml:space="preserve">s a knockout </w:t>
      </w:r>
      <w:r>
        <w:t xml:space="preserve">at either a DNA </w:t>
      </w:r>
      <w:r w:rsidR="00F078C0">
        <w:t xml:space="preserve">repair or </w:t>
      </w:r>
      <w:r w:rsidR="004304D3">
        <w:t xml:space="preserve">neutral gene. </w:t>
      </w:r>
      <w:r w:rsidR="001633AD">
        <w:t>Double knockout strains were divided into f</w:t>
      </w:r>
      <w:r w:rsidR="004304D3">
        <w:t>our spaces based on the type</w:t>
      </w:r>
      <w:r w:rsidR="00BD3F68">
        <w:t>s</w:t>
      </w:r>
      <w:r w:rsidR="004304D3">
        <w:t xml:space="preserve"> of </w:t>
      </w:r>
      <w:r w:rsidR="0047128B">
        <w:t xml:space="preserve">genes </w:t>
      </w:r>
      <w:r w:rsidR="001633AD">
        <w:t>knocked out</w:t>
      </w:r>
      <w:r w:rsidR="004304D3">
        <w:t xml:space="preserve">.  Numbers in parentheses represent the </w:t>
      </w:r>
      <w:r w:rsidR="00BD3F68">
        <w:t>number of strains and</w:t>
      </w:r>
      <w:r w:rsidR="004304D3">
        <w:t xml:space="preserve"> unique gene knockouts, respectively.</w:t>
      </w:r>
    </w:p>
    <w:p w:rsidR="004304D3" w:rsidRDefault="00BD3F68">
      <w:r>
        <w:rPr>
          <w:b/>
        </w:rPr>
        <w:t>B</w:t>
      </w:r>
      <w:r>
        <w:rPr>
          <w:b/>
        </w:rPr>
        <w:tab/>
      </w:r>
      <w:r>
        <w:t>Distribution of GIS in strain pairs containing the same gene, split by those which are well-measured (C</w:t>
      </w:r>
      <w:r w:rsidRPr="00BD3F68">
        <w:rPr>
          <w:vertAlign w:val="subscript"/>
        </w:rPr>
        <w:t>xy</w:t>
      </w:r>
      <w:r>
        <w:rPr>
          <w:vertAlign w:val="subscript"/>
        </w:rPr>
        <w:t xml:space="preserve"> </w:t>
      </w:r>
      <w:r>
        <w:sym w:font="Symbol" w:char="F0B3"/>
      </w:r>
      <w:r>
        <w:t xml:space="preserve"> 30) and not well-measured </w:t>
      </w:r>
      <w:r>
        <w:t>(C</w:t>
      </w:r>
      <w:r w:rsidRPr="00BD3F68">
        <w:rPr>
          <w:vertAlign w:val="subscript"/>
        </w:rPr>
        <w:t>xy</w:t>
      </w:r>
      <w:r>
        <w:rPr>
          <w:vertAlign w:val="subscript"/>
        </w:rPr>
        <w:t xml:space="preserve"> </w:t>
      </w:r>
      <w:r>
        <w:t>&lt;</w:t>
      </w:r>
      <w:r>
        <w:t xml:space="preserve"> 30)</w:t>
      </w:r>
      <w:r>
        <w:t xml:space="preserve">. </w:t>
      </w:r>
      <w:r w:rsidR="005E202F">
        <w:t>Non-well-measured strains</w:t>
      </w:r>
      <w:r w:rsidR="00383A52">
        <w:t xml:space="preserve"> were</w:t>
      </w:r>
      <w:r w:rsidR="003F6F07">
        <w:t xml:space="preserve"> excluded</w:t>
      </w:r>
      <w:r w:rsidR="0047128B">
        <w:t xml:space="preserve"> from </w:t>
      </w:r>
      <w:r w:rsidR="003F6F07">
        <w:t xml:space="preserve">any </w:t>
      </w:r>
      <w:r w:rsidR="005E202F">
        <w:t>analysis</w:t>
      </w:r>
      <w:r w:rsidR="006C622F">
        <w:t xml:space="preserve">, and all scores were </w:t>
      </w:r>
      <w:r w:rsidR="004724DE">
        <w:t xml:space="preserve">then </w:t>
      </w:r>
      <w:r w:rsidR="006C622F">
        <w:t>re-calculated</w:t>
      </w:r>
      <w:r w:rsidR="005E202F">
        <w:t xml:space="preserve">.  </w:t>
      </w:r>
      <w:r w:rsidR="0024510F">
        <w:t>Non-we</w:t>
      </w:r>
      <w:r w:rsidR="00755073">
        <w:t>l</w:t>
      </w:r>
      <w:r w:rsidR="0024510F">
        <w:t>l-measured strains</w:t>
      </w:r>
      <w:r w:rsidR="005E202F">
        <w:t xml:space="preserve"> included </w:t>
      </w:r>
      <w:r w:rsidR="005E202F" w:rsidRPr="00737BA9">
        <w:t xml:space="preserve">27 same-gene </w:t>
      </w:r>
      <w:r w:rsidR="00755073">
        <w:t>and 155 different-gene pairs</w:t>
      </w:r>
      <w:r w:rsidR="005E202F" w:rsidRPr="00737BA9">
        <w:t xml:space="preserve">. </w:t>
      </w:r>
      <w:r w:rsidR="005E202F">
        <w:t xml:space="preserve"> </w:t>
      </w:r>
      <w:r w:rsidR="005E202F" w:rsidRPr="00737BA9">
        <w:t xml:space="preserve">Most </w:t>
      </w:r>
      <w:r w:rsidR="005E202F">
        <w:t xml:space="preserve">excluded </w:t>
      </w:r>
      <w:r w:rsidR="005E202F" w:rsidRPr="00737BA9">
        <w:t>same-gene pairs involved the following genes</w:t>
      </w:r>
      <w:r w:rsidR="005E202F">
        <w:t>:</w:t>
      </w:r>
      <w:r w:rsidR="005E202F" w:rsidRPr="00737BA9">
        <w:t xml:space="preserve"> MMS1, MMS4, MPH1, MUS81 , RAD54 , RAD55 , RTT101, RTT107, SGS1, SRS2, and CSM3</w:t>
      </w:r>
      <w:r w:rsidR="005E202F">
        <w:t>.</w:t>
      </w:r>
    </w:p>
    <w:p w:rsidR="00BD3F68" w:rsidRPr="005E202F" w:rsidRDefault="00BD3F68" w:rsidP="00BD3F68">
      <w:r>
        <w:rPr>
          <w:b/>
        </w:rPr>
        <w:t>C</w:t>
      </w:r>
      <w:r>
        <w:rPr>
          <w:b/>
        </w:rPr>
        <w:tab/>
      </w:r>
      <w:r>
        <w:t>Distribution</w:t>
      </w:r>
      <w:r w:rsidRPr="00737BA9">
        <w:t xml:space="preserve"> of Z</w:t>
      </w:r>
      <w:r w:rsidRPr="00BD3F68">
        <w:rPr>
          <w:vertAlign w:val="subscript"/>
        </w:rPr>
        <w:t>GIS</w:t>
      </w:r>
      <w:r w:rsidRPr="00737BA9">
        <w:t xml:space="preserve"> calculated for DNA-repair pairs (</w:t>
      </w:r>
      <w:r>
        <w:t xml:space="preserve">space 1 </w:t>
      </w:r>
      <w:r w:rsidR="00E52A61">
        <w:t xml:space="preserve">in panel </w:t>
      </w:r>
      <w:r w:rsidR="00E52A61" w:rsidRPr="00E52A61">
        <w:t>A</w:t>
      </w:r>
      <w:r w:rsidR="00E52A61">
        <w:t xml:space="preserve"> </w:t>
      </w:r>
      <w:r>
        <w:t>- red) and pairs involving</w:t>
      </w:r>
      <w:r w:rsidRPr="00737BA9">
        <w:t xml:space="preserve"> neutral genes (</w:t>
      </w:r>
      <w:r>
        <w:t xml:space="preserve">spaces 2, 3, 4 </w:t>
      </w:r>
      <w:r w:rsidR="00E52A61">
        <w:t>in panel A</w:t>
      </w:r>
      <w:r w:rsidR="004724DE">
        <w:t xml:space="preserve"> </w:t>
      </w:r>
      <w:r>
        <w:t xml:space="preserve">- </w:t>
      </w:r>
      <w:r w:rsidRPr="00737BA9">
        <w:t>black)</w:t>
      </w:r>
      <w:r>
        <w:t xml:space="preserve">.  </w:t>
      </w:r>
      <w:r w:rsidR="005E202F">
        <w:t>Z</w:t>
      </w:r>
      <w:r w:rsidR="005E202F" w:rsidRPr="00BD3F68">
        <w:rPr>
          <w:vertAlign w:val="subscript"/>
        </w:rPr>
        <w:t>GIS</w:t>
      </w:r>
      <w:r w:rsidR="005E202F">
        <w:t xml:space="preserve"> for p</w:t>
      </w:r>
      <w:r w:rsidR="005E202F">
        <w:t>airs involving neutral genes were</w:t>
      </w:r>
      <w:r w:rsidR="005E202F">
        <w:t xml:space="preserve"> used to calculate FDR</w:t>
      </w:r>
      <w:r w:rsidR="005E202F">
        <w:rPr>
          <w:vertAlign w:val="subscript"/>
        </w:rPr>
        <w:t>neutral.</w:t>
      </w:r>
      <w:r w:rsidR="005E202F">
        <w:rPr>
          <w:vertAlign w:val="subscript"/>
        </w:rPr>
        <w:t xml:space="preserve">  </w:t>
      </w:r>
      <w:r>
        <w:t xml:space="preserve">Camptothecin </w:t>
      </w:r>
      <w:r w:rsidR="005E202F">
        <w:t xml:space="preserve">(CMPT) was </w:t>
      </w:r>
      <w:r w:rsidR="00E52A61">
        <w:t>flagged for exclusion</w:t>
      </w:r>
      <w:r>
        <w:t xml:space="preserve"> due to a </w:t>
      </w:r>
      <w:r w:rsidR="005E202F">
        <w:t xml:space="preserve">marked </w:t>
      </w:r>
      <w:r>
        <w:t>bias towards positive GIs.</w:t>
      </w:r>
    </w:p>
    <w:p w:rsidR="00C5379B" w:rsidRDefault="005E202F">
      <w:r>
        <w:rPr>
          <w:b/>
        </w:rPr>
        <w:t>D</w:t>
      </w:r>
      <w:r>
        <w:rPr>
          <w:b/>
        </w:rPr>
        <w:tab/>
      </w:r>
      <w:r w:rsidR="00FD76A4">
        <w:t>Benchmarks</w:t>
      </w:r>
      <w:r w:rsidR="00070DC5">
        <w:t xml:space="preserve"> of BFG-GI</w:t>
      </w:r>
      <w:r w:rsidR="001F311A">
        <w:t xml:space="preserve"> with</w:t>
      </w:r>
      <w:r w:rsidR="00FD76A4">
        <w:t xml:space="preserve"> St. Onge et al. data for strains containing a significant genetic interaction </w:t>
      </w:r>
      <w:r w:rsidR="00FD76A4">
        <w:t>(FDR</w:t>
      </w:r>
      <w:r w:rsidR="00FD76A4">
        <w:rPr>
          <w:vertAlign w:val="subscript"/>
        </w:rPr>
        <w:t xml:space="preserve">neutral </w:t>
      </w:r>
      <w:r w:rsidR="00FD76A4">
        <w:t>&lt; 0.01)</w:t>
      </w:r>
      <w:r w:rsidR="00FD76A4">
        <w:t>.  Each graph shows precision and recall compared t</w:t>
      </w:r>
      <w:r w:rsidR="001D4C96">
        <w:t>o St. Onge as the</w:t>
      </w:r>
      <w:r w:rsidR="001F311A">
        <w:t xml:space="preserve"> function of </w:t>
      </w:r>
      <w:r w:rsidR="00086C88">
        <w:t xml:space="preserve">an additional </w:t>
      </w:r>
      <w:r w:rsidR="00FD76A4">
        <w:t>GIS cutoff</w:t>
      </w:r>
      <w:r w:rsidR="00F860B3">
        <w:t xml:space="preserve"> (left = negative interaction performance, right = positive interaction performance)</w:t>
      </w:r>
      <w:r w:rsidR="00FD76A4">
        <w:t xml:space="preserve">.  </w:t>
      </w:r>
      <w:r w:rsidR="001F311A">
        <w:t>Overlay text indicates performance at</w:t>
      </w:r>
      <w:r w:rsidR="00FD76A4">
        <w:t>|GIS| = 0.07</w:t>
      </w:r>
      <w:r w:rsidR="007249B6">
        <w:t>5</w:t>
      </w:r>
      <w:r w:rsidR="001F311A">
        <w:t xml:space="preserve"> (dashed lines), which was chosen as the effect size threshold.</w:t>
      </w:r>
      <w:bookmarkStart w:id="0" w:name="_GoBack"/>
      <w:bookmarkEnd w:id="0"/>
    </w:p>
    <w:sectPr w:rsidR="00C5379B" w:rsidSect="00477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A9"/>
    <w:rsid w:val="00070DC5"/>
    <w:rsid w:val="00086C88"/>
    <w:rsid w:val="001633AD"/>
    <w:rsid w:val="001D4C96"/>
    <w:rsid w:val="001F311A"/>
    <w:rsid w:val="0024510F"/>
    <w:rsid w:val="002724D1"/>
    <w:rsid w:val="00331F4D"/>
    <w:rsid w:val="003461E3"/>
    <w:rsid w:val="00383A52"/>
    <w:rsid w:val="003F6F07"/>
    <w:rsid w:val="004304D3"/>
    <w:rsid w:val="0047128B"/>
    <w:rsid w:val="004724DE"/>
    <w:rsid w:val="00477988"/>
    <w:rsid w:val="005E202F"/>
    <w:rsid w:val="006C622F"/>
    <w:rsid w:val="006E126A"/>
    <w:rsid w:val="00703382"/>
    <w:rsid w:val="007249B6"/>
    <w:rsid w:val="00737BA9"/>
    <w:rsid w:val="00755073"/>
    <w:rsid w:val="007C2C26"/>
    <w:rsid w:val="00BD3F68"/>
    <w:rsid w:val="00C5379B"/>
    <w:rsid w:val="00E35165"/>
    <w:rsid w:val="00E52A61"/>
    <w:rsid w:val="00F078C0"/>
    <w:rsid w:val="00F860B3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8E73F"/>
  <w15:chartTrackingRefBased/>
  <w15:docId w15:val="{FADFE1EF-4820-D44A-8E43-5F922AAA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Celaj</dc:creator>
  <cp:keywords/>
  <dc:description/>
  <cp:lastModifiedBy>Albi Celaj</cp:lastModifiedBy>
  <cp:revision>21</cp:revision>
  <dcterms:created xsi:type="dcterms:W3CDTF">2018-02-20T21:54:00Z</dcterms:created>
  <dcterms:modified xsi:type="dcterms:W3CDTF">2018-02-20T23:11:00Z</dcterms:modified>
</cp:coreProperties>
</file>