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41AF1898" w:rsidR="00F72478" w:rsidRPr="00B51364" w:rsidRDefault="00914F2C" w:rsidP="00914F2C">
      <w:pPr>
        <w:jc w:val="both"/>
        <w:rPr>
          <w:rFonts w:eastAsia="Times New Roman"/>
          <w:lang w:val="en-CA"/>
        </w:rPr>
      </w:pPr>
      <w:r>
        <w:rPr>
          <w:rFonts w:eastAsia="Times New Roman"/>
        </w:rPr>
        <w:t>Complex traits, including most common human genetic disease</w:t>
      </w:r>
      <w:r w:rsidR="00643039">
        <w:rPr>
          <w:rFonts w:eastAsia="Times New Roman"/>
        </w:rPr>
        <w:t>s</w:t>
      </w:r>
      <w:r>
        <w:rPr>
          <w:rFonts w:eastAsia="Times New Roman"/>
        </w:rPr>
        <w:t xml:space="preserve">, </w:t>
      </w:r>
      <w:r w:rsidR="00136107">
        <w:rPr>
          <w:rFonts w:eastAsia="Times New Roman"/>
        </w:rPr>
        <w:t xml:space="preserve">have remained opaque </w:t>
      </w:r>
      <w:r w:rsidR="004D2C42">
        <w:rPr>
          <w:rFonts w:eastAsia="Times New Roman"/>
        </w:rPr>
        <w:t xml:space="preserve">because of </w:t>
      </w:r>
      <w:r w:rsidR="00136107">
        <w:rPr>
          <w:rFonts w:eastAsia="Times New Roman"/>
        </w:rPr>
        <w:t xml:space="preserve">daunting experimental and statistical </w:t>
      </w:r>
      <w:r>
        <w:rPr>
          <w:rFonts w:eastAsia="Times New Roman"/>
        </w:rPr>
        <w:t xml:space="preserve">challenges </w:t>
      </w:r>
      <w:r w:rsidR="004D2C42">
        <w:rPr>
          <w:rFonts w:eastAsia="Times New Roman"/>
        </w:rPr>
        <w:t xml:space="preserve">in </w:t>
      </w:r>
      <w:r>
        <w:rPr>
          <w:rFonts w:eastAsia="Times New Roman"/>
        </w:rPr>
        <w:t xml:space="preserve">exhaustively testing </w:t>
      </w:r>
      <w:r w:rsidR="00136107">
        <w:rPr>
          <w:rFonts w:eastAsia="Times New Roman"/>
        </w:rPr>
        <w:t>variant</w:t>
      </w:r>
      <w:r>
        <w:rPr>
          <w:rFonts w:eastAsia="Times New Roman"/>
        </w:rPr>
        <w:t xml:space="preserve"> combinations </w:t>
      </w:r>
      <w:r w:rsidR="00136107">
        <w:rPr>
          <w:rFonts w:eastAsia="Times New Roman"/>
        </w:rPr>
        <w:t xml:space="preserve">in </w:t>
      </w:r>
      <w:r w:rsidR="00E964DC">
        <w:rPr>
          <w:rFonts w:eastAsia="Times New Roman"/>
        </w:rPr>
        <w:t xml:space="preserve">multiple </w:t>
      </w:r>
      <w:r w:rsidR="00136107">
        <w:rPr>
          <w:rFonts w:eastAsia="Times New Roman"/>
        </w:rPr>
        <w:t>genes</w:t>
      </w:r>
      <w:r w:rsidR="00E964DC">
        <w:rPr>
          <w:rFonts w:eastAsia="Times New Roman"/>
        </w:rPr>
        <w:t xml:space="preserve">. </w:t>
      </w:r>
      <w:r w:rsidR="001D4B9F">
        <w:rPr>
          <w:rFonts w:eastAsia="Times New Roman"/>
        </w:rPr>
        <w:t xml:space="preserve">Here, we </w:t>
      </w:r>
      <w:r w:rsidR="00000E42">
        <w:rPr>
          <w:rFonts w:eastAsia="Times New Roman"/>
        </w:rPr>
        <w:t xml:space="preserve">describe </w:t>
      </w:r>
      <w:r>
        <w:rPr>
          <w:rFonts w:eastAsia="Times New Roman"/>
        </w:rPr>
        <w:t xml:space="preserve">an </w:t>
      </w:r>
      <w:r w:rsidR="00000E42">
        <w:rPr>
          <w:rFonts w:eastAsia="Times New Roman"/>
        </w:rPr>
        <w:t>‘</w:t>
      </w:r>
      <w:r w:rsidR="00000E42">
        <w:rPr>
          <w:rFonts w:eastAsia="Times New Roman"/>
          <w:i/>
        </w:rPr>
        <w:t>X</w:t>
      </w:r>
      <w:r w:rsidR="00000E42">
        <w:rPr>
          <w:rFonts w:eastAsia="Times New Roman"/>
        </w:rPr>
        <w:t xml:space="preserve">-gene’ genetic analysis (XGA) </w:t>
      </w:r>
      <w:r w:rsidR="00136107">
        <w:rPr>
          <w:rFonts w:eastAsia="Times New Roman"/>
        </w:rPr>
        <w:t xml:space="preserve">approach </w:t>
      </w:r>
      <w:r w:rsidR="00000E42">
        <w:rPr>
          <w:rFonts w:eastAsia="Times New Roman"/>
        </w:rPr>
        <w:t xml:space="preserve">that </w:t>
      </w:r>
      <w:r w:rsidR="00BE7009">
        <w:rPr>
          <w:rFonts w:eastAsia="Times New Roman"/>
        </w:rPr>
        <w:t>engineer</w:t>
      </w:r>
      <w:r>
        <w:rPr>
          <w:rFonts w:eastAsia="Times New Roman"/>
        </w:rPr>
        <w:t>s</w:t>
      </w:r>
      <w:r w:rsidR="00BE7009">
        <w:rPr>
          <w:rFonts w:eastAsia="Times New Roman"/>
        </w:rPr>
        <w:t xml:space="preserve"> and </w:t>
      </w:r>
      <w:r w:rsidR="002B08CD">
        <w:rPr>
          <w:rFonts w:eastAsia="Times New Roman"/>
        </w:rPr>
        <w:t>profil</w:t>
      </w:r>
      <w:r>
        <w:rPr>
          <w:rFonts w:eastAsia="Times New Roman"/>
        </w:rPr>
        <w:t>es</w:t>
      </w:r>
      <w:r w:rsidR="003B12FA">
        <w:rPr>
          <w:rFonts w:eastAsia="Times New Roman"/>
        </w:rPr>
        <w:t xml:space="preserve"> </w:t>
      </w:r>
      <w:r w:rsidR="00E964DC">
        <w:rPr>
          <w:rFonts w:eastAsia="Times New Roman"/>
        </w:rPr>
        <w:t>combinatorial perturbations</w:t>
      </w:r>
      <w:r w:rsidR="003B12FA">
        <w:rPr>
          <w:rFonts w:eastAsia="Times New Roman"/>
        </w:rPr>
        <w:t xml:space="preserve"> </w:t>
      </w:r>
      <w:r w:rsidR="00136107">
        <w:rPr>
          <w:rFonts w:eastAsia="Times New Roman"/>
        </w:rPr>
        <w:t xml:space="preserve">in </w:t>
      </w:r>
      <w:r w:rsidR="00E964DC">
        <w:rPr>
          <w:rFonts w:eastAsia="Times New Roman"/>
        </w:rPr>
        <w:t>multiple genes</w:t>
      </w:r>
      <w:r w:rsidR="00B811FE">
        <w:rPr>
          <w:rFonts w:eastAsia="Times New Roman"/>
        </w:rPr>
        <w:t>.</w:t>
      </w:r>
      <w:r w:rsidR="00411ADC">
        <w:rPr>
          <w:rFonts w:eastAsia="Times New Roman"/>
        </w:rPr>
        <w:t xml:space="preserve"> </w:t>
      </w:r>
      <w:r w:rsidR="00592D60">
        <w:rPr>
          <w:rFonts w:eastAsia="Times New Roman"/>
        </w:rPr>
        <w:t xml:space="preserve">We demonstrate XGA on </w:t>
      </w:r>
      <w:r w:rsidR="006B3642">
        <w:rPr>
          <w:rFonts w:eastAsia="Times New Roman"/>
        </w:rPr>
        <w:t xml:space="preserve">yeast </w:t>
      </w:r>
      <w:r w:rsidR="00592D60">
        <w:rPr>
          <w:rFonts w:eastAsia="Times New Roman"/>
        </w:rPr>
        <w:t xml:space="preserve">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w:t>
      </w:r>
      <w:r w:rsidR="00136107" w:rsidRPr="00EC2F5D">
        <w:rPr>
          <w:rFonts w:eastAsia="Times New Roman"/>
        </w:rPr>
        <w:t>strains</w:t>
      </w:r>
      <w:r w:rsidR="00136107">
        <w:rPr>
          <w:rFonts w:eastAsia="Times New Roman"/>
        </w:rPr>
        <w:t xml:space="preserve">, each </w:t>
      </w:r>
      <w:r>
        <w:rPr>
          <w:rFonts w:eastAsia="Times New Roman"/>
        </w:rPr>
        <w:t xml:space="preserve">deleted for </w:t>
      </w:r>
      <w:r w:rsidR="00136107">
        <w:rPr>
          <w:rFonts w:eastAsia="Times New Roman"/>
        </w:rPr>
        <w:t xml:space="preserve">a </w:t>
      </w:r>
      <w:r w:rsidR="00592D60">
        <w:rPr>
          <w:rFonts w:eastAsia="Times New Roman"/>
        </w:rPr>
        <w:t xml:space="preserve">random </w:t>
      </w:r>
      <w:r>
        <w:rPr>
          <w:rFonts w:eastAsia="Times New Roman"/>
        </w:rPr>
        <w:t xml:space="preserve">subset of </w:t>
      </w:r>
      <w:r w:rsidR="00592D60">
        <w:rPr>
          <w:rFonts w:eastAsia="Times New Roman"/>
        </w:rPr>
        <w:t>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compounds.</w:t>
      </w:r>
      <w:r w:rsidR="00411ADC">
        <w:rPr>
          <w:rFonts w:eastAsia="Times New Roman"/>
        </w:rPr>
        <w:t xml:space="preserve"> </w:t>
      </w:r>
      <w:r w:rsidR="00136107">
        <w:rPr>
          <w:rFonts w:eastAsia="Times New Roman"/>
        </w:rPr>
        <w:t xml:space="preserve">XGA yielded </w:t>
      </w:r>
      <w:r w:rsidR="004D2C1E">
        <w:rPr>
          <w:rFonts w:eastAsia="Times New Roman"/>
        </w:rPr>
        <w:t>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136107">
        <w:rPr>
          <w:rFonts w:eastAsia="Times New Roman"/>
        </w:rPr>
        <w:t xml:space="preserve">observations, revealing </w:t>
      </w:r>
      <w:r w:rsidR="00CC12F5" w:rsidRPr="00EC2F5D">
        <w:rPr>
          <w:rFonts w:eastAsia="Times New Roman"/>
        </w:rPr>
        <w:t>high-order</w:t>
      </w:r>
      <w:r w:rsidR="0092633C" w:rsidRPr="00EC2F5D">
        <w:rPr>
          <w:rFonts w:eastAsia="Times New Roman"/>
        </w:rPr>
        <w:t xml:space="preserve"> genetic interactions </w:t>
      </w:r>
      <w:r w:rsidR="00643039">
        <w:rPr>
          <w:rFonts w:eastAsia="Times New Roman"/>
        </w:rPr>
        <w:t xml:space="preserve">(involving 3 or more genes) </w:t>
      </w:r>
      <w:r w:rsidR="0092633C" w:rsidRPr="00EC2F5D">
        <w:rPr>
          <w:rFonts w:eastAsia="Times New Roman"/>
        </w:rPr>
        <w:t>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643039">
        <w:rPr>
          <w:rFonts w:eastAsia="Times New Roman"/>
        </w:rPr>
        <w:t>N</w:t>
      </w:r>
      <w:r w:rsidR="009B3CEE">
        <w:rPr>
          <w:rFonts w:eastAsia="Times New Roman"/>
        </w:rPr>
        <w:t>eural network</w:t>
      </w:r>
      <w:r w:rsidR="00CC6392">
        <w:rPr>
          <w:rFonts w:eastAsia="Times New Roman"/>
        </w:rPr>
        <w:t xml:space="preserve">s yielded </w:t>
      </w:r>
      <w:r w:rsidR="0061099C">
        <w:rPr>
          <w:rFonts w:eastAsia="Times New Roman"/>
        </w:rPr>
        <w:t xml:space="preserve">intuitive </w:t>
      </w:r>
      <w:r w:rsidR="00643039">
        <w:rPr>
          <w:rFonts w:eastAsia="Times New Roman"/>
          <w:lang w:val="en-CA"/>
        </w:rPr>
        <w:t xml:space="preserve">functional models, which were explored further </w:t>
      </w:r>
      <w:r w:rsidR="00CC6392">
        <w:rPr>
          <w:rFonts w:eastAsia="Times New Roman"/>
          <w:lang w:val="en-CA"/>
        </w:rPr>
        <w:t xml:space="preserve">for </w:t>
      </w:r>
      <w:r w:rsidR="00643039">
        <w:rPr>
          <w:rFonts w:eastAsia="Times New Roman"/>
        </w:rPr>
        <w:t xml:space="preserve">a fluconazole resistance trait </w:t>
      </w:r>
      <w:r w:rsidR="00CC6392">
        <w:rPr>
          <w:rFonts w:eastAsia="Times New Roman"/>
        </w:rPr>
        <w:t xml:space="preserve">that was </w:t>
      </w:r>
      <w:r w:rsidR="00643039">
        <w:rPr>
          <w:rFonts w:eastAsia="Times New Roman"/>
        </w:rPr>
        <w:t xml:space="preserve">influenced non-additively by five genes.  Together, results </w:t>
      </w:r>
      <w:r w:rsidR="00643039">
        <w:rPr>
          <w:rFonts w:eastAsia="Times New Roman"/>
          <w:lang w:val="en-CA"/>
        </w:rPr>
        <w:t xml:space="preserve">showed </w:t>
      </w:r>
      <w:r w:rsidR="00CC6392">
        <w:rPr>
          <w:rFonts w:eastAsia="Times New Roman"/>
          <w:lang w:val="en-CA"/>
        </w:rPr>
        <w:t xml:space="preserve">that the </w:t>
      </w:r>
      <w:r w:rsidR="004D2C42">
        <w:rPr>
          <w:rFonts w:eastAsia="Times New Roman"/>
          <w:lang w:val="en-CA"/>
        </w:rPr>
        <w:t xml:space="preserve">systematic </w:t>
      </w:r>
      <w:r w:rsidR="00CC6392">
        <w:rPr>
          <w:rFonts w:eastAsia="Times New Roman"/>
          <w:lang w:val="en-CA"/>
        </w:rPr>
        <w:t xml:space="preserve">combinatorial genetic engineering and multiplexed profiling strategy of XGA can </w:t>
      </w:r>
      <w:r w:rsidR="004D2C42">
        <w:rPr>
          <w:rFonts w:eastAsia="Times New Roman"/>
          <w:lang w:val="en-CA"/>
        </w:rPr>
        <w:t xml:space="preserve">provide functional </w:t>
      </w:r>
      <w:r w:rsidR="00CC6392">
        <w:rPr>
          <w:rFonts w:eastAsia="Times New Roman"/>
          <w:lang w:val="en-CA"/>
        </w:rPr>
        <w:t>model</w:t>
      </w:r>
      <w:r w:rsidR="004D2C42">
        <w:rPr>
          <w:rFonts w:eastAsia="Times New Roman"/>
          <w:lang w:val="en-CA"/>
        </w:rPr>
        <w:t>s</w:t>
      </w:r>
      <w:r w:rsidR="00CC6392">
        <w:rPr>
          <w:rFonts w:eastAsia="Times New Roman"/>
          <w:lang w:val="en-CA"/>
        </w:rPr>
        <w:t xml:space="preserve"> </w:t>
      </w:r>
      <w:r w:rsidR="004D2C42">
        <w:rPr>
          <w:rFonts w:eastAsia="Times New Roman"/>
          <w:lang w:val="en-CA"/>
        </w:rPr>
        <w:t xml:space="preserve">of </w:t>
      </w:r>
      <w:r w:rsidR="00CC6392">
        <w:rPr>
          <w:rFonts w:eastAsia="Times New Roman"/>
          <w:lang w:val="en-CA"/>
        </w:rPr>
        <w:t xml:space="preserve">complex </w:t>
      </w:r>
      <w:r w:rsidR="004D2C42">
        <w:rPr>
          <w:rFonts w:eastAsia="Times New Roman"/>
          <w:lang w:val="en-CA"/>
        </w:rPr>
        <w:t>traits</w:t>
      </w:r>
      <w:r w:rsidR="00643039">
        <w:rPr>
          <w:rFonts w:eastAsia="Times New Roman"/>
          <w:lang w:val="en-CA"/>
        </w:rPr>
        <w:t>.</w:t>
      </w:r>
    </w:p>
    <w:p w14:paraId="298DFBA2" w14:textId="77777777" w:rsidR="00DC18A7" w:rsidRDefault="00DC18A7" w:rsidP="00B22945">
      <w:pPr>
        <w:jc w:val="both"/>
        <w:rPr>
          <w:rFonts w:eastAsia="Times New Roman"/>
        </w:rPr>
      </w:pPr>
    </w:p>
    <w:p w14:paraId="53272021" w14:textId="77777777" w:rsidR="00643039" w:rsidRDefault="00643039" w:rsidP="00DC18A7">
      <w:pPr>
        <w:jc w:val="both"/>
        <w:rPr>
          <w:rFonts w:eastAsia="Times New Roman"/>
        </w:rPr>
      </w:pPr>
    </w:p>
    <w:p w14:paraId="1228BE8C" w14:textId="605B4C60"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61483652"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xml:space="preserve">. </w:t>
      </w:r>
      <w:commentRangeStart w:id="0"/>
      <w:r>
        <w:rPr>
          <w:lang w:val="en-CA"/>
        </w:rPr>
        <w:t xml:space="preserve">This phenomenon defines </w:t>
      </w:r>
      <w:r w:rsidR="006B3642">
        <w:rPr>
          <w:lang w:val="en-CA"/>
        </w:rPr>
        <w:t xml:space="preserve">complex traits and </w:t>
      </w:r>
      <w:r>
        <w:rPr>
          <w:lang w:val="en-CA"/>
        </w:rPr>
        <w:t>genetic interaction</w:t>
      </w:r>
      <w:r w:rsidR="006B3642">
        <w:rPr>
          <w:lang w:val="en-CA"/>
        </w:rPr>
        <w:t>s</w:t>
      </w:r>
      <w:r w:rsidRPr="00233F15">
        <w:rPr>
          <w:lang w:val="en-CA"/>
        </w:rPr>
        <w:t>.</w:t>
      </w:r>
      <w:r>
        <w:rPr>
          <w:lang w:val="en-CA"/>
        </w:rPr>
        <w:t xml:space="preserve"> </w:t>
      </w:r>
      <w:commentRangeEnd w:id="0"/>
      <w:r w:rsidR="00D943CC">
        <w:rPr>
          <w:rStyle w:val="CommentReference"/>
          <w:rFonts w:asciiTheme="minorHAnsi" w:hAnsiTheme="minorHAnsi" w:cstheme="minorBidi"/>
        </w:rPr>
        <w:commentReference w:id="0"/>
      </w:r>
      <w:r w:rsidR="00CC2D2F">
        <w:rPr>
          <w:lang w:val="en-CA"/>
        </w:rPr>
        <w:t>Ob</w:t>
      </w:r>
      <w:r w:rsidR="00F71A00">
        <w:rPr>
          <w:lang w:val="en-CA"/>
        </w:rPr>
        <w:t>s</w:t>
      </w:r>
      <w:r w:rsidR="00CC2D2F">
        <w:rPr>
          <w:lang w:val="en-CA"/>
        </w:rPr>
        <w:t>er</w:t>
      </w:r>
      <w:r w:rsidR="00096207">
        <w:rPr>
          <w:lang w:val="en-CA"/>
        </w:rPr>
        <w:t>v</w:t>
      </w:r>
      <w:r w:rsidR="00CC2D2F">
        <w:rPr>
          <w:lang w:val="en-CA"/>
        </w:rPr>
        <w:t xml:space="preserve">ing </w:t>
      </w:r>
      <w:r w:rsidR="00F71A00">
        <w:rPr>
          <w:lang w:val="en-CA"/>
        </w:rPr>
        <w:t xml:space="preserve">an </w:t>
      </w:r>
      <w:r w:rsidR="00CC2D2F">
        <w:rPr>
          <w:lang w:val="en-CA"/>
        </w:rPr>
        <w:t xml:space="preserve">interaction when </w:t>
      </w:r>
      <w:r w:rsidR="0052030A">
        <w:rPr>
          <w:lang w:val="en-CA"/>
        </w:rPr>
        <w:t xml:space="preserve">knocking </w:t>
      </w:r>
      <w:r w:rsidR="00E10275">
        <w:rPr>
          <w:lang w:val="en-CA"/>
        </w:rPr>
        <w:t xml:space="preserve">out two </w:t>
      </w:r>
      <w:r w:rsidR="0052030A">
        <w:rPr>
          <w:lang w:val="en-CA"/>
        </w:rPr>
        <w:t>genes</w:t>
      </w:r>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39ACC9A1" w14:textId="5DE5FFE5" w:rsidR="002A4374" w:rsidRDefault="006B3642">
      <w:pPr>
        <w:jc w:val="both"/>
        <w:rPr>
          <w:lang w:val="en-CA"/>
        </w:rPr>
      </w:pPr>
      <w:r>
        <w:rPr>
          <w:lang w:val="en-CA"/>
        </w:rPr>
        <w:t>G</w:t>
      </w:r>
      <w:r w:rsidR="00CA0362">
        <w:rPr>
          <w:lang w:val="en-CA"/>
        </w:rPr>
        <w:t>enetic</w:t>
      </w:r>
      <w:r w:rsidR="00E7460B" w:rsidRPr="00831765">
        <w:rPr>
          <w:lang w:val="en-CA"/>
        </w:rPr>
        <w:t xml:space="preserve"> interactions</w:t>
      </w:r>
      <w:r>
        <w:rPr>
          <w:lang w:val="en-CA"/>
        </w:rPr>
        <w:t xml:space="preserve"> with higher complexity</w:t>
      </w:r>
      <w:r w:rsidR="00147D3B">
        <w:rPr>
          <w:lang w:val="en-CA"/>
        </w:rPr>
        <w:t xml:space="preserve">, </w:t>
      </w:r>
      <w:r w:rsidR="00D41039" w:rsidRPr="00D41039">
        <w:rPr>
          <w:lang w:val="en-CA"/>
        </w:rPr>
        <w:t xml:space="preserve">e.g. </w:t>
      </w:r>
      <w:r w:rsidRPr="00D41039">
        <w:rPr>
          <w:lang w:val="en-CA"/>
        </w:rPr>
        <w:t>surprising phenotypes</w:t>
      </w:r>
      <w:r w:rsidRPr="00D41039" w:rsidDel="006B3642">
        <w:rPr>
          <w:lang w:val="en-CA"/>
        </w:rPr>
        <w:t xml:space="preserve"> </w:t>
      </w:r>
      <w:r>
        <w:rPr>
          <w:lang w:val="en-CA"/>
        </w:rPr>
        <w:t xml:space="preserve">that result from </w:t>
      </w:r>
      <w:r w:rsidR="007B3FC4">
        <w:rPr>
          <w:lang w:val="en-CA"/>
        </w:rPr>
        <w:t xml:space="preserve">three-gene </w:t>
      </w:r>
      <w:r w:rsidR="00D41039" w:rsidRPr="00D41039">
        <w:rPr>
          <w:lang w:val="en-CA"/>
        </w:rPr>
        <w:t>kno</w:t>
      </w:r>
      <w:r w:rsidR="00D41039">
        <w:rPr>
          <w:lang w:val="en-CA"/>
        </w:rPr>
        <w:t>ck</w:t>
      </w:r>
      <w:r w:rsidR="00FF2846">
        <w:rPr>
          <w:lang w:val="en-CA"/>
        </w:rPr>
        <w:t>outs</w:t>
      </w:r>
      <w:r w:rsidR="00181736">
        <w:rPr>
          <w:lang w:val="en-CA"/>
        </w:rPr>
        <w:t xml:space="preserve">, </w:t>
      </w:r>
      <w:r w:rsidR="0032472C">
        <w:rPr>
          <w:lang w:val="en-CA"/>
        </w:rPr>
        <w:t xml:space="preserve">can </w:t>
      </w:r>
      <w:r w:rsidR="00B67341">
        <w:rPr>
          <w:lang w:val="en-CA"/>
        </w:rPr>
        <w:t xml:space="preserve">reveal </w:t>
      </w:r>
      <w:r w:rsidR="0032472C">
        <w:rPr>
          <w:lang w:val="en-CA"/>
        </w:rPr>
        <w:t xml:space="preserve">additional </w:t>
      </w:r>
      <w:r w:rsidR="00B67341">
        <w:rPr>
          <w:lang w:val="en-CA"/>
        </w:rPr>
        <w:t>important 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sidR="00B67341">
        <w:rPr>
          <w:rFonts w:eastAsia="Times New Roman"/>
          <w:color w:val="222222"/>
          <w:shd w:val="clear" w:color="auto" w:fill="FFFFFF"/>
          <w:lang w:val="en-CA"/>
        </w:rPr>
        <w:t xml:space="preserve"> </w:t>
      </w:r>
      <w:r>
        <w:rPr>
          <w:rFonts w:eastAsia="Times New Roman"/>
          <w:color w:val="222222"/>
          <w:shd w:val="clear" w:color="auto" w:fill="FFFFFF"/>
          <w:lang w:val="en-CA"/>
        </w:rPr>
        <w:t xml:space="preserve">Beyond three-gene effects, yet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r w:rsidR="00DB4C74">
        <w:rPr>
          <w:lang w:val="en-CA"/>
        </w:rPr>
        <w:t>e</w:t>
      </w:r>
      <w:r w:rsidR="00DB4C74">
        <w:rPr>
          <w:rFonts w:eastAsia="Times New Roman"/>
          <w:color w:val="222222"/>
          <w:shd w:val="clear" w:color="auto" w:fill="FFFFFF"/>
          <w:lang w:val="en-CA"/>
        </w:rPr>
        <w:t xml:space="preserve">.g., </w:t>
      </w:r>
      <w:r w:rsidR="006E15C3">
        <w:rPr>
          <w:lang w:val="en-CA"/>
        </w:rPr>
        <w:t>involving four</w:t>
      </w:r>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r w:rsidR="007F6A8C">
        <w:rPr>
          <w:lang w:val="en-CA"/>
        </w:rPr>
        <w:t xml:space="preserve"> </w:t>
      </w:r>
      <w:r w:rsidR="006A5EB7">
        <w:rPr>
          <w:lang w:val="en-CA"/>
        </w:rPr>
        <w:t xml:space="preserve"> Systematic map</w:t>
      </w:r>
      <w:r w:rsidR="00FE2471">
        <w:rPr>
          <w:lang w:val="en-CA"/>
        </w:rPr>
        <w:t>s</w:t>
      </w:r>
      <w:r w:rsidR="006A5EB7">
        <w:rPr>
          <w:lang w:val="en-CA"/>
        </w:rPr>
        <w:t xml:space="preserve"> of higher-order interactions </w:t>
      </w:r>
      <w:r w:rsidR="00FE2471">
        <w:rPr>
          <w:lang w:val="en-CA"/>
        </w:rPr>
        <w:t>between variants at</w:t>
      </w:r>
      <w:r w:rsidR="00B837D9">
        <w:rPr>
          <w:lang w:val="en-CA"/>
        </w:rPr>
        <w:t xml:space="preserve"> a single</w:t>
      </w:r>
      <w:r w:rsidR="00FE2471">
        <w:rPr>
          <w:lang w:val="en-CA"/>
        </w:rPr>
        <w:t xml:space="preserve"> locus have been used to understand several diverse processes </w:t>
      </w:r>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r w:rsidR="006A5EB7">
        <w:rPr>
          <w:lang w:val="en-CA"/>
        </w:rPr>
        <w:t>.</w:t>
      </w:r>
      <w:r w:rsidR="00226D3A">
        <w:rPr>
          <w:lang w:val="en-CA"/>
        </w:rPr>
        <w:t xml:space="preserve"> </w:t>
      </w:r>
      <w:r w:rsidR="007106CE">
        <w:rPr>
          <w:lang w:val="en-CA"/>
        </w:rPr>
        <w:t xml:space="preserve"> </w:t>
      </w:r>
      <w:r w:rsidR="004E1E15">
        <w:rPr>
          <w:lang w:val="en-CA"/>
        </w:rPr>
        <w:t>However</w:t>
      </w:r>
      <w:r w:rsidR="00E10275">
        <w:rPr>
          <w:lang w:val="en-CA"/>
        </w:rPr>
        <w:t>,</w:t>
      </w:r>
      <w:r w:rsidR="000D41C2">
        <w:rPr>
          <w:lang w:val="en-CA"/>
        </w:rPr>
        <w:t xml:space="preserve"> </w:t>
      </w:r>
      <w:r w:rsidR="00400CB7">
        <w:rPr>
          <w:lang w:val="en-CA"/>
        </w:rPr>
        <w:t xml:space="preserve">higher-order </w:t>
      </w:r>
      <w:r w:rsidR="007227B1">
        <w:rPr>
          <w:lang w:val="en-CA"/>
        </w:rPr>
        <w:t xml:space="preserve">interactions between variants </w:t>
      </w:r>
      <w:r>
        <w:rPr>
          <w:lang w:val="en-CA"/>
        </w:rPr>
        <w:t xml:space="preserve">in different </w:t>
      </w:r>
      <w:r w:rsidR="008E0873">
        <w:rPr>
          <w:lang w:val="en-CA"/>
        </w:rPr>
        <w:t xml:space="preserve">genes </w:t>
      </w:r>
      <w:r>
        <w:rPr>
          <w:lang w:val="en-CA"/>
        </w:rPr>
        <w:t xml:space="preserve">have remained </w:t>
      </w:r>
      <w:r w:rsidR="002A4374">
        <w:rPr>
          <w:lang w:val="en-CA"/>
        </w:rPr>
        <w:t>poorly characterized</w:t>
      </w:r>
      <w:r w:rsidR="00400CB7">
        <w:rPr>
          <w:lang w:val="en-CA"/>
        </w:rPr>
        <w:t xml:space="preserve">, </w:t>
      </w:r>
      <w:r w:rsidR="0050421C">
        <w:rPr>
          <w:lang w:val="en-CA"/>
        </w:rPr>
        <w:t>limiting</w:t>
      </w:r>
      <w:r w:rsidR="002A4374">
        <w:rPr>
          <w:lang w:val="en-CA"/>
        </w:rPr>
        <w:t xml:space="preserve"> </w:t>
      </w:r>
      <w:r w:rsidR="0050421C">
        <w:rPr>
          <w:lang w:val="en-CA"/>
        </w:rPr>
        <w:t xml:space="preserve">functional </w:t>
      </w:r>
      <w:r w:rsidR="002A4374">
        <w:rPr>
          <w:lang w:val="en-CA"/>
        </w:rPr>
        <w:t>understanding</w:t>
      </w:r>
      <w:r w:rsidR="0050421C">
        <w:rPr>
          <w:lang w:val="en-CA"/>
        </w:rPr>
        <w:t xml:space="preserve"> </w:t>
      </w:r>
      <w:r w:rsidR="00F13693">
        <w:rPr>
          <w:lang w:val="en-CA"/>
        </w:rPr>
        <w:t xml:space="preserve">of complex </w:t>
      </w:r>
      <w:r w:rsidR="008E0873">
        <w:rPr>
          <w:lang w:val="en-CA"/>
        </w:rPr>
        <w:t>multi-</w:t>
      </w:r>
      <w:r w:rsidR="00F13693">
        <w:rPr>
          <w:lang w:val="en-CA"/>
        </w:rPr>
        <w:t>gene dependencie</w:t>
      </w:r>
      <w:r w:rsidR="007106CE">
        <w:rPr>
          <w:lang w:val="en-CA"/>
        </w:rPr>
        <w:t>s.</w:t>
      </w:r>
    </w:p>
    <w:p w14:paraId="7EC9B591" w14:textId="77777777" w:rsidR="00EA5975" w:rsidRDefault="00EA5975" w:rsidP="00D9039A">
      <w:pPr>
        <w:jc w:val="both"/>
        <w:rPr>
          <w:lang w:val="en-CA"/>
        </w:rPr>
      </w:pPr>
    </w:p>
    <w:p w14:paraId="2608932C" w14:textId="06596BF8" w:rsidR="00DB0ED8" w:rsidRPr="00F07CF5" w:rsidRDefault="00911DBE">
      <w:pPr>
        <w:jc w:val="both"/>
        <w:rPr>
          <w:rFonts w:eastAsia="Times New Roman"/>
        </w:rPr>
      </w:pPr>
      <w:r>
        <w:rPr>
          <w:lang w:val="en-CA"/>
        </w:rPr>
        <w:t xml:space="preserve">To </w:t>
      </w:r>
      <w:r w:rsidR="0009111C">
        <w:rPr>
          <w:lang w:val="en-CA"/>
        </w:rPr>
        <w:t xml:space="preserve">systematically </w:t>
      </w:r>
      <w:r w:rsidR="00F96816">
        <w:rPr>
          <w:rFonts w:eastAsia="Times New Roman"/>
        </w:rPr>
        <w:t>investigate complex genetic dependencies</w:t>
      </w:r>
      <w:r w:rsidR="00F96816">
        <w:rPr>
          <w:lang w:val="en-CA"/>
        </w:rPr>
        <w:t xml:space="preserve"> </w:t>
      </w:r>
      <w:r w:rsidR="0023585F">
        <w:rPr>
          <w:lang w:val="en-CA"/>
        </w:rPr>
        <w:t xml:space="preserve">beyond </w:t>
      </w:r>
      <w:r w:rsidR="00F96816">
        <w:rPr>
          <w:lang w:val="en-CA"/>
        </w:rPr>
        <w:t>1-</w:t>
      </w:r>
      <w:r w:rsidR="0023585F">
        <w:rPr>
          <w:lang w:val="en-CA"/>
        </w:rPr>
        <w:t xml:space="preserve"> </w:t>
      </w:r>
      <w:r w:rsidR="00F96816">
        <w:rPr>
          <w:lang w:val="en-CA"/>
        </w:rPr>
        <w:t xml:space="preserve">and 2-gene genetic analysis, </w:t>
      </w:r>
      <w:r w:rsidR="00077DAC">
        <w:rPr>
          <w:lang w:val="en-CA"/>
        </w:rPr>
        <w:t xml:space="preserve">we </w:t>
      </w:r>
      <w:r w:rsidR="00660013">
        <w:rPr>
          <w:lang w:val="en-CA"/>
        </w:rPr>
        <w:t xml:space="preserve">developed </w:t>
      </w:r>
      <w:r w:rsidR="00272196">
        <w:rPr>
          <w:lang w:val="en-CA"/>
        </w:rPr>
        <w:t>a</w:t>
      </w:r>
      <w:r w:rsidR="006B3642">
        <w:rPr>
          <w:lang w:val="en-CA"/>
        </w:rPr>
        <w:t>n</w:t>
      </w:r>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r w:rsidR="001460DD">
        <w:rPr>
          <w:rFonts w:eastAsia="Times New Roman"/>
        </w:rPr>
        <w:t xml:space="preserve"> </w:t>
      </w:r>
      <w:r w:rsidR="006B3642">
        <w:rPr>
          <w:rFonts w:eastAsia="Times New Roman"/>
        </w:rPr>
        <w:t xml:space="preserve">strategy </w:t>
      </w:r>
      <w:r w:rsidR="003A3CB7">
        <w:rPr>
          <w:rFonts w:eastAsia="Times New Roman"/>
        </w:rPr>
        <w:t xml:space="preserve">that </w:t>
      </w:r>
      <w:r w:rsidR="00660013">
        <w:rPr>
          <w:rFonts w:eastAsia="Times New Roman"/>
        </w:rPr>
        <w:t xml:space="preserve">uses </w:t>
      </w:r>
      <w:r w:rsidR="003A3CB7">
        <w:rPr>
          <w:rFonts w:eastAsia="Times New Roman"/>
        </w:rPr>
        <w:t>many combinations of engineered</w:t>
      </w:r>
      <w:r w:rsidR="001460DD">
        <w:rPr>
          <w:rFonts w:eastAsia="Times New Roman"/>
        </w:rPr>
        <w:t xml:space="preserve"> multi-gene perturbations to</w:t>
      </w:r>
      <w:r w:rsidR="003A3CB7">
        <w:rPr>
          <w:rFonts w:eastAsia="Times New Roman"/>
        </w:rPr>
        <w:t xml:space="preserve"> profile </w:t>
      </w:r>
      <w:r w:rsidR="001C20DA">
        <w:rPr>
          <w:rFonts w:eastAsia="Times New Roman"/>
        </w:rPr>
        <w:t xml:space="preserve">and interpret </w:t>
      </w:r>
      <w:r w:rsidR="003A3CB7">
        <w:rPr>
          <w:rFonts w:eastAsia="Times New Roman"/>
        </w:rPr>
        <w:t xml:space="preserve">high-order genetic </w:t>
      </w:r>
      <w:r w:rsidR="00E362B2">
        <w:rPr>
          <w:rFonts w:eastAsia="Times New Roman"/>
        </w:rPr>
        <w:t>interactions</w:t>
      </w:r>
      <w:r w:rsidR="003A3CB7">
        <w:rPr>
          <w:rFonts w:eastAsia="Times New Roman"/>
        </w:rPr>
        <w:t>.</w:t>
      </w:r>
      <w:r w:rsidR="001460DD">
        <w:rPr>
          <w:rFonts w:eastAsia="Times New Roman"/>
        </w:rPr>
        <w:t xml:space="preserve"> </w:t>
      </w:r>
      <w:r w:rsidR="00B2177C">
        <w:rPr>
          <w:rFonts w:eastAsia="Times New Roman"/>
        </w:rPr>
        <w:t>W</w:t>
      </w:r>
      <w:r w:rsidR="00F07CF5" w:rsidRPr="00F07CF5">
        <w:rPr>
          <w:rFonts w:eastAsia="Times New Roman"/>
        </w:rPr>
        <w:t xml:space="preserve">e </w:t>
      </w:r>
      <w:r w:rsidR="00B435B9">
        <w:rPr>
          <w:rFonts w:eastAsia="Times New Roman"/>
        </w:rPr>
        <w:t xml:space="preserve">demonstrate </w:t>
      </w:r>
      <w:r w:rsidR="00F07CF5" w:rsidRPr="00F07CF5">
        <w:rPr>
          <w:rFonts w:eastAsia="Times New Roman"/>
        </w:rPr>
        <w:t>XGA</w:t>
      </w:r>
      <w:r w:rsidR="00B30AC6">
        <w:rPr>
          <w:rFonts w:eastAsia="Times New Roman"/>
        </w:rPr>
        <w:t xml:space="preserve"> </w:t>
      </w:r>
      <w:r w:rsidR="00B435B9">
        <w:rPr>
          <w:rFonts w:eastAsia="Times New Roman"/>
        </w:rPr>
        <w:t>o</w:t>
      </w:r>
      <w:r w:rsidR="007A3EF6">
        <w:rPr>
          <w:rFonts w:eastAsia="Times New Roman"/>
        </w:rPr>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rPr>
          <w:rFonts w:eastAsia="Times New Roman"/>
        </w:rPr>
        <w:t xml:space="preserve">the entire set of 16 </w:t>
      </w:r>
      <w:r w:rsidR="00660013">
        <w:rPr>
          <w:rFonts w:eastAsia="Times New Roman"/>
        </w:rPr>
        <w:t xml:space="preserve">yeast </w:t>
      </w:r>
      <w:r w:rsidR="00F07CF5" w:rsidRPr="00F07CF5">
        <w:rPr>
          <w:rFonts w:eastAsia="Times New Roman"/>
        </w:rPr>
        <w:t xml:space="preserve">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r w:rsidR="00EF1053">
        <w:rPr>
          <w:rFonts w:eastAsia="Times New Roman"/>
        </w:rPr>
        <w:t>multi-knockout genetic</w:t>
      </w:r>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r w:rsidR="00E96950">
        <w:rPr>
          <w:rFonts w:eastAsia="Times New Roman"/>
        </w:rPr>
        <w:t>uncovered many</w:t>
      </w:r>
      <w:r w:rsidR="00B2177C">
        <w:rPr>
          <w:rFonts w:eastAsia="Times New Roman"/>
        </w:rPr>
        <w:t xml:space="preserve"> </w:t>
      </w:r>
      <w:r w:rsidR="000329BF">
        <w:rPr>
          <w:rFonts w:eastAsia="Times New Roman"/>
        </w:rPr>
        <w:t>drug</w:t>
      </w:r>
      <w:r w:rsidR="009759F3">
        <w:rPr>
          <w:rFonts w:eastAsia="Times New Roman"/>
        </w:rPr>
        <w:t xml:space="preserve">-dependent </w:t>
      </w:r>
      <w:r w:rsidR="00553E40">
        <w:rPr>
          <w:rFonts w:eastAsia="Times New Roman"/>
        </w:rPr>
        <w:t>high-order</w:t>
      </w:r>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 xml:space="preserve">A neural network trained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w:t>
      </w:r>
      <w:r w:rsidR="00660013">
        <w:rPr>
          <w:rFonts w:eastAsia="Times New Roman"/>
        </w:rPr>
        <w:t xml:space="preserve">show that </w:t>
      </w:r>
      <w:r w:rsidR="00175CD1">
        <w:rPr>
          <w:rFonts w:eastAsia="Times New Roman"/>
        </w:rPr>
        <w:t xml:space="preserve">XGA </w:t>
      </w:r>
      <w:r w:rsidR="00660013">
        <w:rPr>
          <w:rFonts w:eastAsia="Times New Roman"/>
        </w:rPr>
        <w:t xml:space="preserve">can </w:t>
      </w:r>
      <w:r w:rsidR="00175CD1">
        <w:rPr>
          <w:rFonts w:eastAsia="Times New Roman"/>
        </w:rPr>
        <w:t xml:space="preserve">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r w:rsidR="00E96950">
        <w:rPr>
          <w:rFonts w:eastAsia="Times New Roman"/>
        </w:rPr>
        <w:t xml:space="preserve">use them </w:t>
      </w:r>
      <w:r w:rsidR="00660013">
        <w:rPr>
          <w:rFonts w:eastAsia="Times New Roman"/>
        </w:rPr>
        <w:t xml:space="preserve">to functionally model </w:t>
      </w:r>
      <w:r w:rsidR="00687512">
        <w:rPr>
          <w:rFonts w:eastAsia="Times New Roman"/>
        </w:rPr>
        <w:t>complex molecular systems.</w:t>
      </w:r>
      <w:r w:rsidR="006A5CC0">
        <w:rPr>
          <w:rFonts w:eastAsia="Times New Roman"/>
        </w:rPr>
        <w:t xml:space="preserve"> </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599EEBB5"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w:t>
      </w:r>
      <w:r w:rsidR="00FC2574">
        <w:rPr>
          <w:lang w:val="en-CA"/>
        </w:rPr>
        <w:t xml:space="preserve">the </w:t>
      </w:r>
      <w:r w:rsidR="00D32BE0">
        <w:rPr>
          <w:lang w:val="en-CA"/>
        </w:rPr>
        <w:t xml:space="preserve">limits of </w:t>
      </w:r>
      <w:r>
        <w:rPr>
          <w:lang w:val="en-CA"/>
        </w:rPr>
        <w:t>natural variation, we designed a population engineering strategy</w:t>
      </w:r>
      <w:r w:rsidR="00D32BE0">
        <w:rPr>
          <w:lang w:val="en-CA"/>
        </w:rPr>
        <w:t xml:space="preserve"> in which </w:t>
      </w:r>
      <w:r>
        <w:rPr>
          <w:lang w:val="en-CA"/>
        </w:rPr>
        <w:t xml:space="preserve">targeted </w:t>
      </w:r>
      <w:r w:rsidR="001A2A8F">
        <w:rPr>
          <w:lang w:val="en-CA"/>
        </w:rPr>
        <w:t xml:space="preserve">polygenic </w:t>
      </w:r>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5420C60"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w:t>
      </w:r>
      <w:commentRangeStart w:id="1"/>
      <w:r>
        <w:rPr>
          <w:bCs/>
          <w:iCs/>
          <w:color w:val="000000" w:themeColor="text1"/>
          <w:lang w:val="en-CA"/>
        </w:rPr>
        <w:t>Thus, a single sequencing experiment reveal</w:t>
      </w:r>
      <w:r w:rsidR="007479CA">
        <w:rPr>
          <w:bCs/>
          <w:iCs/>
          <w:color w:val="000000" w:themeColor="text1"/>
          <w:lang w:val="en-CA"/>
        </w:rPr>
        <w:t>ed</w:t>
      </w:r>
      <w:r>
        <w:rPr>
          <w:bCs/>
          <w:iCs/>
          <w:color w:val="000000" w:themeColor="text1"/>
          <w:lang w:val="en-CA"/>
        </w:rPr>
        <w:t xml:space="preserve"> </w:t>
      </w:r>
      <w:r w:rsidR="00FC2574">
        <w:rPr>
          <w:bCs/>
          <w:iCs/>
          <w:color w:val="000000" w:themeColor="text1"/>
          <w:lang w:val="en-CA"/>
        </w:rPr>
        <w:t xml:space="preserve">all </w:t>
      </w:r>
      <w:r>
        <w:rPr>
          <w:bCs/>
          <w:iCs/>
          <w:color w:val="000000" w:themeColor="text1"/>
          <w:lang w:val="en-CA"/>
        </w:rPr>
        <w:t>strain-specific tracking barcode</w:t>
      </w:r>
      <w:r w:rsidR="00FC2574">
        <w:rPr>
          <w:bCs/>
          <w:iCs/>
          <w:color w:val="000000" w:themeColor="text1"/>
          <w:lang w:val="en-CA"/>
        </w:rPr>
        <w:t>s</w:t>
      </w:r>
      <w:r>
        <w:rPr>
          <w:bCs/>
          <w:iCs/>
          <w:color w:val="000000" w:themeColor="text1"/>
          <w:lang w:val="en-CA"/>
        </w:rPr>
        <w:t xml:space="preserve"> at the </w:t>
      </w:r>
      <w:r w:rsidRPr="001C1222">
        <w:rPr>
          <w:bCs/>
          <w:i/>
          <w:iCs/>
          <w:color w:val="000000" w:themeColor="text1"/>
          <w:lang w:val="en-CA"/>
        </w:rPr>
        <w:t>HO</w:t>
      </w:r>
      <w:r>
        <w:rPr>
          <w:bCs/>
          <w:iCs/>
          <w:color w:val="000000" w:themeColor="text1"/>
          <w:lang w:val="en-CA"/>
        </w:rPr>
        <w:t xml:space="preserve"> locus and </w:t>
      </w:r>
      <w:r w:rsidR="00FC2574">
        <w:rPr>
          <w:bCs/>
          <w:iCs/>
          <w:color w:val="000000" w:themeColor="text1"/>
          <w:lang w:val="en-CA"/>
        </w:rPr>
        <w:t xml:space="preserve">another single experiment revealed </w:t>
      </w:r>
      <w:r>
        <w:rPr>
          <w:bCs/>
          <w:iCs/>
          <w:color w:val="000000" w:themeColor="text1"/>
          <w:lang w:val="en-CA"/>
        </w:rPr>
        <w:t>identity of every gene deleted in the segregant at each plate location (Methods; Figure 1).</w:t>
      </w:r>
      <w:commentRangeEnd w:id="1"/>
      <w:r w:rsidR="00847BFF">
        <w:rPr>
          <w:rStyle w:val="CommentReference"/>
          <w:rFonts w:asciiTheme="minorHAnsi" w:hAnsiTheme="minorHAnsi" w:cstheme="minorBidi"/>
        </w:rPr>
        <w:commentReference w:id="1"/>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bCs/>
          <w:iCs/>
          <w:color w:val="000000" w:themeColor="text1"/>
          <w:lang w:val="en-CA"/>
        </w:rPr>
      </w:pPr>
    </w:p>
    <w:p w14:paraId="3755FDDD" w14:textId="6EDAB771" w:rsidR="001C5AE9" w:rsidRDefault="001C5AE9" w:rsidP="00DB0ED8">
      <w:pPr>
        <w:jc w:val="both"/>
        <w:rPr>
          <w:bCs/>
          <w:iCs/>
          <w:color w:val="000000" w:themeColor="text1"/>
          <w:lang w:val="en-CA"/>
        </w:rPr>
      </w:pPr>
      <w:r w:rsidRPr="00FF6434">
        <w:rPr>
          <w:bCs/>
          <w:iCs/>
          <w:color w:val="000000" w:themeColor="text1"/>
          <w:highlight w:val="yellow"/>
          <w:lang w:val="en-CA"/>
        </w:rPr>
        <w:t>[Fritz Stopped Here]</w:t>
      </w:r>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2"/>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2"/>
      <w:r w:rsidR="001F0493">
        <w:rPr>
          <w:rStyle w:val="CommentReference"/>
          <w:rFonts w:asciiTheme="minorHAnsi" w:hAnsiTheme="minorHAnsi" w:cstheme="minorBidi"/>
        </w:rPr>
        <w:commentReference w:id="2"/>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66F61AE4" w:rsidR="004E76B4" w:rsidRDefault="00C0459F" w:rsidP="004E76B4">
      <w:pPr>
        <w:widowControl w:val="0"/>
        <w:autoSpaceDE w:val="0"/>
        <w:autoSpaceDN w:val="0"/>
        <w:adjustRightInd w:val="0"/>
        <w:jc w:val="both"/>
        <w:rPr>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r w:rsidR="00D160A5">
        <w:rPr>
          <w:color w:val="000000"/>
        </w:rPr>
        <w:t>16/</w:t>
      </w:r>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3"/>
      <w:r w:rsidR="00173382" w:rsidRPr="00FB55DF">
        <w:rPr>
          <w:color w:val="000000"/>
        </w:rPr>
        <w:t>Data S7</w:t>
      </w:r>
      <w:commentRangeEnd w:id="3"/>
      <w:r w:rsidR="00173382">
        <w:rPr>
          <w:color w:val="000000"/>
        </w:rPr>
        <w:t>)</w:t>
      </w:r>
      <w:r w:rsidR="00173382">
        <w:rPr>
          <w:rStyle w:val="CommentReference"/>
          <w:rFonts w:asciiTheme="minorHAnsi" w:hAnsiTheme="minorHAnsi" w:cstheme="minorBidi"/>
        </w:rPr>
        <w:commentReference w:id="3"/>
      </w:r>
      <w:r w:rsidR="00173382" w:rsidRPr="00FB55DF">
        <w:rPr>
          <w:color w:val="000000"/>
        </w:rPr>
        <w:t xml:space="preserve">.  </w:t>
      </w:r>
      <w:r w:rsidR="00680293">
        <w:rPr>
          <w:color w:val="000000"/>
        </w:rPr>
        <w:t>For example, w</w:t>
      </w:r>
      <w:r w:rsidR="00993256">
        <w:rPr>
          <w:color w:val="000000"/>
        </w:rPr>
        <w:t>e detected</w:t>
      </w:r>
      <w:r w:rsidR="00173382">
        <w:rPr>
          <w:color w:val="000000"/>
        </w:rPr>
        <w:t xml:space="preserve"> </w:t>
      </w:r>
      <w:r w:rsidR="00173382" w:rsidRPr="00FB55DF">
        <w:rPr>
          <w:color w:val="000000"/>
        </w:rPr>
        <w:t xml:space="preserve">18 </w:t>
      </w:r>
      <w:r w:rsidR="00443489">
        <w:rPr>
          <w:color w:val="000000"/>
        </w:rPr>
        <w:t>drug resistance</w:t>
      </w:r>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rPr>
          <w:lang w:val="en-CA"/>
        </w:rPr>
        <w:t>Figure S3B, Data S6)</w:t>
      </w:r>
      <w:r w:rsidR="004E76B4">
        <w:rPr>
          <w:color w:val="000000"/>
        </w:rPr>
        <w:t xml:space="preserve">.  Of these 4 associations, </w:t>
      </w:r>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p>
    <w:p w14:paraId="257DB58C" w14:textId="0998B358" w:rsidR="00025615" w:rsidRPr="00632235" w:rsidRDefault="006B3F3C" w:rsidP="00FF6434">
      <w:pPr>
        <w:widowControl w:val="0"/>
        <w:autoSpaceDE w:val="0"/>
        <w:autoSpaceDN w:val="0"/>
        <w:adjustRightInd w:val="0"/>
        <w:jc w:val="both"/>
        <w:rPr>
          <w:color w:val="000000"/>
        </w:rPr>
      </w:pPr>
      <w:r>
        <w:rPr>
          <w:color w:val="000000"/>
        </w:rPr>
        <w:br/>
      </w:r>
      <w:r w:rsidR="00C0459F">
        <w:rPr>
          <w:color w:val="000000"/>
        </w:rPr>
        <w:t xml:space="preserve">Considering only the </w:t>
      </w:r>
      <w:r w:rsidR="000D3309">
        <w:rPr>
          <w:color w:val="000000"/>
        </w:rPr>
        <w:t>five frequently-associated transporters, we profile</w:t>
      </w:r>
      <w:r w:rsidR="008278B1">
        <w:rPr>
          <w:color w:val="000000"/>
        </w:rPr>
        <w:t>d</w:t>
      </w:r>
      <w:r w:rsidR="000D3309">
        <w:rPr>
          <w:color w:val="000000"/>
        </w:rPr>
        <w:t xml:space="preserve"> resistance for </w:t>
      </w:r>
      <w:r w:rsidR="00C0459F">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lastRenderedPageBreak/>
        <w:t>are shown as</w:t>
      </w:r>
      <w:r w:rsidR="00025615">
        <w:rPr>
          <w:color w:val="000000"/>
        </w:rPr>
        <w:t xml:space="preserve"> paths leading outward from the central wild-type genotype </w:t>
      </w:r>
      <w:r w:rsidR="00025615">
        <w:rPr>
          <w:color w:val="000000"/>
          <w:lang w:val="en-CA"/>
        </w:rPr>
        <w:t>(Figure 2C</w:t>
      </w:r>
      <w:r w:rsidR="007F2BE3">
        <w:rPr>
          <w:color w:val="000000"/>
          <w:lang w:val="en-CA"/>
        </w:rPr>
        <w:t>-D</w:t>
      </w:r>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02B38C90"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xml:space="preserve">).  </w:t>
      </w:r>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53905AB" w14:textId="0104D428" w:rsidR="0033459D" w:rsidRDefault="0033459D" w:rsidP="00DA0164">
      <w:pPr>
        <w:widowControl w:val="0"/>
        <w:autoSpaceDE w:val="0"/>
        <w:autoSpaceDN w:val="0"/>
        <w:adjustRightInd w:val="0"/>
        <w:jc w:val="both"/>
        <w:rPr>
          <w:color w:val="000000"/>
          <w:lang w:val="en-CA"/>
        </w:rPr>
      </w:pPr>
      <w:r>
        <w:rPr>
          <w:color w:val="000000"/>
        </w:rPr>
        <w:t xml:space="preserve">In other drugs, the fitness landscapes showed more surprising multi-knockout patterns </w:t>
      </w:r>
      <w:r>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Pr>
          <w:color w:val="000000"/>
        </w:rPr>
        <w:t xml:space="preserve">13% increased resistance in </w:t>
      </w:r>
      <w:r>
        <w:rPr>
          <w:i/>
          <w:color w:val="000000"/>
        </w:rPr>
        <w:t xml:space="preserve">pdr5∆ </w:t>
      </w:r>
      <w:r>
        <w:rPr>
          <w:color w:val="000000"/>
        </w:rPr>
        <w:t>knockouts (</w:t>
      </w:r>
      <w:r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increased </w:t>
      </w:r>
      <w:r w:rsidR="00DA0164">
        <w:rPr>
          <w:i/>
          <w:color w:val="000000"/>
        </w:rPr>
        <w:t>SNQ2</w:t>
      </w:r>
      <w:r w:rsidR="00576EE2">
        <w:rPr>
          <w:color w:val="000000"/>
        </w:rPr>
        <w:t>-mediated resistance</w:t>
      </w:r>
      <w:r w:rsidR="00DA0164">
        <w:rPr>
          <w:color w:val="000000"/>
        </w:rPr>
        <w:t xml:space="preserve"> 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lang w:val="en-CA"/>
        </w:rPr>
        <w:t>.  Surprisingly</w:t>
      </w:r>
      <w:r w:rsidR="008F3000">
        <w:rPr>
          <w:color w:val="000000"/>
          <w:lang w:val="en-CA"/>
        </w:rPr>
        <w:t xml:space="preserve">, </w:t>
      </w:r>
      <w:r w:rsidR="00D40E0D">
        <w:rPr>
          <w:color w:val="000000"/>
          <w:lang w:val="en-CA"/>
        </w:rPr>
        <w:t xml:space="preserve">we found that </w:t>
      </w:r>
      <w:r w:rsidR="008F3000">
        <w:rPr>
          <w:color w:val="000000"/>
          <w:lang w:val="en-CA"/>
        </w:rPr>
        <w:t xml:space="preserve">the successive deletion of ABC transporters led to greater resistance for many drugs (Figure 2D and S5).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e strain (Figure 3).</w:t>
      </w:r>
    </w:p>
    <w:p w14:paraId="213161C4" w14:textId="77777777" w:rsidR="0033459D" w:rsidRDefault="0033459D" w:rsidP="00DB0ED8">
      <w:pPr>
        <w:widowControl w:val="0"/>
        <w:autoSpaceDE w:val="0"/>
        <w:autoSpaceDN w:val="0"/>
        <w:adjustRightInd w:val="0"/>
        <w:jc w:val="both"/>
        <w:rPr>
          <w:color w:val="000000"/>
        </w:rPr>
      </w:pP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2A6F6D3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78C3E434"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E1687B8"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31B0AE98" w:rsidR="00DB0ED8" w:rsidRPr="001C1222" w:rsidRDefault="00892B07">
      <w:pPr>
        <w:pStyle w:val="NormalWeb"/>
        <w:jc w:val="both"/>
        <w:rPr>
          <w:bCs/>
          <w:iCs/>
          <w:color w:val="000000" w:themeColor="text1"/>
        </w:rPr>
      </w:pPr>
      <w:r>
        <w:rPr>
          <w:bCs/>
          <w:iCs/>
          <w:color w:val="000000" w:themeColor="text1"/>
        </w:rPr>
        <w:t>C</w:t>
      </w:r>
      <w:commentRangeStart w:id="4"/>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4"/>
      <w:r w:rsidR="00DB0ED8">
        <w:rPr>
          <w:rStyle w:val="CommentReference"/>
          <w:rFonts w:asciiTheme="minorHAnsi" w:hAnsiTheme="minorHAnsi" w:cstheme="minorBidi"/>
        </w:rPr>
        <w:commentReference w:id="4"/>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FF6434">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7ED0F1F" w:rsidR="00DB0ED8" w:rsidRDefault="00A3085A" w:rsidP="006E736D">
      <w:pPr>
        <w:jc w:val="both"/>
        <w:rPr>
          <w:bCs/>
          <w:iCs/>
          <w:color w:val="000000" w:themeColor="text1"/>
        </w:rPr>
      </w:pPr>
      <w:r>
        <w:rPr>
          <w:bCs/>
          <w:iCs/>
          <w:color w:val="000000" w:themeColor="text1"/>
        </w:rPr>
        <w:t xml:space="preserve">Above, we used generalized linear models to capture complex </w:t>
      </w:r>
      <w:r w:rsidR="00532367">
        <w:rPr>
          <w:bCs/>
          <w:iCs/>
          <w:color w:val="000000" w:themeColor="text1"/>
        </w:rPr>
        <w:t>genetic effects</w:t>
      </w:r>
      <w:r w:rsidR="000E4BF6">
        <w:rPr>
          <w:bCs/>
          <w:iCs/>
          <w:color w:val="000000" w:themeColor="text1"/>
        </w:rPr>
        <w:t xml:space="preserve"> as a set of</w:t>
      </w:r>
      <w:r>
        <w:rPr>
          <w:bCs/>
          <w:iCs/>
          <w:color w:val="000000" w:themeColor="text1"/>
        </w:rPr>
        <w:t xml:space="preserve"> single-gene effects and </w:t>
      </w:r>
      <w:r w:rsidR="00B846CD">
        <w:rPr>
          <w:bCs/>
          <w:i/>
          <w:iCs/>
          <w:color w:val="000000" w:themeColor="text1"/>
        </w:rPr>
        <w:t>X</w:t>
      </w:r>
      <w:r w:rsidR="00B846CD" w:rsidRPr="00FF6434">
        <w:rPr>
          <w:bCs/>
          <w:iCs/>
          <w:color w:val="000000" w:themeColor="text1"/>
        </w:rPr>
        <w:t xml:space="preserve">-way </w:t>
      </w:r>
      <w:r>
        <w:rPr>
          <w:bCs/>
          <w:iCs/>
          <w:color w:val="000000" w:themeColor="text1"/>
        </w:rPr>
        <w:t>genetic interactions.</w:t>
      </w:r>
      <w:r w:rsidR="00DB0ED8">
        <w:rPr>
          <w:bCs/>
          <w:iCs/>
          <w:color w:val="000000" w:themeColor="text1"/>
        </w:rPr>
        <w:t xml:space="preserve"> </w:t>
      </w:r>
      <w:r w:rsidR="00532367">
        <w:rPr>
          <w:bCs/>
          <w:iCs/>
          <w:color w:val="000000" w:themeColor="text1"/>
        </w:rPr>
        <w:t xml:space="preserve"> While this model does capture complex genotype-phenotype relationships, </w:t>
      </w:r>
      <w:r w:rsidR="00350F21">
        <w:rPr>
          <w:bCs/>
          <w:iCs/>
          <w:color w:val="000000" w:themeColor="text1"/>
        </w:rPr>
        <w:t>d</w:t>
      </w:r>
      <w:r w:rsidR="00656E65">
        <w:rPr>
          <w:bCs/>
          <w:iCs/>
          <w:color w:val="000000" w:themeColor="text1"/>
        </w:rPr>
        <w:t>oes</w:t>
      </w:r>
      <w:r w:rsidR="00350F21">
        <w:rPr>
          <w:bCs/>
          <w:iCs/>
          <w:color w:val="000000" w:themeColor="text1"/>
        </w:rPr>
        <w:t xml:space="preserve"> not 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3C69ED15"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5"/>
      <w:commentRangeStart w:id="6"/>
      <w:r w:rsidRPr="001D524E">
        <w:rPr>
          <w:b/>
          <w:bCs/>
          <w:i/>
          <w:iCs/>
          <w:color w:val="000000" w:themeColor="text1"/>
        </w:rPr>
        <w:t>E</w:t>
      </w:r>
      <w:commentRangeEnd w:id="5"/>
      <w:r>
        <w:rPr>
          <w:rStyle w:val="CommentReference"/>
          <w:rFonts w:asciiTheme="minorHAnsi" w:hAnsiTheme="minorHAnsi" w:cstheme="minorBidi"/>
        </w:rPr>
        <w:commentReference w:id="5"/>
      </w:r>
      <w:commentRangeEnd w:id="6"/>
      <w:r>
        <w:rPr>
          <w:rStyle w:val="CommentReference"/>
          <w:rFonts w:asciiTheme="minorHAnsi" w:hAnsiTheme="minorHAnsi" w:cstheme="minorBidi"/>
        </w:rPr>
        <w:commentReference w:id="6"/>
      </w:r>
      <w:r>
        <w:rPr>
          <w:bCs/>
          <w:iCs/>
          <w:color w:val="000000" w:themeColor="text1"/>
        </w:rPr>
        <w:t xml:space="preserve">) that capture the extent to which each transporter can catalyze the </w:t>
      </w:r>
      <w:r>
        <w:rPr>
          <w:bCs/>
          <w:iCs/>
          <w:color w:val="000000" w:themeColor="text1"/>
        </w:rPr>
        <w:lastRenderedPageBreak/>
        <w:t xml:space="preserve">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11B54FA6"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7"/>
      <w:commentRangeStart w:id="8"/>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7"/>
      <w:r w:rsidR="00DB0ED8">
        <w:rPr>
          <w:rStyle w:val="CommentReference"/>
          <w:rFonts w:asciiTheme="minorHAnsi" w:hAnsiTheme="minorHAnsi" w:cstheme="minorBidi"/>
        </w:rPr>
        <w:commentReference w:id="7"/>
      </w:r>
      <w:commentRangeEnd w:id="8"/>
      <w:r w:rsidR="00DB0ED8">
        <w:rPr>
          <w:rStyle w:val="CommentReference"/>
          <w:rFonts w:asciiTheme="minorHAnsi" w:hAnsiTheme="minorHAnsi" w:cstheme="minorBidi"/>
        </w:rPr>
        <w:commentReference w:id="8"/>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BA2427F"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 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FF6434">
        <w:rPr>
          <w:bCs/>
          <w:iCs/>
          <w:color w:val="000000" w:themeColor="text1"/>
        </w:rPr>
        <w:t>7</w:t>
      </w:r>
      <w:r w:rsidR="0023231B" w:rsidRPr="00FF6434">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9"/>
      <w:commentRangeStart w:id="10"/>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9"/>
      <w:r w:rsidR="00E270DE">
        <w:rPr>
          <w:rStyle w:val="CommentReference"/>
          <w:rFonts w:asciiTheme="minorHAnsi" w:hAnsiTheme="minorHAnsi" w:cstheme="minorBidi"/>
        </w:rPr>
        <w:commentReference w:id="9"/>
      </w:r>
      <w:commentRangeEnd w:id="10"/>
      <w:r w:rsidR="00E270DE">
        <w:rPr>
          <w:rStyle w:val="CommentReference"/>
          <w:rFonts w:asciiTheme="minorHAnsi" w:hAnsiTheme="minorHAnsi" w:cstheme="minorBidi"/>
        </w:rPr>
        <w:commentReference w:id="10"/>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1"/>
      <w:commentRangeStart w:id="12"/>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1"/>
      <w:r w:rsidR="00E270DE">
        <w:rPr>
          <w:rStyle w:val="CommentReference"/>
          <w:rFonts w:asciiTheme="minorHAnsi" w:hAnsiTheme="minorHAnsi" w:cstheme="minorBidi"/>
        </w:rPr>
        <w:commentReference w:id="11"/>
      </w:r>
      <w:commentRangeEnd w:id="12"/>
    </w:p>
    <w:p w14:paraId="4526DE39" w14:textId="77777777" w:rsidR="00755D10" w:rsidRDefault="00755D10" w:rsidP="00E270DE">
      <w:pPr>
        <w:jc w:val="both"/>
        <w:rPr>
          <w:bCs/>
          <w:iCs/>
          <w:color w:val="000000" w:themeColor="text1"/>
        </w:rPr>
      </w:pPr>
    </w:p>
    <w:p w14:paraId="7AA01A60" w14:textId="1ADE00C5"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2"/>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009F5A53"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FF6434">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FF6434">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5585496D" w:rsidR="00D610F0" w:rsidRDefault="00B5344B">
      <w:pPr>
        <w:jc w:val="both"/>
        <w:rPr>
          <w:bCs/>
          <w:iCs/>
          <w:color w:val="000000" w:themeColor="text1"/>
        </w:rPr>
      </w:pPr>
      <w:r>
        <w:rPr>
          <w:bCs/>
          <w:iCs/>
          <w:color w:val="000000" w:themeColor="text1"/>
        </w:rPr>
        <w:t xml:space="preserve">While the neural network model was accurate overall, </w:t>
      </w:r>
      <w:r w:rsidR="00B90FE1">
        <w:rPr>
          <w:bCs/>
          <w:iCs/>
          <w:color w:val="000000" w:themeColor="text1"/>
        </w:rPr>
        <w:t xml:space="preserve">we could also evaluate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FF6434">
        <w:rPr>
          <w:bCs/>
          <w:i/>
          <w:iCs/>
          <w:color w:val="000000" w:themeColor="text1"/>
        </w:rPr>
        <w:lastRenderedPageBreak/>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added </w:t>
      </w:r>
      <w:r w:rsidR="00AF5747">
        <w:rPr>
          <w:bCs/>
          <w:iCs/>
          <w:color w:val="000000" w:themeColor="text1"/>
        </w:rPr>
        <w:t>this</w:t>
      </w:r>
      <w:r w:rsidR="00E40979" w:rsidRPr="00650B0D">
        <w:rPr>
          <w:bCs/>
          <w:iCs/>
          <w:color w:val="000000" w:themeColor="text1"/>
        </w:rPr>
        <w:t xml:space="preserve"> </w:t>
      </w:r>
      <w:r w:rsidR="00080B52">
        <w:rPr>
          <w:bCs/>
          <w:iCs/>
          <w:color w:val="000000" w:themeColor="text1"/>
        </w:rPr>
        <w:t xml:space="preserve">hypothesized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2C3746">
        <w:rPr>
          <w:bCs/>
          <w:iCs/>
          <w:color w:val="000000" w:themeColor="text1"/>
        </w:rPr>
        <w:t xml:space="preserve"> schematic</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13"/>
      <w:r w:rsidR="00CA6A9E">
        <w:rPr>
          <w:bCs/>
          <w:iCs/>
          <w:color w:val="000000" w:themeColor="text1"/>
        </w:rPr>
        <w:t>factor (</w:t>
      </w:r>
      <w:commentRangeEnd w:id="13"/>
      <w:r w:rsidR="004452EF">
        <w:rPr>
          <w:bCs/>
          <w:iCs/>
          <w:color w:val="000000" w:themeColor="text1"/>
        </w:rPr>
        <w:t xml:space="preserve">Figure </w:t>
      </w:r>
      <w:commentRangeStart w:id="14"/>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4"/>
      <w:r w:rsidR="00D610F0">
        <w:rPr>
          <w:rStyle w:val="CommentReference"/>
          <w:rFonts w:asciiTheme="minorHAnsi" w:hAnsiTheme="minorHAnsi" w:cstheme="minorBidi"/>
        </w:rPr>
        <w:commentReference w:id="14"/>
      </w:r>
    </w:p>
    <w:p w14:paraId="5572266C" w14:textId="755ECD4F" w:rsidR="00365DB3" w:rsidRDefault="00A3280D" w:rsidP="00FF6434">
      <w:pPr>
        <w:jc w:val="both"/>
        <w:rPr>
          <w:b/>
          <w:bCs/>
          <w:iCs/>
          <w:color w:val="000000" w:themeColor="text1"/>
        </w:rPr>
      </w:pPr>
      <w:r>
        <w:rPr>
          <w:rStyle w:val="CommentReference"/>
          <w:rFonts w:asciiTheme="minorHAnsi" w:hAnsiTheme="minorHAnsi" w:cstheme="minorBidi"/>
        </w:rPr>
        <w:commentReference w:id="13"/>
      </w: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25472CC7" w14:textId="77777777" w:rsidR="004E19A9" w:rsidRDefault="004E19A9" w:rsidP="004E19A9">
      <w:pPr>
        <w:widowControl w:val="0"/>
        <w:autoSpaceDE w:val="0"/>
        <w:autoSpaceDN w:val="0"/>
        <w:adjustRightInd w:val="0"/>
        <w:jc w:val="both"/>
        <w:rPr>
          <w:bCs/>
          <w:iCs/>
          <w:color w:val="000000" w:themeColor="text1"/>
        </w:rPr>
      </w:pPr>
      <w:r>
        <w:rPr>
          <w:color w:val="000000"/>
          <w:lang w:val="en-CA"/>
        </w:rPr>
        <w:t xml:space="preserve">One striking phenotype revealed by XGA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lang w:val="en-CA"/>
        </w:rPr>
        <w:t>Figure 6A</w:t>
      </w:r>
      <w:r w:rsidRPr="00233F15">
        <w:rPr>
          <w:color w:val="000000"/>
          <w:lang w:val="en-CA"/>
        </w:rPr>
        <w:t>)</w:t>
      </w:r>
      <w:r>
        <w:rPr>
          <w:color w:val="000000"/>
          <w:lang w:val="en-CA"/>
        </w:rPr>
        <w:t xml:space="preserve"> and ketoconazole </w:t>
      </w:r>
      <w:r>
        <w:rPr>
          <w:color w:val="000000"/>
        </w:rPr>
        <w:t>(</w:t>
      </w:r>
      <w:r>
        <w:rPr>
          <w:color w:val="000000"/>
          <w:lang w:val="en-CA"/>
        </w:rPr>
        <w:t>Figure S6).</w:t>
      </w:r>
      <w:r>
        <w:rPr>
          <w:color w:val="000000"/>
        </w:rPr>
        <w:t xml:space="preserve">  Interestingly, the quintuple mutant </w:t>
      </w:r>
      <w:r w:rsidRPr="00233F15">
        <w:rPr>
          <w:i/>
          <w:color w:val="000000"/>
        </w:rPr>
        <w:t>pdr5∆</w:t>
      </w:r>
      <w:r>
        <w:rPr>
          <w:i/>
          <w:color w:val="000000"/>
        </w:rPr>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Pr="00233F15">
        <w:rPr>
          <w:color w:val="000000"/>
        </w:rPr>
        <w:t xml:space="preserve"> </w:t>
      </w:r>
      <w:r>
        <w:rPr>
          <w:color w:val="000000"/>
        </w:rPr>
        <w:t xml:space="preserve">(adding a </w:t>
      </w:r>
      <w:r w:rsidRPr="00233F15">
        <w:rPr>
          <w:i/>
          <w:color w:val="000000"/>
        </w:rPr>
        <w:t>pdr5∆</w:t>
      </w:r>
      <w:r>
        <w:rPr>
          <w:color w:val="000000"/>
        </w:rPr>
        <w:t xml:space="preserve"> deletion to the quadruple mutant background) showed 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Fluconazole resistance as estimated by pooled data 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3ACE838F"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9D082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such that heterodimerization of Pdr5 and Snq2 transporters can draw subunits away from the homodimeric Pdr5 complex, thereby reducing Pdr5 efflux activity. However, this model also predict</w:t>
      </w:r>
      <w:r w:rsidR="00D35B04">
        <w:rPr>
          <w:bCs/>
          <w:iCs/>
          <w:color w:val="000000" w:themeColor="text1"/>
        </w:rPr>
        <w:t>s</w:t>
      </w:r>
      <w:r>
        <w:rPr>
          <w:bCs/>
          <w:iCs/>
          <w:color w:val="000000" w:themeColor="text1"/>
        </w:rPr>
        <w:t xml:space="preserve">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MYTH could detect this interaction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w:t>
      </w:r>
      <w:r>
        <w:rPr>
          <w:bCs/>
          <w:iCs/>
          <w:color w:val="000000" w:themeColor="text1"/>
        </w:rPr>
        <w:lastRenderedPageBreak/>
        <w:t xml:space="preserve">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DA614C">
        <w:rPr>
          <w:bCs/>
          <w:iCs/>
          <w:color w:val="000000" w:themeColor="text1"/>
        </w:rPr>
        <w:t>modeled effect</w:t>
      </w:r>
      <w:r>
        <w:rPr>
          <w:bCs/>
          <w:iCs/>
          <w:color w:val="000000" w:themeColor="text1"/>
        </w:rPr>
        <w:t xml:space="preserve"> that negative influence of Snq2 by Pdr5 will be greater 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603C2261" w:rsidR="004E19A9" w:rsidRDefault="004E19A9" w:rsidP="004E19A9">
      <w:pPr>
        <w:jc w:val="both"/>
        <w:rPr>
          <w:bCs/>
          <w:iCs/>
          <w:color w:val="000000" w:themeColor="text1"/>
        </w:rPr>
      </w:pPr>
      <w:r>
        <w:rPr>
          <w:bCs/>
          <w:iCs/>
          <w:color w:val="000000" w:themeColor="text1"/>
        </w:rPr>
        <w:t xml:space="preserve">However, it has been reported that knocking out multiple transporters can also lead to a transcriptional response.  For example, a previous study found that while </w:t>
      </w:r>
      <w:r>
        <w:rPr>
          <w:bCs/>
          <w:i/>
          <w:iCs/>
          <w:color w:val="000000" w:themeColor="text1"/>
        </w:rPr>
        <w:t xml:space="preserve">pdr5∆ </w:t>
      </w:r>
      <w:r>
        <w:rPr>
          <w:bCs/>
          <w:iCs/>
          <w:color w:val="000000" w:themeColor="text1"/>
        </w:rPr>
        <w:t xml:space="preserve">and </w:t>
      </w:r>
      <w:r>
        <w:rPr>
          <w:bCs/>
          <w:i/>
          <w:iCs/>
          <w:color w:val="000000" w:themeColor="text1"/>
        </w:rPr>
        <w:t xml:space="preserve">yor1∆ </w:t>
      </w:r>
      <w:r>
        <w:rPr>
          <w:bCs/>
          <w:iCs/>
          <w:color w:val="000000" w:themeColor="text1"/>
        </w:rPr>
        <w:t xml:space="preserve">each resulted in increased benomyl resistance, combining </w:t>
      </w:r>
      <w:r>
        <w:rPr>
          <w:bCs/>
          <w:i/>
          <w:iCs/>
          <w:color w:val="000000" w:themeColor="text1"/>
        </w:rPr>
        <w:t xml:space="preserve">pdr5∆yor1∆ </w:t>
      </w:r>
      <w:r>
        <w:rPr>
          <w:bCs/>
          <w:iCs/>
          <w:color w:val="000000" w:themeColor="text1"/>
        </w:rPr>
        <w:t xml:space="preserve">additionally resulted in </w:t>
      </w:r>
      <w:r>
        <w:rPr>
          <w:bCs/>
          <w:i/>
          <w:iCs/>
          <w:color w:val="000000" w:themeColor="text1"/>
        </w:rPr>
        <w:t>SNQ2</w:t>
      </w:r>
      <w:r>
        <w:rPr>
          <w:bCs/>
          <w:iCs/>
          <w:color w:val="000000" w:themeColor="text1"/>
        </w:rPr>
        <w:t xml:space="preserve"> mRNA induction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Similarly, </w:t>
      </w:r>
      <w:r>
        <w:rPr>
          <w:bCs/>
          <w:i/>
          <w:iCs/>
          <w:color w:val="000000" w:themeColor="text1"/>
        </w:rPr>
        <w:t xml:space="preserve">yor1∆snq2∆ </w:t>
      </w:r>
      <w:r>
        <w:rPr>
          <w:bCs/>
          <w:iCs/>
          <w:color w:val="000000" w:themeColor="text1"/>
        </w:rPr>
        <w:t xml:space="preserve">has shown evidence for </w:t>
      </w:r>
      <w:r>
        <w:rPr>
          <w:bCs/>
          <w:i/>
          <w:iCs/>
          <w:color w:val="000000" w:themeColor="text1"/>
        </w:rPr>
        <w:t xml:space="preserve">PDR5 </w:t>
      </w:r>
      <w:r>
        <w:rPr>
          <w:bCs/>
          <w:iCs/>
          <w:color w:val="000000" w:themeColor="text1"/>
        </w:rPr>
        <w:t xml:space="preserve">induction, whereas the </w:t>
      </w:r>
      <w:r w:rsidR="0088541C">
        <w:rPr>
          <w:bCs/>
          <w:iCs/>
          <w:color w:val="000000" w:themeColor="text1"/>
        </w:rPr>
        <w:t xml:space="preserve">transcriptional </w:t>
      </w:r>
      <w:r>
        <w:rPr>
          <w:bCs/>
          <w:iCs/>
          <w:color w:val="000000" w:themeColor="text1"/>
        </w:rPr>
        <w:t xml:space="preserve">effects of each single knockout alone were less clear </w:t>
      </w:r>
      <w:r>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Cs/>
          <w:color w:val="000000" w:themeColor="text1"/>
        </w:rPr>
        <w:fldChar w:fldCharType="separate"/>
      </w:r>
      <w:r w:rsidRPr="00475457">
        <w:rPr>
          <w:bCs/>
          <w:iCs/>
          <w:noProof/>
          <w:color w:val="000000" w:themeColor="text1"/>
        </w:rPr>
        <w:t>(Kolaczkowska et al., 2008)</w:t>
      </w:r>
      <w:r>
        <w:rPr>
          <w:bCs/>
          <w:iCs/>
          <w:color w:val="000000" w:themeColor="text1"/>
        </w:rPr>
        <w:fldChar w:fldCharType="end"/>
      </w:r>
      <w:r>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Pr>
          <w:bCs/>
          <w:iCs/>
          <w:color w:val="000000" w:themeColor="text1"/>
        </w:rPr>
        <w:t xml:space="preserve">did not predict the extent of fluconazole resistance of the three- and four-deletion strains that showed complex positive interactions  (Figure 6E).  Therefore, we extended this model by adding an extra hidden neuron to mediate influence on </w:t>
      </w:r>
      <w:r>
        <w:rPr>
          <w:color w:val="000000"/>
        </w:rPr>
        <w:t xml:space="preserve">Pdr5 from </w:t>
      </w:r>
      <w:r>
        <w:rPr>
          <w:i/>
          <w:color w:val="000000"/>
        </w:rPr>
        <w:t>SNQ2, YBT1, YCF1</w:t>
      </w:r>
      <w:r>
        <w:rPr>
          <w:color w:val="000000"/>
        </w:rPr>
        <w:t xml:space="preserve">, and </w:t>
      </w:r>
      <w:r>
        <w:rPr>
          <w:i/>
          <w:color w:val="000000"/>
        </w:rPr>
        <w:t xml:space="preserve">YOR1 </w:t>
      </w:r>
      <w:r>
        <w:rPr>
          <w:bCs/>
          <w:iCs/>
          <w:color w:val="000000" w:themeColor="text1"/>
        </w:rPr>
        <w:t>(see Methods)</w:t>
      </w:r>
      <w:r>
        <w:rPr>
          <w:color w:val="000000"/>
        </w:rPr>
        <w:t xml:space="preserve">. </w:t>
      </w:r>
      <w:r w:rsidRPr="00BA3C21">
        <w:rPr>
          <w:bCs/>
          <w:iCs/>
          <w:color w:val="000000" w:themeColor="text1"/>
        </w:rPr>
        <w:t xml:space="preserve"> </w:t>
      </w:r>
      <w:r>
        <w:rPr>
          <w:bCs/>
          <w:iCs/>
          <w:color w:val="000000" w:themeColor="text1"/>
        </w:rPr>
        <w:t xml:space="preserve"> Adding this ‘influence mediator’ to the network </w:t>
      </w:r>
      <w:r w:rsidR="002D0742">
        <w:rPr>
          <w:bCs/>
          <w:iCs/>
          <w:color w:val="000000" w:themeColor="text1"/>
        </w:rPr>
        <w:t>captured</w:t>
      </w:r>
      <w:r>
        <w:rPr>
          <w:bCs/>
          <w:iCs/>
          <w:color w:val="000000" w:themeColor="text1"/>
        </w:rPr>
        <w:t xml:space="preserve"> the observed</w:t>
      </w:r>
      <w:r w:rsidRPr="00650B0D">
        <w:rPr>
          <w:bCs/>
          <w:iCs/>
          <w:color w:val="000000" w:themeColor="text1"/>
        </w:rPr>
        <w:t xml:space="preserve"> fluconazole resistance for the</w:t>
      </w:r>
      <w:r>
        <w:rPr>
          <w:bCs/>
          <w:iCs/>
          <w:color w:val="000000" w:themeColor="text1"/>
        </w:rPr>
        <w:t xml:space="preserve"> surprisingly-resistant </w:t>
      </w:r>
      <w:r w:rsidRPr="00650B0D">
        <w:rPr>
          <w:bCs/>
          <w:iCs/>
          <w:color w:val="000000" w:themeColor="text1"/>
        </w:rPr>
        <w:t>three</w:t>
      </w:r>
      <w:r>
        <w:rPr>
          <w:bCs/>
          <w:iCs/>
          <w:color w:val="000000" w:themeColor="text1"/>
        </w:rPr>
        <w:t>- and</w:t>
      </w:r>
      <w:r w:rsidRPr="00650B0D">
        <w:rPr>
          <w:bCs/>
          <w:iCs/>
          <w:color w:val="000000" w:themeColor="text1"/>
        </w:rPr>
        <w:t xml:space="preserve"> four-knockout strains</w:t>
      </w:r>
      <w:r>
        <w:rPr>
          <w:bCs/>
          <w:iCs/>
          <w:color w:val="000000" w:themeColor="text1"/>
        </w:rPr>
        <w:t xml:space="preserve"> (Figure 6F-G).  </w:t>
      </w:r>
      <w:r w:rsidR="0006568E">
        <w:rPr>
          <w:bCs/>
          <w:iCs/>
          <w:color w:val="000000" w:themeColor="text1"/>
        </w:rPr>
        <w:t>W</w:t>
      </w:r>
      <w:r>
        <w:rPr>
          <w:bCs/>
          <w:iCs/>
          <w:color w:val="000000" w:themeColor="text1"/>
        </w:rPr>
        <w:t xml:space="preserve">e could not capture these effects by similarly re-training the original neural network on only fluconazole resistance data (Figure S9 </w:t>
      </w:r>
      <w:r w:rsidRPr="00650B0D">
        <w:rPr>
          <w:bCs/>
          <w:iCs/>
          <w:color w:val="000000" w:themeColor="text1"/>
        </w:rPr>
        <w:t>B)</w:t>
      </w:r>
      <w:r w:rsidR="00B44025">
        <w:rPr>
          <w:bCs/>
          <w:iCs/>
          <w:color w:val="000000" w:themeColor="text1"/>
        </w:rPr>
        <w:t>, indicating that the performance improvement depended on modeling non-additive influence effects.</w:t>
      </w:r>
    </w:p>
    <w:p w14:paraId="13A1628C" w14:textId="77777777" w:rsidR="00FC13C4" w:rsidRDefault="00FC13C4" w:rsidP="004E19A9">
      <w:pPr>
        <w:jc w:val="both"/>
        <w:rPr>
          <w:bCs/>
          <w:iCs/>
          <w:color w:val="000000" w:themeColor="text1"/>
        </w:rPr>
      </w:pPr>
    </w:p>
    <w:p w14:paraId="0C38449E" w14:textId="591F08BA" w:rsidR="000476A9" w:rsidRDefault="00B51364" w:rsidP="000476A9">
      <w:pPr>
        <w:jc w:val="both"/>
        <w:rPr>
          <w:bCs/>
          <w:iCs/>
          <w:color w:val="000000" w:themeColor="text1"/>
        </w:rPr>
      </w:pPr>
      <w:r>
        <w:rPr>
          <w:bCs/>
          <w:iCs/>
          <w:color w:val="000000" w:themeColor="text1"/>
        </w:rPr>
        <w:t xml:space="preserve">Hypothesizing that the modeled </w:t>
      </w:r>
      <w:r w:rsidR="00100657">
        <w:rPr>
          <w:bCs/>
          <w:iCs/>
          <w:color w:val="000000" w:themeColor="text1"/>
        </w:rPr>
        <w:t xml:space="preserve">complex </w:t>
      </w:r>
      <w:r>
        <w:rPr>
          <w:bCs/>
          <w:iCs/>
          <w:color w:val="000000" w:themeColor="text1"/>
        </w:rPr>
        <w:t xml:space="preserve">influence effects reflect </w:t>
      </w:r>
      <w:r w:rsidR="00D357D9">
        <w:rPr>
          <w:bCs/>
          <w:iCs/>
          <w:color w:val="000000" w:themeColor="text1"/>
        </w:rPr>
        <w:t xml:space="preserve">(at least in part) </w:t>
      </w:r>
      <w:r>
        <w:rPr>
          <w:bCs/>
          <w:iCs/>
          <w:color w:val="000000" w:themeColor="text1"/>
        </w:rPr>
        <w:t xml:space="preserve">an underlying non-additive transcriptional response,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lang w:val="en-CA"/>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lang w:val="en-CA"/>
        </w:rPr>
        <w:t xml:space="preserve"> </w:t>
      </w:r>
      <w:r w:rsidR="00D357D9" w:rsidRPr="00D357D9">
        <w:rPr>
          <w:bCs/>
          <w:iCs/>
          <w:color w:val="000000" w:themeColor="text1"/>
          <w:lang w:val="en-CA"/>
        </w:rPr>
        <w:t>–</w:t>
      </w:r>
      <w:r w:rsidR="00D357D9">
        <w:rPr>
          <w:bCs/>
          <w:iCs/>
          <w:color w:val="000000" w:themeColor="text1"/>
          <w:lang w:val="en-CA"/>
        </w:rPr>
        <w:t xml:space="preserve"> as well as the </w:t>
      </w:r>
      <w:r w:rsidR="00D357D9">
        <w:rPr>
          <w:bCs/>
          <w:iCs/>
          <w:color w:val="000000" w:themeColor="text1"/>
        </w:rPr>
        <w:t>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1A4C86">
        <w:rPr>
          <w:bCs/>
          <w:iCs/>
          <w:color w:val="000000" w:themeColor="text1"/>
        </w:rPr>
        <w:t xml:space="preserve">modest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lang w:val="en-CA"/>
        </w:rPr>
        <w:t xml:space="preserve">  Similar effects were expected when considering </w:t>
      </w:r>
      <w:r w:rsidR="00D85CDD">
        <w:rPr>
          <w:bCs/>
          <w:iCs/>
          <w:color w:val="000000" w:themeColor="text1"/>
        </w:rPr>
        <w:t>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the change did not reach statistical significance in our hands (p = 0.27, Figure 6H) and the previous report 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Overall, the</w:t>
      </w:r>
      <w:r w:rsidR="00F61D43">
        <w:rPr>
          <w:bCs/>
          <w:iCs/>
          <w:color w:val="000000" w:themeColor="text1"/>
        </w:rPr>
        <w:t xml:space="preserve">se </w:t>
      </w:r>
      <w:r w:rsidR="00E803AF">
        <w:rPr>
          <w:bCs/>
          <w:iCs/>
          <w:color w:val="000000" w:themeColor="text1"/>
        </w:rPr>
        <w:t>relative expression</w:t>
      </w:r>
      <w:r w:rsidR="000476A9">
        <w:rPr>
          <w:bCs/>
          <w:iCs/>
          <w:color w:val="000000" w:themeColor="text1"/>
        </w:rPr>
        <w:t xml:space="preserve"> </w:t>
      </w:r>
      <w:r w:rsidR="00F61D43">
        <w:rPr>
          <w:bCs/>
          <w:iCs/>
          <w:color w:val="000000" w:themeColor="text1"/>
        </w:rPr>
        <w:t xml:space="preserve">patterns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77777777" w:rsidR="004E19A9" w:rsidRPr="000E4043" w:rsidRDefault="004E19A9" w:rsidP="004E19A9">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and another in which deletion of four genes relieves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5"/>
      <w:commentRangeStart w:id="16"/>
      <w:r w:rsidRPr="00233F15">
        <w:rPr>
          <w:b/>
          <w:bCs/>
          <w:iCs/>
          <w:color w:val="000000" w:themeColor="text1"/>
          <w:sz w:val="28"/>
        </w:rPr>
        <w:lastRenderedPageBreak/>
        <w:t>Discussion</w:t>
      </w:r>
      <w:commentRangeEnd w:id="15"/>
      <w:r w:rsidR="009833C3">
        <w:rPr>
          <w:rStyle w:val="CommentReference"/>
          <w:rFonts w:asciiTheme="minorHAnsi" w:hAnsiTheme="minorHAnsi" w:cstheme="minorBidi"/>
        </w:rPr>
        <w:commentReference w:id="15"/>
      </w:r>
      <w:commentRangeEnd w:id="16"/>
      <w:r w:rsidR="00F1038E">
        <w:rPr>
          <w:rStyle w:val="CommentReference"/>
          <w:rFonts w:asciiTheme="minorHAnsi" w:hAnsiTheme="minorHAnsi" w:cstheme="minorBidi"/>
        </w:rPr>
        <w:commentReference w:id="16"/>
      </w:r>
    </w:p>
    <w:p w14:paraId="0F121FAC" w14:textId="794F0C3A" w:rsidR="00AC1BB2" w:rsidRDefault="00BA1670" w:rsidP="00EC4D8F">
      <w:pPr>
        <w:jc w:val="both"/>
        <w:outlineLvl w:val="0"/>
        <w:rPr>
          <w:bCs/>
          <w:iCs/>
          <w:color w:val="000000" w:themeColor="text1"/>
        </w:rPr>
      </w:pPr>
      <w:r>
        <w:rPr>
          <w:bCs/>
          <w:iCs/>
          <w:color w:val="000000" w:themeColor="text1"/>
        </w:rPr>
        <w:t xml:space="preserve">Here we </w:t>
      </w:r>
      <w:r w:rsidR="00456B1D">
        <w:rPr>
          <w:bCs/>
          <w:iCs/>
          <w:color w:val="000000" w:themeColor="text1"/>
        </w:rPr>
        <w:t>presented</w:t>
      </w:r>
      <w:r>
        <w:rPr>
          <w:bCs/>
          <w:iCs/>
          <w:color w:val="000000" w:themeColor="text1"/>
        </w:rPr>
        <w:t xml:space="preserve"> an implementation of </w:t>
      </w:r>
      <w:r w:rsidR="00CF7D75">
        <w:rPr>
          <w:bCs/>
          <w:iCs/>
          <w:color w:val="000000" w:themeColor="text1"/>
        </w:rPr>
        <w:t>XGA</w:t>
      </w:r>
      <w:r w:rsidR="00456B1D">
        <w:rPr>
          <w:bCs/>
          <w:iCs/>
          <w:color w:val="000000" w:themeColor="text1"/>
        </w:rPr>
        <w:t>,</w:t>
      </w:r>
      <w:r w:rsidR="00BC572E">
        <w:rPr>
          <w:bCs/>
          <w:iCs/>
          <w:color w:val="000000" w:themeColor="text1"/>
        </w:rPr>
        <w:t xml:space="preserve"> an extension of pairwise genetic interaction studies using approaches like SGA, to demonstrate in-depth profiling of complex multi-gene variant effects. </w:t>
      </w:r>
      <w:r w:rsidR="00431FF4">
        <w:rPr>
          <w:bCs/>
          <w:iCs/>
          <w:color w:val="000000" w:themeColor="text1"/>
        </w:rPr>
        <w:t xml:space="preserve"> </w:t>
      </w:r>
      <w:r w:rsidR="007319F8">
        <w:rPr>
          <w:bCs/>
          <w:iCs/>
          <w:color w:val="000000" w:themeColor="text1"/>
        </w:rPr>
        <w:t>XGA of</w:t>
      </w:r>
      <w:r w:rsidR="006976B3">
        <w:rPr>
          <w:bCs/>
          <w:iCs/>
          <w:color w:val="000000" w:themeColor="text1"/>
        </w:rPr>
        <w:t xml:space="preserve"> 16 </w:t>
      </w:r>
      <w:r w:rsidR="007319F8">
        <w:rPr>
          <w:bCs/>
          <w:iCs/>
          <w:color w:val="000000" w:themeColor="text1"/>
        </w:rPr>
        <w:t xml:space="preserve">ABC transporters uncovered </w:t>
      </w:r>
      <w:r w:rsidR="00BF1A95">
        <w:rPr>
          <w:bCs/>
          <w:iCs/>
          <w:color w:val="000000" w:themeColor="text1"/>
        </w:rPr>
        <w:t xml:space="preserve">complex genetic </w:t>
      </w:r>
      <w:r w:rsidR="007319F8">
        <w:rPr>
          <w:bCs/>
          <w:iCs/>
          <w:color w:val="000000" w:themeColor="text1"/>
        </w:rPr>
        <w:t xml:space="preserve">phenomena that were not evident from one- and two- gene knockout effects, and the resulting data </w:t>
      </w:r>
      <w:r w:rsidR="00C21836">
        <w:rPr>
          <w:bCs/>
          <w:iCs/>
          <w:color w:val="000000" w:themeColor="text1"/>
        </w:rPr>
        <w:t>was</w:t>
      </w:r>
      <w:r w:rsidR="00431FF4">
        <w:rPr>
          <w:bCs/>
          <w:iCs/>
          <w:color w:val="000000" w:themeColor="text1"/>
        </w:rPr>
        <w:t xml:space="preserve"> used to learn functional system models of ABC transporters</w:t>
      </w:r>
      <w:r w:rsidR="007319F8">
        <w:rPr>
          <w:rFonts w:eastAsia="Times New Roman"/>
        </w:rPr>
        <w:t xml:space="preserve">. </w:t>
      </w:r>
      <w:r w:rsidR="00EC4D8F">
        <w:rPr>
          <w:bCs/>
          <w:iCs/>
          <w:color w:val="000000" w:themeColor="text1"/>
        </w:rPr>
        <w:t>Broadly, we</w:t>
      </w:r>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3F8C4373" w:rsidR="007373D5" w:rsidRPr="00FF6434" w:rsidRDefault="00551CFE" w:rsidP="007373D5">
      <w:pPr>
        <w:jc w:val="both"/>
        <w:rPr>
          <w:bCs/>
          <w:iCs/>
          <w:color w:val="000000" w:themeColor="text1"/>
        </w:rPr>
      </w:pPr>
      <w:r>
        <w:rPr>
          <w:bCs/>
          <w:iCs/>
          <w:color w:val="000000" w:themeColor="text1"/>
        </w:rPr>
        <w:t>T</w:t>
      </w:r>
      <w:r w:rsidR="00F04E74">
        <w:rPr>
          <w:bCs/>
          <w:iCs/>
          <w:color w:val="000000" w:themeColor="text1"/>
        </w:rPr>
        <w:t xml:space="preserve">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575B73">
        <w:rPr>
          <w:bCs/>
          <w:iCs/>
          <w:color w:val="000000" w:themeColor="text1"/>
        </w:rPr>
        <w:t xml:space="preserve">adapted </w:t>
      </w:r>
      <w:r w:rsidR="00CF23F9">
        <w:rPr>
          <w:bCs/>
          <w:iCs/>
          <w:color w:val="000000" w:themeColor="text1"/>
        </w:rPr>
        <w:t>with</w:t>
      </w:r>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r w:rsidR="007373D5">
        <w:rPr>
          <w:bCs/>
          <w:iCs/>
          <w:color w:val="000000" w:themeColor="text1"/>
        </w:rPr>
        <w:t xml:space="preserve">An XGA of GPCR signaling, for example, </w:t>
      </w:r>
      <w:r w:rsidR="00F6272C">
        <w:rPr>
          <w:bCs/>
          <w:iCs/>
          <w:color w:val="000000" w:themeColor="text1"/>
        </w:rPr>
        <w:t xml:space="preserve">could be performed </w:t>
      </w:r>
      <w:r>
        <w:rPr>
          <w:bCs/>
          <w:iCs/>
          <w:color w:val="000000" w:themeColor="text1"/>
        </w:rPr>
        <w:t xml:space="preserve">using </w:t>
      </w:r>
      <w:r w:rsidR="009A6615">
        <w:rPr>
          <w:bCs/>
          <w:iCs/>
          <w:color w:val="000000" w:themeColor="text1"/>
        </w:rPr>
        <w:t>a</w:t>
      </w:r>
      <w:r w:rsidR="007373D5">
        <w:rPr>
          <w:bCs/>
          <w:iCs/>
          <w:color w:val="000000" w:themeColor="text1"/>
        </w:rPr>
        <w:t>n existing yeast mutant with 16 GCPR</w:t>
      </w:r>
      <w:r w:rsidR="008D1FA0">
        <w:rPr>
          <w:bCs/>
          <w:iCs/>
          <w:color w:val="000000" w:themeColor="text1"/>
        </w:rPr>
        <w:t xml:space="preserve"> pathway-related genes</w:t>
      </w:r>
      <w:r w:rsidR="007373D5">
        <w:rPr>
          <w:bCs/>
          <w:iCs/>
          <w:color w:val="000000" w:themeColor="text1"/>
        </w:rPr>
        <w:t xml:space="preserve"> deleted</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r w:rsidR="007373D5">
        <w:rPr>
          <w:bCs/>
          <w:iCs/>
          <w:color w:val="000000" w:themeColor="text1"/>
        </w:rPr>
        <w:t xml:space="preserve"> </w:t>
      </w:r>
      <w:r>
        <w:rPr>
          <w:bCs/>
          <w:iCs/>
          <w:color w:val="000000" w:themeColor="text1"/>
        </w:rPr>
        <w:t>With</w:t>
      </w:r>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r w:rsidR="006E3ABF">
        <w:rPr>
          <w:bCs/>
          <w:iCs/>
          <w:color w:val="000000" w:themeColor="text1"/>
        </w:rPr>
        <w:t xml:space="preserve">construction of multi-variant strains. </w:t>
      </w:r>
      <w:r w:rsidR="00C21836">
        <w:rPr>
          <w:bCs/>
          <w:iCs/>
          <w:color w:val="000000" w:themeColor="text1"/>
        </w:rPr>
        <w:t>S</w:t>
      </w:r>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r w:rsidR="007373D5">
        <w:rPr>
          <w:bCs/>
          <w:iCs/>
          <w:color w:val="000000" w:themeColor="text1"/>
        </w:rPr>
        <w:t>s</w:t>
      </w:r>
      <w:r w:rsidR="00D668FD">
        <w:rPr>
          <w:bCs/>
          <w:iCs/>
          <w:color w:val="000000" w:themeColor="text1"/>
        </w:rPr>
        <w:t xml:space="preserve"> </w:t>
      </w:r>
      <w:r w:rsidR="00C21836">
        <w:rPr>
          <w:bCs/>
          <w:iCs/>
          <w:color w:val="000000" w:themeColor="text1"/>
        </w:rPr>
        <w:t xml:space="preserve">also </w:t>
      </w:r>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r w:rsidR="00C21836">
        <w:rPr>
          <w:bCs/>
          <w:iCs/>
          <w:color w:val="000000" w:themeColor="text1"/>
        </w:rPr>
        <w:t>other</w:t>
      </w:r>
      <w:r w:rsidR="003E2EF2">
        <w:rPr>
          <w:bCs/>
          <w:iCs/>
          <w:color w:val="000000" w:themeColor="text1"/>
        </w:rPr>
        <w:t xml:space="preserve"> model </w:t>
      </w:r>
      <w:r w:rsidR="00E3050F">
        <w:rPr>
          <w:bCs/>
          <w:iCs/>
          <w:color w:val="000000" w:themeColor="text1"/>
        </w:rPr>
        <w:t>organisms</w:t>
      </w:r>
      <w:r w:rsidR="002D3C0D">
        <w:rPr>
          <w:bCs/>
          <w:iCs/>
          <w:color w:val="000000" w:themeColor="text1"/>
        </w:rPr>
        <w:t>:</w:t>
      </w:r>
      <w:r w:rsidR="00E3050F">
        <w:rPr>
          <w:bCs/>
          <w:iCs/>
          <w:color w:val="000000" w:themeColor="text1"/>
        </w:rPr>
        <w:t xml:space="preserve"> </w:t>
      </w:r>
      <w:r w:rsidR="002D3C0D">
        <w:rPr>
          <w:bCs/>
          <w:iCs/>
          <w:color w:val="000000" w:themeColor="text1"/>
        </w:rPr>
        <w:t>e.g.</w:t>
      </w:r>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AF7C5E">
        <w:rPr>
          <w:bCs/>
          <w:iCs/>
          <w:color w:val="000000" w:themeColor="text1"/>
        </w:rPr>
        <w:t xml:space="preserve"> </w:t>
      </w:r>
    </w:p>
    <w:p w14:paraId="3A8DD683" w14:textId="0646E307" w:rsidR="00CD24CF" w:rsidRDefault="00CD24CF" w:rsidP="009A6615">
      <w:pPr>
        <w:jc w:val="both"/>
        <w:rPr>
          <w:bCs/>
          <w:iCs/>
          <w:color w:val="000000" w:themeColor="text1"/>
        </w:rPr>
      </w:pPr>
    </w:p>
    <w:p w14:paraId="0F57984D" w14:textId="76B10029" w:rsidR="00C66D27" w:rsidRDefault="00A14919" w:rsidP="00A14919">
      <w:pPr>
        <w:jc w:val="both"/>
        <w:rPr>
          <w:bCs/>
          <w:iCs/>
          <w:color w:val="000000" w:themeColor="text1"/>
        </w:rPr>
      </w:pPr>
      <w:r>
        <w:rPr>
          <w:bCs/>
          <w:iCs/>
          <w:color w:val="000000" w:themeColor="text1"/>
        </w:rPr>
        <w:t>XGA may also be performed by directly engineering trackable multi-allele diversity into a population</w:t>
      </w:r>
      <w:r w:rsidR="00431FF4">
        <w:rPr>
          <w:bCs/>
          <w:iCs/>
          <w:color w:val="000000" w:themeColor="text1"/>
        </w:rPr>
        <w:t>,</w:t>
      </w:r>
      <w:r>
        <w:rPr>
          <w:bCs/>
          <w:iCs/>
          <w:color w:val="000000" w:themeColor="text1"/>
        </w:rPr>
        <w:t xml:space="preserve"> as </w:t>
      </w:r>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r>
        <w:rPr>
          <w:bCs/>
          <w:iCs/>
          <w:color w:val="000000" w:themeColor="text1"/>
        </w:rPr>
        <w:t>may also be adapted for</w:t>
      </w:r>
      <w:r w:rsidR="00BA4DDB">
        <w:rPr>
          <w:bCs/>
          <w:iCs/>
          <w:color w:val="000000" w:themeColor="text1"/>
        </w:rPr>
        <w:t xml:space="preserve"> </w:t>
      </w:r>
      <w:r w:rsidR="00145675">
        <w:rPr>
          <w:bCs/>
          <w:iCs/>
          <w:color w:val="000000" w:themeColor="text1"/>
        </w:rPr>
        <w:t>direct</w:t>
      </w:r>
      <w:r w:rsidR="001F4960">
        <w:rPr>
          <w:bCs/>
          <w:iCs/>
          <w:color w:val="000000" w:themeColor="text1"/>
        </w:rPr>
        <w:t>ly</w:t>
      </w:r>
      <w:r w:rsidR="00A968ED">
        <w:rPr>
          <w:bCs/>
          <w:iCs/>
          <w:color w:val="000000" w:themeColor="text1"/>
        </w:rPr>
        <w:t>-</w:t>
      </w:r>
      <w:r w:rsidR="001F4960">
        <w:rPr>
          <w:bCs/>
          <w:iCs/>
          <w:color w:val="000000" w:themeColor="text1"/>
        </w:rPr>
        <w:t>engineered</w:t>
      </w:r>
      <w:r w:rsidR="00145675">
        <w:rPr>
          <w:bCs/>
          <w:iCs/>
          <w:color w:val="000000" w:themeColor="text1"/>
        </w:rPr>
        <w:t xml:space="preserve"> </w:t>
      </w:r>
      <w:r w:rsidR="008D6812">
        <w:rPr>
          <w:bCs/>
          <w:iCs/>
          <w:color w:val="000000" w:themeColor="text1"/>
        </w:rPr>
        <w:t>XGA</w:t>
      </w:r>
      <w:r w:rsidR="008433AA">
        <w:rPr>
          <w:bCs/>
          <w:iCs/>
          <w:color w:val="000000" w:themeColor="text1"/>
        </w:rPr>
        <w:t xml:space="preserve"> to permit richer phenotyping</w:t>
      </w:r>
      <w:r w:rsidR="00BA4DDB">
        <w:rPr>
          <w:bCs/>
          <w:iCs/>
          <w:color w:val="000000" w:themeColor="text1"/>
        </w:rPr>
        <w:t xml:space="preserve">.  </w:t>
      </w:r>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sidR="002C021B">
        <w:rPr>
          <w:bCs/>
          <w:iCs/>
          <w:color w:val="000000" w:themeColor="text1"/>
        </w:rPr>
        <w:fldChar w:fldCharType="separate"/>
      </w:r>
      <w:r w:rsidR="00382CE4" w:rsidRPr="00382CE4">
        <w:rPr>
          <w:bCs/>
          <w:iCs/>
          <w:noProof/>
          <w:color w:val="000000" w:themeColor="text1"/>
        </w:rPr>
        <w:t>(Dixit et al., 2016)</w:t>
      </w:r>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r w:rsidR="007501B4">
        <w:rPr>
          <w:bCs/>
          <w:iCs/>
          <w:color w:val="000000" w:themeColor="text1"/>
        </w:rPr>
        <w:t>, but</w:t>
      </w:r>
      <w:r w:rsidR="00382CE4">
        <w:rPr>
          <w:bCs/>
          <w:iCs/>
          <w:color w:val="000000" w:themeColor="text1"/>
        </w:rPr>
        <w:t xml:space="preserve"> this has not</w:t>
      </w:r>
      <w:r w:rsidR="00A650DB">
        <w:rPr>
          <w:bCs/>
          <w:iCs/>
          <w:color w:val="000000" w:themeColor="text1"/>
        </w:rPr>
        <w:t xml:space="preserve"> yet</w:t>
      </w:r>
      <w:r w:rsidR="00382CE4">
        <w:rPr>
          <w:bCs/>
          <w:iCs/>
          <w:color w:val="000000" w:themeColor="text1"/>
        </w:rPr>
        <w:t xml:space="preserve"> been applied </w:t>
      </w:r>
      <w:r w:rsidR="006C182B">
        <w:rPr>
          <w:bCs/>
          <w:iCs/>
          <w:color w:val="000000" w:themeColor="text1"/>
        </w:rPr>
        <w:t>to</w:t>
      </w:r>
      <w:r w:rsidR="003729FF">
        <w:rPr>
          <w:bCs/>
          <w:iCs/>
          <w:color w:val="000000" w:themeColor="text1"/>
        </w:rPr>
        <w:t xml:space="preserve"> large numbers of </w:t>
      </w:r>
      <w:r>
        <w:rPr>
          <w:bCs/>
          <w:iCs/>
          <w:color w:val="000000" w:themeColor="text1"/>
        </w:rPr>
        <w:t>multi</w:t>
      </w:r>
      <w:r w:rsidR="003729FF">
        <w:rPr>
          <w:bCs/>
          <w:iCs/>
          <w:color w:val="000000" w:themeColor="text1"/>
        </w:rPr>
        <w:t>-gene variants</w:t>
      </w:r>
      <w:r w:rsidR="002C021B">
        <w:rPr>
          <w:bCs/>
          <w:iCs/>
          <w:color w:val="000000" w:themeColor="text1"/>
        </w:rPr>
        <w:t>.</w:t>
      </w:r>
      <w:r w:rsidR="00F72EA1">
        <w:rPr>
          <w:bCs/>
          <w:iCs/>
          <w:color w:val="000000" w:themeColor="text1"/>
        </w:rPr>
        <w:t xml:space="preserve"> </w:t>
      </w:r>
      <w:r w:rsidR="002C021B">
        <w:rPr>
          <w:bCs/>
          <w:iCs/>
          <w:color w:val="000000" w:themeColor="text1"/>
        </w:rPr>
        <w:t xml:space="preserve"> </w:t>
      </w:r>
      <w:r w:rsidR="008433AA">
        <w:rPr>
          <w:bCs/>
          <w:iCs/>
          <w:color w:val="000000" w:themeColor="text1"/>
        </w:rPr>
        <w:t>Single</w:t>
      </w:r>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r w:rsidR="008433AA">
        <w:rPr>
          <w:bCs/>
          <w:iCs/>
          <w:color w:val="000000" w:themeColor="text1"/>
        </w:rPr>
        <w:t xml:space="preserve">also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combinations at 16 genes, which grow</w:t>
      </w:r>
      <w:r w:rsidR="008433AA">
        <w:rPr>
          <w:bCs/>
          <w:iCs/>
          <w:color w:val="000000" w:themeColor="text1"/>
        </w:rPr>
        <w:t>s</w:t>
      </w:r>
      <w:r w:rsidR="00001416">
        <w:rPr>
          <w:bCs/>
          <w:iCs/>
          <w:color w:val="000000" w:themeColor="text1"/>
        </w:rPr>
        <w:t xml:space="preserve"> to </w:t>
      </w:r>
      <w:r w:rsidR="008433AA">
        <w:rPr>
          <w:bCs/>
          <w:iCs/>
          <w:color w:val="000000" w:themeColor="text1"/>
        </w:rPr>
        <w: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8433AA">
        <w:rPr>
          <w:bCs/>
          <w:iCs/>
          <w:color w:val="000000" w:themeColor="text1"/>
        </w:rPr>
        <w:t xml:space="preserve">also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30CB3CD"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r w:rsidR="008433AA">
        <w:rPr>
          <w:bCs/>
          <w:iCs/>
          <w:color w:val="000000" w:themeColor="text1"/>
        </w:rPr>
        <w:t xml:space="preserve">demonstrated </w:t>
      </w:r>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895317">
        <w:rPr>
          <w:bCs/>
          <w:iCs/>
          <w:color w:val="000000" w:themeColor="text1"/>
        </w:rPr>
        <w:t>For example, t</w:t>
      </w:r>
      <w:r w:rsidR="00895317">
        <w:rPr>
          <w:bCs/>
          <w:iCs/>
          <w:color w:val="000000" w:themeColor="text1"/>
        </w:rPr>
        <w:t xml:space="preserve">he </w:t>
      </w:r>
      <w:r w:rsidR="0017720F">
        <w:rPr>
          <w:bCs/>
          <w:iCs/>
          <w:color w:val="000000" w:themeColor="text1"/>
        </w:rPr>
        <w:t xml:space="preserve">constructed </w:t>
      </w:r>
      <w:r w:rsidR="00895317">
        <w:rPr>
          <w:bCs/>
          <w:iCs/>
          <w:color w:val="000000" w:themeColor="text1"/>
        </w:rPr>
        <w:t>engineered population provides a resource that</w:t>
      </w:r>
      <w:r w:rsidR="00DC6657">
        <w:rPr>
          <w:bCs/>
          <w:iCs/>
          <w:color w:val="000000" w:themeColor="text1"/>
        </w:rPr>
        <w:t xml:space="preserve"> readily</w:t>
      </w:r>
      <w:r w:rsidR="0017720F">
        <w:rPr>
          <w:bCs/>
          <w:iCs/>
          <w:color w:val="000000" w:themeColor="text1"/>
        </w:rPr>
        <w:t xml:space="preserve"> allows</w:t>
      </w:r>
      <w:r w:rsidR="00895317">
        <w:rPr>
          <w:bCs/>
          <w:iCs/>
          <w:color w:val="000000" w:themeColor="text1"/>
        </w:rPr>
        <w:t xml:space="preserve"> </w:t>
      </w:r>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r w:rsidR="00895317">
        <w:rPr>
          <w:bCs/>
          <w:iCs/>
          <w:color w:val="000000" w:themeColor="text1"/>
        </w:rPr>
        <w:t>ABC</w:t>
      </w:r>
      <w:r w:rsidR="00DC6657">
        <w:rPr>
          <w:bCs/>
          <w:iCs/>
          <w:color w:val="000000" w:themeColor="text1"/>
        </w:rPr>
        <w:t xml:space="preserve"> </w:t>
      </w:r>
      <w:r w:rsidR="00895317">
        <w:rPr>
          <w:bCs/>
          <w:iCs/>
          <w:color w:val="000000" w:themeColor="text1"/>
        </w:rPr>
        <w:t>transporter</w:t>
      </w:r>
      <w:r w:rsidR="00DC6657">
        <w:rPr>
          <w:bCs/>
          <w:iCs/>
          <w:color w:val="000000" w:themeColor="text1"/>
        </w:rPr>
        <w:t>s</w:t>
      </w:r>
      <w:r w:rsidR="00895317">
        <w:rPr>
          <w:bCs/>
          <w:iCs/>
          <w:color w:val="000000" w:themeColor="text1"/>
        </w:rPr>
        <w:t xml:space="preserve"> in other compounds.  </w:t>
      </w:r>
      <w:r w:rsidR="00FB3E0E">
        <w:rPr>
          <w:bCs/>
          <w:iCs/>
          <w:color w:val="000000" w:themeColor="text1"/>
        </w:rPr>
        <w:t xml:space="preserve">Additional genes may also be deleted in each pool, thereby expanding XGA targets (e.g. to study a </w:t>
      </w:r>
      <w:r w:rsidR="00FB3E0E" w:rsidRPr="00944FDF">
        <w:rPr>
          <w:bCs/>
          <w:iCs/>
          <w:color w:val="000000" w:themeColor="text1"/>
        </w:rPr>
        <w:t>Pdr1</w:t>
      </w:r>
      <w:r w:rsidR="00FB3E0E">
        <w:rPr>
          <w:bCs/>
          <w:iCs/>
          <w:color w:val="000000" w:themeColor="text1"/>
        </w:rPr>
        <w:t>-dependent transcriptional response).</w:t>
      </w:r>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 xml:space="preserve">For example, while no evidence of a transcriptional response was found when deleting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w:t>
      </w:r>
      <w:r w:rsidR="003F2117">
        <w:rPr>
          <w:bCs/>
          <w:iCs/>
          <w:color w:val="000000" w:themeColor="text1"/>
        </w:rPr>
        <w:lastRenderedPageBreak/>
        <w:t xml:space="preserve">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r w:rsidR="00CD47C0">
        <w:rPr>
          <w:bCs/>
          <w:iCs/>
          <w:color w:val="000000" w:themeColor="text1"/>
        </w:rPr>
        <w:t xml:space="preserve">objectively </w:t>
      </w:r>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1741DB00" w:rsidR="007766A0" w:rsidRDefault="008D72E0" w:rsidP="00253781">
      <w:pPr>
        <w:jc w:val="both"/>
        <w:rPr>
          <w:bCs/>
          <w:iCs/>
          <w:color w:val="000000" w:themeColor="text1"/>
        </w:rPr>
      </w:pPr>
      <w:r>
        <w:rPr>
          <w:bCs/>
          <w:iCs/>
          <w:color w:val="000000" w:themeColor="text1"/>
        </w:rPr>
        <w:t>In summary, we showed that measur</w:t>
      </w:r>
      <w:r w:rsidR="00FE4612">
        <w:rPr>
          <w:bCs/>
          <w:iCs/>
          <w:color w:val="000000" w:themeColor="text1"/>
        </w:rPr>
        <w:t>ing</w:t>
      </w:r>
      <w:r>
        <w:rPr>
          <w:bCs/>
          <w:iCs/>
          <w:color w:val="000000" w:themeColor="text1"/>
        </w:rPr>
        <w:t xml:space="preserve"> and modeling </w:t>
      </w:r>
      <w:r w:rsidR="007F512A">
        <w:rPr>
          <w:bCs/>
          <w:iCs/>
          <w:color w:val="000000" w:themeColor="text1"/>
        </w:rPr>
        <w:t>high-order</w:t>
      </w:r>
      <w:r w:rsidR="00431FF4">
        <w:rPr>
          <w:bCs/>
          <w:iCs/>
          <w:color w:val="000000" w:themeColor="text1"/>
        </w:rPr>
        <w:t xml:space="preserve">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lastRenderedPageBreak/>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17"/>
      <w:commentRangeStart w:id="18"/>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17"/>
      <w:r w:rsidR="00447F5C">
        <w:rPr>
          <w:rStyle w:val="CommentReference"/>
          <w:rFonts w:asciiTheme="minorHAnsi" w:hAnsiTheme="minorHAnsi" w:cstheme="minorBidi"/>
        </w:rPr>
        <w:commentReference w:id="17"/>
      </w:r>
      <w:commentRangeEnd w:id="18"/>
      <w:r w:rsidR="00447F5C">
        <w:rPr>
          <w:rStyle w:val="CommentReference"/>
          <w:rFonts w:asciiTheme="minorHAnsi" w:hAnsiTheme="minorHAnsi" w:cstheme="minorBidi"/>
        </w:rPr>
        <w:commentReference w:id="18"/>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lastRenderedPageBreak/>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8FF3C78" w14:textId="77777777" w:rsidR="004F4736" w:rsidRDefault="004F4736" w:rsidP="004F4736">
      <w:pPr>
        <w:jc w:val="both"/>
        <w:rPr>
          <w:bCs/>
          <w:iCs/>
          <w:color w:val="000000" w:themeColor="text1"/>
        </w:rPr>
      </w:pPr>
    </w:p>
    <w:p w14:paraId="493B72B7" w14:textId="77777777"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w:t>
      </w:r>
    </w:p>
    <w:p w14:paraId="630F15CE" w14:textId="77777777" w:rsidR="00670585" w:rsidRDefault="00670585" w:rsidP="004F4736">
      <w:pPr>
        <w:jc w:val="both"/>
        <w:rPr>
          <w:color w:val="000000" w:themeColor="text1"/>
        </w:rPr>
      </w:pPr>
    </w:p>
    <w:p w14:paraId="0F09ACFC" w14:textId="77777777" w:rsidR="00670585" w:rsidRDefault="00670585" w:rsidP="004F4736">
      <w:pPr>
        <w:jc w:val="both"/>
        <w:rPr>
          <w:color w:val="000000" w:themeColor="text1"/>
        </w:rPr>
      </w:pPr>
    </w:p>
    <w:p w14:paraId="02BFABED" w14:textId="408784B8"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were confirmed using 4% gel electrophoresis. All above PCR reactions were performed using </w:t>
      </w:r>
      <w:r w:rsidR="004F4736" w:rsidRPr="001E7376">
        <w:rPr>
          <w:color w:val="000000" w:themeColor="text1"/>
        </w:rPr>
        <w:t>High Fidelity Phusion Master Mix (NEB)</w:t>
      </w:r>
      <w:r w:rsidR="004F4736">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 xml:space="preserve">C </w:t>
      </w:r>
      <w:r>
        <w:rPr>
          <w:color w:val="000000" w:themeColor="text1"/>
        </w:rPr>
        <w:lastRenderedPageBreak/>
        <w:t>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4772AD2" w:rsidR="004F4736" w:rsidRPr="000D0A45" w:rsidRDefault="004F4736" w:rsidP="004F4736">
      <w:pPr>
        <w:jc w:val="both"/>
        <w:rPr>
          <w:bCs/>
          <w:iCs/>
          <w:color w:val="000000" w:themeColor="text1"/>
          <w:lang w:val="en-CA"/>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lang w:val="en-CA"/>
        </w:rPr>
        <w:t>Thermo Fisher Scientific, Cat.78201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w:t>
      </w:r>
      <w:r w:rsidRPr="005E00FA">
        <w:rPr>
          <w:rFonts w:eastAsia="Times New Roman"/>
          <w:color w:val="000000" w:themeColor="text1"/>
          <w:shd w:val="clear" w:color="auto" w:fill="FFFFFF"/>
        </w:rPr>
        <w:lastRenderedPageBreak/>
        <w:t xml:space="preserve">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9"/>
      <w:commentRangeStart w:id="20"/>
      <w:r>
        <w:rPr>
          <w:bCs/>
          <w:iCs/>
          <w:color w:val="000000" w:themeColor="text1"/>
        </w:rPr>
        <w:t>–</w:t>
      </w:r>
      <w:r w:rsidRPr="00233F15">
        <w:rPr>
          <w:rFonts w:eastAsia="Times New Roman"/>
          <w:color w:val="333333"/>
          <w:shd w:val="clear" w:color="auto" w:fill="FFFFFF"/>
        </w:rPr>
        <w:t>Ura</w:t>
      </w:r>
      <w:commentRangeEnd w:id="19"/>
      <w:r>
        <w:rPr>
          <w:rStyle w:val="CommentReference"/>
          <w:rFonts w:asciiTheme="minorHAnsi" w:hAnsiTheme="minorHAnsi" w:cstheme="minorBidi"/>
        </w:rPr>
        <w:commentReference w:id="19"/>
      </w:r>
      <w:commentRangeEnd w:id="20"/>
      <w:r>
        <w:rPr>
          <w:rStyle w:val="CommentReference"/>
          <w:rFonts w:asciiTheme="minorHAnsi" w:hAnsiTheme="minorHAnsi" w:cstheme="minorBidi"/>
        </w:rPr>
        <w:commentReference w:id="20"/>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w:t>
      </w:r>
      <w:r>
        <w:rPr>
          <w:color w:val="000000" w:themeColor="text1"/>
        </w:rPr>
        <w:lastRenderedPageBreak/>
        <w:t xml:space="preserve">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 xml:space="preserve">If wild-type to mutant </w:t>
      </w:r>
      <w:r>
        <w:rPr>
          <w:color w:val="000000" w:themeColor="text1"/>
        </w:rPr>
        <w:lastRenderedPageBreak/>
        <w:t>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21"/>
      <w:r w:rsidR="00226F4C">
        <w:t>After indexing, equal</w:t>
      </w:r>
      <w:r w:rsidR="001C1A6B">
        <w:t xml:space="preserve"> volumes</w:t>
      </w:r>
      <w:r w:rsidR="00226F4C">
        <w:t xml:space="preserve"> of UP-tag and DN-tag PCR products from each pool were run on a 3% agarose gel.  </w:t>
      </w:r>
      <w:commentRangeEnd w:id="21"/>
      <w:r w:rsidR="00B04DC2">
        <w:rPr>
          <w:rStyle w:val="CommentReference"/>
          <w:rFonts w:asciiTheme="minorHAnsi" w:hAnsiTheme="minorHAnsi" w:cstheme="minorBidi"/>
        </w:rPr>
        <w:commentReference w:id="21"/>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 xml:space="preserve">the next </w:t>
      </w:r>
      <w:r w:rsidR="00C52967" w:rsidRPr="00233F15">
        <w:rPr>
          <w:bCs/>
          <w:iCs/>
          <w:color w:val="000000" w:themeColor="text1"/>
        </w:rPr>
        <w:lastRenderedPageBreak/>
        <w:t>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283138"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28313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28313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283138"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28313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283138"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283138"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283138"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28313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28313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283138"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283138"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28313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283138"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283138"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88F6A09"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r w:rsidR="007E4291">
        <w:rPr>
          <w:rFonts w:eastAsiaTheme="minorEastAsia"/>
          <w:bCs/>
          <w:iCs/>
          <w:color w:val="000000" w:themeColor="text1"/>
          <w:lang w:val="en-CA"/>
        </w:rPr>
        <w:t xml:space="preserve">This model consists of </w:t>
      </w:r>
      <w:r w:rsidR="006C42C2">
        <w:rPr>
          <w:rFonts w:eastAsiaTheme="minorEastAsia"/>
          <w:bCs/>
          <w:iCs/>
          <w:color w:val="000000" w:themeColor="text1"/>
          <w:lang w:val="en-CA"/>
        </w:rPr>
        <w:t>Equation 7)</w:t>
      </w:r>
      <w:r w:rsidR="00337730">
        <w:rPr>
          <w:rFonts w:eastAsiaTheme="minorEastAsia"/>
          <w:bCs/>
          <w:iCs/>
          <w:color w:val="000000" w:themeColor="text1"/>
          <w:lang w:val="en-CA"/>
        </w:rPr>
        <w:t xml:space="preserve"> with an added</w:t>
      </w:r>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 xml:space="preserve">tested for </w:t>
      </w:r>
      <w:r w:rsidR="00B240E6">
        <w:rPr>
          <w:rFonts w:eastAsiaTheme="minorEastAsia"/>
          <w:color w:val="000000" w:themeColor="text1"/>
          <w:lang w:val="en-CA"/>
        </w:rPr>
        <w:lastRenderedPageBreak/>
        <w:t>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283138"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283138"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283138"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w:t>
      </w:r>
      <w:r w:rsidR="00C27406">
        <w:rPr>
          <w:rFonts w:eastAsiaTheme="minorEastAsia"/>
          <w:bCs/>
          <w:iCs/>
          <w:color w:val="000000" w:themeColor="text1"/>
          <w:lang w:val="en-CA"/>
        </w:rPr>
        <w:lastRenderedPageBreak/>
        <w:t xml:space="preserve">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283138"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283138"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283138"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283138"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283138"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283138"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w:t>
      </w:r>
      <w:r w:rsidR="00E36F45">
        <w:rPr>
          <w:color w:val="000000" w:themeColor="text1"/>
        </w:rPr>
        <w:lastRenderedPageBreak/>
        <w:t xml:space="preserve">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2"/>
      <w:r w:rsidRPr="001668D4">
        <w:rPr>
          <w:b/>
          <w:bCs/>
          <w:iCs/>
          <w:color w:val="000000" w:themeColor="text1"/>
        </w:rPr>
        <w:t>Analysis of Liquid Growth Data</w:t>
      </w:r>
      <w:commentRangeEnd w:id="22"/>
      <w:r w:rsidR="00883356" w:rsidRPr="001668D4">
        <w:rPr>
          <w:rStyle w:val="CommentReference"/>
          <w:color w:val="000000" w:themeColor="text1"/>
        </w:rPr>
        <w:commentReference w:id="22"/>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07F837C0"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3"/>
      <w:r w:rsidR="00662D0E">
        <w:rPr>
          <w:rStyle w:val="CommentReference"/>
          <w:rFonts w:asciiTheme="minorHAnsi" w:hAnsiTheme="minorHAnsi" w:cstheme="minorBidi"/>
        </w:rPr>
        <w:commentReference w:id="2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2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24"/>
      <w:r w:rsidR="00DF4CE6">
        <w:rPr>
          <w:rStyle w:val="CommentReference"/>
          <w:rFonts w:asciiTheme="minorHAnsi" w:hAnsiTheme="minorHAnsi" w:cstheme="minorBidi"/>
        </w:rPr>
        <w:commentReference w:id="24"/>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w:t>
      </w:r>
      <w:r w:rsidR="00FF1DD3">
        <w:lastRenderedPageBreak/>
        <w:t xml:space="preserve">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25"/>
      <w:r w:rsidRPr="00233F15">
        <w:rPr>
          <w:b/>
          <w:sz w:val="28"/>
        </w:rPr>
        <w:t>Author Contributions</w:t>
      </w:r>
      <w:commentRangeEnd w:id="25"/>
      <w:r w:rsidR="00AB0C9E">
        <w:rPr>
          <w:rStyle w:val="CommentReference"/>
          <w:rFonts w:asciiTheme="minorHAnsi" w:hAnsiTheme="minorHAnsi" w:cstheme="minorBidi"/>
        </w:rPr>
        <w:commentReference w:id="25"/>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26"/>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26"/>
      <w:r w:rsidR="002D2606">
        <w:rPr>
          <w:rStyle w:val="CommentReference"/>
          <w:rFonts w:asciiTheme="minorHAnsi" w:hAnsiTheme="minorHAnsi" w:cstheme="minorBidi"/>
        </w:rPr>
        <w:commentReference w:id="26"/>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F4A34A" w14:textId="559D7BD7" w:rsidR="009D0821" w:rsidRPr="009D0821" w:rsidRDefault="00C1486D" w:rsidP="009D0821">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D0821" w:rsidRPr="009D0821">
        <w:rPr>
          <w:noProof/>
        </w:rPr>
        <w:t xml:space="preserve">Angeles-Albores, D., Puckett Robinson, C., Williams, B.A., Wold, B.J., and Sternberg, P.W. (2018). Reconstructing a metazoan genetic pathway with transcriptome-wide epistasis measurements. Proc. Natl. Acad. Sci. U. S. A. </w:t>
      </w:r>
      <w:r w:rsidR="009D0821" w:rsidRPr="009D0821">
        <w:rPr>
          <w:i/>
          <w:iCs/>
          <w:noProof/>
        </w:rPr>
        <w:t>115</w:t>
      </w:r>
      <w:r w:rsidR="009D0821" w:rsidRPr="009D0821">
        <w:rPr>
          <w:noProof/>
        </w:rPr>
        <w:t>, E2930–E2939.</w:t>
      </w:r>
    </w:p>
    <w:p w14:paraId="24293549" w14:textId="77777777" w:rsidR="009D0821" w:rsidRPr="009D0821" w:rsidRDefault="009D0821" w:rsidP="009D0821">
      <w:pPr>
        <w:widowControl w:val="0"/>
        <w:autoSpaceDE w:val="0"/>
        <w:autoSpaceDN w:val="0"/>
        <w:adjustRightInd w:val="0"/>
        <w:spacing w:before="140"/>
        <w:rPr>
          <w:noProof/>
        </w:rPr>
      </w:pPr>
      <w:r w:rsidRPr="009D0821">
        <w:rPr>
          <w:noProof/>
        </w:rPr>
        <w:t xml:space="preserve">Baeza-Centurion, P., Miñana, B., Schmiedel, J.M., Valcárcel, J., and Lehner, B. (2019). Combinatorial Genetics Reveals a Scaling Law for the Effects of Mutations on Splicing. Cell </w:t>
      </w:r>
      <w:r w:rsidRPr="009D0821">
        <w:rPr>
          <w:i/>
          <w:iCs/>
          <w:noProof/>
        </w:rPr>
        <w:t>176</w:t>
      </w:r>
      <w:r w:rsidRPr="009D0821">
        <w:rPr>
          <w:noProof/>
        </w:rPr>
        <w:t>, 549–563.e23.</w:t>
      </w:r>
    </w:p>
    <w:p w14:paraId="5BEDFE78" w14:textId="77777777" w:rsidR="009D0821" w:rsidRPr="009D0821" w:rsidRDefault="009D0821" w:rsidP="009D0821">
      <w:pPr>
        <w:widowControl w:val="0"/>
        <w:autoSpaceDE w:val="0"/>
        <w:autoSpaceDN w:val="0"/>
        <w:adjustRightInd w:val="0"/>
        <w:spacing w:before="140"/>
        <w:rPr>
          <w:noProof/>
        </w:rPr>
      </w:pPr>
      <w:r w:rsidRPr="009D0821">
        <w:rPr>
          <w:noProof/>
        </w:rPr>
        <w:t xml:space="preserve">Beh, C.T., Cool, L., Phillips, J., and Rine, J. (2001). Overlapping functions of the yeast oxysterol-binding protein homologues. Genetics </w:t>
      </w:r>
      <w:r w:rsidRPr="009D0821">
        <w:rPr>
          <w:i/>
          <w:iCs/>
          <w:noProof/>
        </w:rPr>
        <w:t>157</w:t>
      </w:r>
      <w:r w:rsidRPr="009D0821">
        <w:rPr>
          <w:noProof/>
        </w:rPr>
        <w:t>, 1117–1140.</w:t>
      </w:r>
    </w:p>
    <w:p w14:paraId="54483056" w14:textId="77777777" w:rsidR="009D0821" w:rsidRPr="009D0821" w:rsidRDefault="009D0821" w:rsidP="009D0821">
      <w:pPr>
        <w:widowControl w:val="0"/>
        <w:autoSpaceDE w:val="0"/>
        <w:autoSpaceDN w:val="0"/>
        <w:adjustRightInd w:val="0"/>
        <w:spacing w:before="140"/>
        <w:rPr>
          <w:noProof/>
        </w:rPr>
      </w:pPr>
      <w:r w:rsidRPr="009D0821">
        <w:rPr>
          <w:noProof/>
        </w:rPr>
        <w:t xml:space="preserve">Benhamou, R.I., Bibi, M., Steinbuch, K.B., Engel, H., Levin, M., Roichman, Y., Berman, J., and Fridman, M. (2017). Real-Time Imaging of the Azole Class of Antifungal Drugs in Live Candida Cells. ACS Chem. Biol. </w:t>
      </w:r>
      <w:r w:rsidRPr="009D0821">
        <w:rPr>
          <w:i/>
          <w:iCs/>
          <w:noProof/>
        </w:rPr>
        <w:t>12</w:t>
      </w:r>
      <w:r w:rsidRPr="009D0821">
        <w:rPr>
          <w:noProof/>
        </w:rPr>
        <w:t>, 1769–1777.</w:t>
      </w:r>
    </w:p>
    <w:p w14:paraId="70733EE9" w14:textId="77777777" w:rsidR="009D0821" w:rsidRPr="009D0821" w:rsidRDefault="009D0821" w:rsidP="009D0821">
      <w:pPr>
        <w:widowControl w:val="0"/>
        <w:autoSpaceDE w:val="0"/>
        <w:autoSpaceDN w:val="0"/>
        <w:adjustRightInd w:val="0"/>
        <w:spacing w:before="140"/>
        <w:rPr>
          <w:noProof/>
        </w:rPr>
      </w:pPr>
      <w:r w:rsidRPr="009D0821">
        <w:rPr>
          <w:noProof/>
        </w:rPr>
        <w:t xml:space="preserve">Bloom, J.S., Ehrenreich, I.M., Loo, W.T., Lite, T.-L.V., and Kruglyak, L. (2013). Finding the sources of missing heritability in a yeast cross. Nature </w:t>
      </w:r>
      <w:r w:rsidRPr="009D0821">
        <w:rPr>
          <w:i/>
          <w:iCs/>
          <w:noProof/>
        </w:rPr>
        <w:t>494</w:t>
      </w:r>
      <w:r w:rsidRPr="009D0821">
        <w:rPr>
          <w:noProof/>
        </w:rPr>
        <w:t>, 234–237.</w:t>
      </w:r>
    </w:p>
    <w:p w14:paraId="10417186" w14:textId="77777777" w:rsidR="009D0821" w:rsidRPr="009D0821" w:rsidRDefault="009D0821" w:rsidP="009D0821">
      <w:pPr>
        <w:widowControl w:val="0"/>
        <w:autoSpaceDE w:val="0"/>
        <w:autoSpaceDN w:val="0"/>
        <w:adjustRightInd w:val="0"/>
        <w:spacing w:before="140"/>
        <w:rPr>
          <w:noProof/>
        </w:rPr>
      </w:pPr>
      <w:r w:rsidRPr="009D0821">
        <w:rPr>
          <w:noProof/>
        </w:rPr>
        <w:t xml:space="preserve">Boettcher, M., Tian, R., Blau, J.A., Markegard, E., Wagner, R.T., Wu, D., Mo, X., Biton, A., Zaitlen, N., Fu, H., et al. (2018). Dual gene activation and knockout screen reveals directional dependencies in genetic networks. Nat. Biotechnol. </w:t>
      </w:r>
      <w:r w:rsidRPr="009D0821">
        <w:rPr>
          <w:i/>
          <w:iCs/>
          <w:noProof/>
        </w:rPr>
        <w:t>36</w:t>
      </w:r>
      <w:r w:rsidRPr="009D0821">
        <w:rPr>
          <w:noProof/>
        </w:rPr>
        <w:t>, 170–178.</w:t>
      </w:r>
    </w:p>
    <w:p w14:paraId="39ACE557" w14:textId="77777777" w:rsidR="009D0821" w:rsidRPr="009D0821" w:rsidRDefault="009D0821" w:rsidP="009D0821">
      <w:pPr>
        <w:widowControl w:val="0"/>
        <w:autoSpaceDE w:val="0"/>
        <w:autoSpaceDN w:val="0"/>
        <w:adjustRightInd w:val="0"/>
        <w:spacing w:before="140"/>
        <w:rPr>
          <w:noProof/>
        </w:rPr>
      </w:pPr>
      <w:r w:rsidRPr="009D0821">
        <w:rPr>
          <w:noProof/>
        </w:rPr>
        <w:t xml:space="preserve">Braun, P., Tasan, M., Dreze, M., Barrios-Rodiles, M., Lemmens, I., Yu, H., Sahalie, J.M., Murray, R.R., Roncari, L., de Smet, A.-S., et al. (2009). An experimentally derived confidence score for binary protein-protein interactions. Nat. Methods </w:t>
      </w:r>
      <w:r w:rsidRPr="009D0821">
        <w:rPr>
          <w:i/>
          <w:iCs/>
          <w:noProof/>
        </w:rPr>
        <w:t>6</w:t>
      </w:r>
      <w:r w:rsidRPr="009D0821">
        <w:rPr>
          <w:noProof/>
        </w:rPr>
        <w:t>, 91–97.</w:t>
      </w:r>
    </w:p>
    <w:p w14:paraId="38E71545" w14:textId="77777777" w:rsidR="009D0821" w:rsidRPr="009D0821" w:rsidRDefault="009D0821" w:rsidP="009D0821">
      <w:pPr>
        <w:widowControl w:val="0"/>
        <w:autoSpaceDE w:val="0"/>
        <w:autoSpaceDN w:val="0"/>
        <w:adjustRightInd w:val="0"/>
        <w:spacing w:before="140"/>
        <w:rPr>
          <w:noProof/>
        </w:rPr>
      </w:pPr>
      <w:r w:rsidRPr="009D0821">
        <w:rPr>
          <w:noProof/>
        </w:rPr>
        <w:t xml:space="preserve">Celaj, A., Schlecht, U., Smith, J.D., Xu, W., Suresh, S., Miranda, M., Aparicio, A.M., Proctor, M., Davis, R.W., Roth, F.P., et al. (2017). Quantitative analysis of protein interaction network dynamics in yeast. Mol. Syst. Biol. </w:t>
      </w:r>
      <w:r w:rsidRPr="009D0821">
        <w:rPr>
          <w:i/>
          <w:iCs/>
          <w:noProof/>
        </w:rPr>
        <w:t>13</w:t>
      </w:r>
      <w:r w:rsidRPr="009D0821">
        <w:rPr>
          <w:noProof/>
        </w:rPr>
        <w:t>, 934.</w:t>
      </w:r>
    </w:p>
    <w:p w14:paraId="1427C9AB" w14:textId="77777777" w:rsidR="009D0821" w:rsidRPr="009D0821" w:rsidRDefault="009D0821" w:rsidP="009D0821">
      <w:pPr>
        <w:widowControl w:val="0"/>
        <w:autoSpaceDE w:val="0"/>
        <w:autoSpaceDN w:val="0"/>
        <w:adjustRightInd w:val="0"/>
        <w:spacing w:before="140"/>
        <w:rPr>
          <w:noProof/>
        </w:rPr>
      </w:pPr>
      <w:r w:rsidRPr="009D0821">
        <w:rPr>
          <w:noProof/>
        </w:rPr>
        <w:t xml:space="preserve">Costanzo, M., VanderSluis, B., Koch, E.N., Baryshnikova, A., Pons, C., Tan, G., Wang, W., </w:t>
      </w:r>
      <w:r w:rsidRPr="009D0821">
        <w:rPr>
          <w:noProof/>
        </w:rPr>
        <w:lastRenderedPageBreak/>
        <w:t xml:space="preserve">Usaj, M.M.M., Hanchard, J., Lee, S.D., et al. (2016). A global genetic interaction network maps a wiring diagram of cellular function. Science (80-. ). </w:t>
      </w:r>
      <w:r w:rsidRPr="009D0821">
        <w:rPr>
          <w:i/>
          <w:iCs/>
          <w:noProof/>
        </w:rPr>
        <w:t>353</w:t>
      </w:r>
      <w:r w:rsidRPr="009D0821">
        <w:rPr>
          <w:noProof/>
        </w:rPr>
        <w:t>.</w:t>
      </w:r>
    </w:p>
    <w:p w14:paraId="5570512E" w14:textId="77777777" w:rsidR="009D0821" w:rsidRPr="009D0821" w:rsidRDefault="009D0821" w:rsidP="009D0821">
      <w:pPr>
        <w:widowControl w:val="0"/>
        <w:autoSpaceDE w:val="0"/>
        <w:autoSpaceDN w:val="0"/>
        <w:adjustRightInd w:val="0"/>
        <w:spacing w:before="140"/>
        <w:rPr>
          <w:noProof/>
        </w:rPr>
      </w:pPr>
      <w:r w:rsidRPr="009D0821">
        <w:rPr>
          <w:noProof/>
        </w:rPr>
        <w:t xml:space="preserve">Díaz-Mejía, J.J., Celaj, A., Mellor, J.C., Coté, A., Balint, A., Ho, B., Bansal, P., Shaeri, F., Gebbia, M., Weile, J., et al. (2018). Mapping DNA damage-dependent genetic interactions in yeast via party mating and barcode fusion genetics. Mol. Syst. Biol. </w:t>
      </w:r>
      <w:r w:rsidRPr="009D0821">
        <w:rPr>
          <w:i/>
          <w:iCs/>
          <w:noProof/>
        </w:rPr>
        <w:t>14</w:t>
      </w:r>
      <w:r w:rsidRPr="009D0821">
        <w:rPr>
          <w:noProof/>
        </w:rPr>
        <w:t>, e7985.</w:t>
      </w:r>
    </w:p>
    <w:p w14:paraId="50E7240E" w14:textId="77777777" w:rsidR="009D0821" w:rsidRPr="009D0821" w:rsidRDefault="009D0821" w:rsidP="009D0821">
      <w:pPr>
        <w:widowControl w:val="0"/>
        <w:autoSpaceDE w:val="0"/>
        <w:autoSpaceDN w:val="0"/>
        <w:adjustRightInd w:val="0"/>
        <w:spacing w:before="140"/>
        <w:rPr>
          <w:noProof/>
        </w:rPr>
      </w:pPr>
      <w:r w:rsidRPr="009D0821">
        <w:rPr>
          <w:noProof/>
        </w:rPr>
        <w:t xml:space="preserve">Dixit, A., Parnas, O., Li, B., Chen, J., Fulco, C.P., Jerby-Arnon, L., Marjanovic, N.D., Dionne, D., Burks, T., Raychowdhury, R., et al. (2016). Perturb-Seq: Dissecting Molecular Circuits with Scalable Single-Cell RNA Profiling of Pooled Genetic Screens. Cell </w:t>
      </w:r>
      <w:r w:rsidRPr="009D0821">
        <w:rPr>
          <w:i/>
          <w:iCs/>
          <w:noProof/>
        </w:rPr>
        <w:t>167</w:t>
      </w:r>
      <w:r w:rsidRPr="009D0821">
        <w:rPr>
          <w:noProof/>
        </w:rPr>
        <w:t>, 1853–1866.e17.</w:t>
      </w:r>
    </w:p>
    <w:p w14:paraId="4E5F1ED4" w14:textId="77777777" w:rsidR="009D0821" w:rsidRPr="009D0821" w:rsidRDefault="009D0821" w:rsidP="009D0821">
      <w:pPr>
        <w:widowControl w:val="0"/>
        <w:autoSpaceDE w:val="0"/>
        <w:autoSpaceDN w:val="0"/>
        <w:adjustRightInd w:val="0"/>
        <w:spacing w:before="140"/>
        <w:rPr>
          <w:noProof/>
        </w:rPr>
      </w:pPr>
      <w:r w:rsidRPr="009D0821">
        <w:rPr>
          <w:noProof/>
        </w:rPr>
        <w:t xml:space="preserve">Domingo, J., Diss, G., and Lehner, B. (2018). Pairwise and higher-order genetic interactions during the evolution of a tRNA. Nature </w:t>
      </w:r>
      <w:r w:rsidRPr="009D0821">
        <w:rPr>
          <w:i/>
          <w:iCs/>
          <w:noProof/>
        </w:rPr>
        <w:t>558</w:t>
      </w:r>
      <w:r w:rsidRPr="009D0821">
        <w:rPr>
          <w:noProof/>
        </w:rPr>
        <w:t>, 117–121.</w:t>
      </w:r>
    </w:p>
    <w:p w14:paraId="322E7A84" w14:textId="77777777" w:rsidR="009D0821" w:rsidRPr="009D0821" w:rsidRDefault="009D0821" w:rsidP="009D0821">
      <w:pPr>
        <w:widowControl w:val="0"/>
        <w:autoSpaceDE w:val="0"/>
        <w:autoSpaceDN w:val="0"/>
        <w:adjustRightInd w:val="0"/>
        <w:spacing w:before="140"/>
        <w:rPr>
          <w:noProof/>
        </w:rPr>
      </w:pPr>
      <w:r w:rsidRPr="009D0821">
        <w:rPr>
          <w:noProof/>
        </w:rPr>
        <w:t xml:space="preserve">Donner, M., and Keppler, D. (2001). Up-regulation of basolateral multidrug resistance protein 3 (Mrp3) in cholestatic rat liver. Hepatology </w:t>
      </w:r>
      <w:r w:rsidRPr="009D0821">
        <w:rPr>
          <w:i/>
          <w:iCs/>
          <w:noProof/>
        </w:rPr>
        <w:t>34</w:t>
      </w:r>
      <w:r w:rsidRPr="009D0821">
        <w:rPr>
          <w:noProof/>
        </w:rPr>
        <w:t>, 351–359.</w:t>
      </w:r>
    </w:p>
    <w:p w14:paraId="3C1EE914" w14:textId="77777777" w:rsidR="009D0821" w:rsidRPr="009D0821" w:rsidRDefault="009D0821" w:rsidP="009D0821">
      <w:pPr>
        <w:widowControl w:val="0"/>
        <w:autoSpaceDE w:val="0"/>
        <w:autoSpaceDN w:val="0"/>
        <w:adjustRightInd w:val="0"/>
        <w:spacing w:before="140"/>
        <w:rPr>
          <w:noProof/>
        </w:rPr>
      </w:pPr>
      <w:r w:rsidRPr="009D0821">
        <w:rPr>
          <w:noProof/>
        </w:rPr>
        <w:t xml:space="preserve">Emanuel, G., Moffitt, J.R., and Zhuang, X. (2017). High-throughput, image-based screening of pooled genetic-variant libraries. Nat. Methods </w:t>
      </w:r>
      <w:r w:rsidRPr="009D0821">
        <w:rPr>
          <w:i/>
          <w:iCs/>
          <w:noProof/>
        </w:rPr>
        <w:t>14</w:t>
      </w:r>
      <w:r w:rsidRPr="009D0821">
        <w:rPr>
          <w:noProof/>
        </w:rPr>
        <w:t>, 1159–1162.</w:t>
      </w:r>
    </w:p>
    <w:p w14:paraId="08E076EA" w14:textId="77777777" w:rsidR="009D0821" w:rsidRPr="009D0821" w:rsidRDefault="009D0821" w:rsidP="009D0821">
      <w:pPr>
        <w:widowControl w:val="0"/>
        <w:autoSpaceDE w:val="0"/>
        <w:autoSpaceDN w:val="0"/>
        <w:adjustRightInd w:val="0"/>
        <w:spacing w:before="140"/>
        <w:rPr>
          <w:noProof/>
        </w:rPr>
      </w:pPr>
      <w:r w:rsidRPr="009D0821">
        <w:rPr>
          <w:noProof/>
        </w:rPr>
        <w:t xml:space="preserve">Giaever, G., Chu, A.M., Ni, L., Connelly, C., Riles, L., Véronneau, S., Dow, S., Lucau-Danila, A., Anderson, K., André, B., et al. (2002). Functional profiling of the Saccharomyces cerevisiae genome. Nature </w:t>
      </w:r>
      <w:r w:rsidRPr="009D0821">
        <w:rPr>
          <w:i/>
          <w:iCs/>
          <w:noProof/>
        </w:rPr>
        <w:t>418</w:t>
      </w:r>
      <w:r w:rsidRPr="009D0821">
        <w:rPr>
          <w:noProof/>
        </w:rPr>
        <w:t>, 387–391.</w:t>
      </w:r>
    </w:p>
    <w:p w14:paraId="263EAFE6" w14:textId="77777777" w:rsidR="009D0821" w:rsidRPr="009D0821" w:rsidRDefault="009D0821" w:rsidP="009D0821">
      <w:pPr>
        <w:widowControl w:val="0"/>
        <w:autoSpaceDE w:val="0"/>
        <w:autoSpaceDN w:val="0"/>
        <w:adjustRightInd w:val="0"/>
        <w:spacing w:before="140"/>
        <w:rPr>
          <w:noProof/>
        </w:rPr>
      </w:pPr>
      <w:r w:rsidRPr="009D0821">
        <w:rPr>
          <w:noProof/>
        </w:rPr>
        <w:t xml:space="preserve">Gibson, D.G., Young, L., Chuang, R.-Y., Venter, J.C., Hutchison, C.A., and Smith, H.O. (2009). Enzymatic assembly of DNA molecules up to several hundred kilobases. Nat. Methods </w:t>
      </w:r>
      <w:r w:rsidRPr="009D0821">
        <w:rPr>
          <w:i/>
          <w:iCs/>
          <w:noProof/>
        </w:rPr>
        <w:t>6</w:t>
      </w:r>
      <w:r w:rsidRPr="009D0821">
        <w:rPr>
          <w:noProof/>
        </w:rPr>
        <w:t>, 343–345.</w:t>
      </w:r>
    </w:p>
    <w:p w14:paraId="4DEEC992" w14:textId="77777777" w:rsidR="009D0821" w:rsidRPr="009D0821" w:rsidRDefault="009D0821" w:rsidP="009D0821">
      <w:pPr>
        <w:widowControl w:val="0"/>
        <w:autoSpaceDE w:val="0"/>
        <w:autoSpaceDN w:val="0"/>
        <w:adjustRightInd w:val="0"/>
        <w:spacing w:before="140"/>
        <w:rPr>
          <w:noProof/>
        </w:rPr>
      </w:pPr>
      <w:r w:rsidRPr="009D0821">
        <w:rPr>
          <w:noProof/>
        </w:rPr>
        <w:t xml:space="preserve">Gietz, R.D., and Schiestl, R.H. (2007). High-efficiency yeast transformation using the LiAc/SS carrier DNA/PEG method. Nat. Protoc. </w:t>
      </w:r>
      <w:r w:rsidRPr="009D0821">
        <w:rPr>
          <w:i/>
          <w:iCs/>
          <w:noProof/>
        </w:rPr>
        <w:t>2</w:t>
      </w:r>
      <w:r w:rsidRPr="009D0821">
        <w:rPr>
          <w:noProof/>
        </w:rPr>
        <w:t>, 31–34.</w:t>
      </w:r>
    </w:p>
    <w:p w14:paraId="5CB7B6A9" w14:textId="77777777" w:rsidR="009D0821" w:rsidRPr="009D0821" w:rsidRDefault="009D0821" w:rsidP="009D0821">
      <w:pPr>
        <w:widowControl w:val="0"/>
        <w:autoSpaceDE w:val="0"/>
        <w:autoSpaceDN w:val="0"/>
        <w:adjustRightInd w:val="0"/>
        <w:spacing w:before="140"/>
        <w:rPr>
          <w:noProof/>
        </w:rPr>
      </w:pPr>
      <w:r w:rsidRPr="009D0821">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9D0821">
        <w:rPr>
          <w:i/>
          <w:iCs/>
          <w:noProof/>
        </w:rPr>
        <w:t>3</w:t>
      </w:r>
      <w:r w:rsidRPr="009D0821">
        <w:rPr>
          <w:noProof/>
        </w:rPr>
        <w:t>, 2168–2178.</w:t>
      </w:r>
    </w:p>
    <w:p w14:paraId="0EE75C52" w14:textId="77777777" w:rsidR="009D0821" w:rsidRPr="009D0821" w:rsidRDefault="009D0821" w:rsidP="009D0821">
      <w:pPr>
        <w:widowControl w:val="0"/>
        <w:autoSpaceDE w:val="0"/>
        <w:autoSpaceDN w:val="0"/>
        <w:adjustRightInd w:val="0"/>
        <w:spacing w:before="140"/>
        <w:rPr>
          <w:noProof/>
        </w:rPr>
      </w:pPr>
      <w:r w:rsidRPr="009D0821">
        <w:rPr>
          <w:noProof/>
        </w:rPr>
        <w:t xml:space="preserve">Hartman, J.L., Garvik, B., and Hartwell, L. (2001). Principles for the Buffering of Genetic Variation. Science (80-. ). </w:t>
      </w:r>
      <w:r w:rsidRPr="009D0821">
        <w:rPr>
          <w:i/>
          <w:iCs/>
          <w:noProof/>
        </w:rPr>
        <w:t>291</w:t>
      </w:r>
      <w:r w:rsidRPr="009D0821">
        <w:rPr>
          <w:noProof/>
        </w:rPr>
        <w:t>.</w:t>
      </w:r>
    </w:p>
    <w:p w14:paraId="5CCD70FB" w14:textId="77777777" w:rsidR="009D0821" w:rsidRPr="009D0821" w:rsidRDefault="009D0821" w:rsidP="009D0821">
      <w:pPr>
        <w:widowControl w:val="0"/>
        <w:autoSpaceDE w:val="0"/>
        <w:autoSpaceDN w:val="0"/>
        <w:adjustRightInd w:val="0"/>
        <w:spacing w:before="140"/>
        <w:rPr>
          <w:noProof/>
        </w:rPr>
      </w:pPr>
      <w:r w:rsidRPr="009D0821">
        <w:rPr>
          <w:noProof/>
        </w:rPr>
        <w:t xml:space="preserve">Horlbeck, M.A., Xu, A., Wang, M., Bennett, N.K., Park, C.Y., Bogdanoff, D., Adamson, B., Chow, E.D., Kampmann, M., Peterson, T.R., et al. (2018). Mapping the Genetic Landscape of Human Cells. Cell </w:t>
      </w:r>
      <w:r w:rsidRPr="009D0821">
        <w:rPr>
          <w:i/>
          <w:iCs/>
          <w:noProof/>
        </w:rPr>
        <w:t>174</w:t>
      </w:r>
      <w:r w:rsidRPr="009D0821">
        <w:rPr>
          <w:noProof/>
        </w:rPr>
        <w:t>, 953–967.e22.</w:t>
      </w:r>
    </w:p>
    <w:p w14:paraId="50743A0E" w14:textId="77777777" w:rsidR="009D0821" w:rsidRPr="009D0821" w:rsidRDefault="009D0821" w:rsidP="009D0821">
      <w:pPr>
        <w:widowControl w:val="0"/>
        <w:autoSpaceDE w:val="0"/>
        <w:autoSpaceDN w:val="0"/>
        <w:adjustRightInd w:val="0"/>
        <w:spacing w:before="140"/>
        <w:rPr>
          <w:noProof/>
        </w:rPr>
      </w:pPr>
      <w:r w:rsidRPr="009D0821">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9D0821">
        <w:rPr>
          <w:i/>
          <w:iCs/>
          <w:noProof/>
        </w:rPr>
        <w:t>73</w:t>
      </w:r>
      <w:r w:rsidRPr="009D0821">
        <w:rPr>
          <w:noProof/>
        </w:rPr>
        <w:t>, 220–225.</w:t>
      </w:r>
    </w:p>
    <w:p w14:paraId="15E40201" w14:textId="77777777" w:rsidR="009D0821" w:rsidRPr="009D0821" w:rsidRDefault="009D0821" w:rsidP="009D0821">
      <w:pPr>
        <w:widowControl w:val="0"/>
        <w:autoSpaceDE w:val="0"/>
        <w:autoSpaceDN w:val="0"/>
        <w:adjustRightInd w:val="0"/>
        <w:spacing w:before="140"/>
        <w:rPr>
          <w:noProof/>
        </w:rPr>
      </w:pPr>
      <w:r w:rsidRPr="009D0821">
        <w:rPr>
          <w:noProof/>
        </w:rPr>
        <w:t xml:space="preserve">Jakočiūnas, T., Bonde, I., Herrgård, M., Harrison, S.J., Kristensen, M., Pedersen, L.E., Jensen, M.K., and Keasling, J.D. (2015). Multiplex metabolic pathway engineering using CRISPR/Cas9 in Saccharomyces cerevisiae. Metab. Eng. </w:t>
      </w:r>
      <w:r w:rsidRPr="009D0821">
        <w:rPr>
          <w:i/>
          <w:iCs/>
          <w:noProof/>
        </w:rPr>
        <w:t>28</w:t>
      </w:r>
      <w:r w:rsidRPr="009D0821">
        <w:rPr>
          <w:noProof/>
        </w:rPr>
        <w:t>, 213–222.</w:t>
      </w:r>
    </w:p>
    <w:p w14:paraId="672DAED0" w14:textId="77777777" w:rsidR="009D0821" w:rsidRPr="009D0821" w:rsidRDefault="009D0821" w:rsidP="009D0821">
      <w:pPr>
        <w:widowControl w:val="0"/>
        <w:autoSpaceDE w:val="0"/>
        <w:autoSpaceDN w:val="0"/>
        <w:adjustRightInd w:val="0"/>
        <w:spacing w:before="140"/>
        <w:rPr>
          <w:noProof/>
        </w:rPr>
      </w:pPr>
      <w:r w:rsidRPr="009D0821">
        <w:rPr>
          <w:noProof/>
        </w:rPr>
        <w:t>Jao, L.-E., Wente, S.R., and Chen, W. (2013). Efficient multiplex biallelic zebrafish genom</w:t>
      </w:r>
      <w:bookmarkStart w:id="27" w:name="_GoBack"/>
      <w:bookmarkEnd w:id="27"/>
      <w:r w:rsidRPr="009D0821">
        <w:rPr>
          <w:noProof/>
        </w:rPr>
        <w:t xml:space="preserve">e </w:t>
      </w:r>
      <w:r w:rsidRPr="009D0821">
        <w:rPr>
          <w:noProof/>
        </w:rPr>
        <w:lastRenderedPageBreak/>
        <w:t xml:space="preserve">editing using a CRISPR nuclease system. Proc. Natl. Acad. Sci. </w:t>
      </w:r>
      <w:r w:rsidRPr="009D0821">
        <w:rPr>
          <w:i/>
          <w:iCs/>
          <w:noProof/>
        </w:rPr>
        <w:t>110</w:t>
      </w:r>
      <w:r w:rsidRPr="009D0821">
        <w:rPr>
          <w:noProof/>
        </w:rPr>
        <w:t>, 13904–13909.</w:t>
      </w:r>
    </w:p>
    <w:p w14:paraId="5E984238" w14:textId="77777777" w:rsidR="009D0821" w:rsidRPr="009D0821" w:rsidRDefault="009D0821" w:rsidP="009D0821">
      <w:pPr>
        <w:widowControl w:val="0"/>
        <w:autoSpaceDE w:val="0"/>
        <w:autoSpaceDN w:val="0"/>
        <w:adjustRightInd w:val="0"/>
        <w:spacing w:before="140"/>
        <w:rPr>
          <w:noProof/>
        </w:rPr>
      </w:pPr>
      <w:r w:rsidRPr="009D0821">
        <w:rPr>
          <w:noProof/>
        </w:rPr>
        <w:t xml:space="preserve">Kebschull, J.M., and Zador, A.M. (2018). Cellular barcoding: lineage tracing, screening and beyond. Nat. Methods </w:t>
      </w:r>
      <w:r w:rsidRPr="009D0821">
        <w:rPr>
          <w:i/>
          <w:iCs/>
          <w:noProof/>
        </w:rPr>
        <w:t>15</w:t>
      </w:r>
      <w:r w:rsidRPr="009D0821">
        <w:rPr>
          <w:noProof/>
        </w:rPr>
        <w:t>, 871–879.</w:t>
      </w:r>
    </w:p>
    <w:p w14:paraId="12314453" w14:textId="77777777" w:rsidR="009D0821" w:rsidRPr="009D0821" w:rsidRDefault="009D0821" w:rsidP="009D0821">
      <w:pPr>
        <w:widowControl w:val="0"/>
        <w:autoSpaceDE w:val="0"/>
        <w:autoSpaceDN w:val="0"/>
        <w:adjustRightInd w:val="0"/>
        <w:spacing w:before="140"/>
        <w:rPr>
          <w:noProof/>
        </w:rPr>
      </w:pPr>
      <w:r w:rsidRPr="009D0821">
        <w:rPr>
          <w:noProof/>
        </w:rPr>
        <w:t xml:space="preserve">Khakhina, S., Johnson, S.S., Manoharlal, R., Russo, S.B., Blugeon, C., Lemoine, S., Sunshine, A.B., Dunham, M.J., Cowart, L.A., Devaux, F., et al. (2015). Control of Plasma Membrane Permeability by ABC Transporters. Eukaryot. Cell </w:t>
      </w:r>
      <w:r w:rsidRPr="009D0821">
        <w:rPr>
          <w:i/>
          <w:iCs/>
          <w:noProof/>
        </w:rPr>
        <w:t>14</w:t>
      </w:r>
      <w:r w:rsidRPr="009D0821">
        <w:rPr>
          <w:noProof/>
        </w:rPr>
        <w:t>, 442–453.</w:t>
      </w:r>
    </w:p>
    <w:p w14:paraId="0716DFCD" w14:textId="77777777" w:rsidR="009D0821" w:rsidRPr="009D0821" w:rsidRDefault="009D0821" w:rsidP="009D0821">
      <w:pPr>
        <w:widowControl w:val="0"/>
        <w:autoSpaceDE w:val="0"/>
        <w:autoSpaceDN w:val="0"/>
        <w:adjustRightInd w:val="0"/>
        <w:spacing w:before="140"/>
        <w:rPr>
          <w:noProof/>
        </w:rPr>
      </w:pPr>
      <w:r w:rsidRPr="009D0821">
        <w:rPr>
          <w:noProof/>
        </w:rPr>
        <w:t xml:space="preserve">Kolaczkowska, A., Kolaczkowski, M., Goffeau, A., and Moye-Rowley, W.S. (2008). Compensatory activation of the multidrug transporters Pdr5p, Snq2p, and Yor1p by Pdr1p in Saccharomyces cerevisiae. FEBS Lett. </w:t>
      </w:r>
      <w:r w:rsidRPr="009D0821">
        <w:rPr>
          <w:i/>
          <w:iCs/>
          <w:noProof/>
        </w:rPr>
        <w:t>582</w:t>
      </w:r>
      <w:r w:rsidRPr="009D0821">
        <w:rPr>
          <w:noProof/>
        </w:rPr>
        <w:t>, 977–983.</w:t>
      </w:r>
    </w:p>
    <w:p w14:paraId="13945F11" w14:textId="77777777" w:rsidR="009D0821" w:rsidRPr="009D0821" w:rsidRDefault="009D0821" w:rsidP="009D0821">
      <w:pPr>
        <w:widowControl w:val="0"/>
        <w:autoSpaceDE w:val="0"/>
        <w:autoSpaceDN w:val="0"/>
        <w:adjustRightInd w:val="0"/>
        <w:spacing w:before="140"/>
        <w:rPr>
          <w:noProof/>
        </w:rPr>
      </w:pPr>
      <w:r w:rsidRPr="009D0821">
        <w:rPr>
          <w:noProof/>
        </w:rPr>
        <w:t xml:space="preserve">König, J., Rost, D., Cui, Y., and Keppler, D. (1999). Characterization of the human multidrug resistance protein isoform MRP3 localized to the basolateral hepatocyte membrane. Hepatology </w:t>
      </w:r>
      <w:r w:rsidRPr="009D0821">
        <w:rPr>
          <w:i/>
          <w:iCs/>
          <w:noProof/>
        </w:rPr>
        <w:t>29</w:t>
      </w:r>
      <w:r w:rsidRPr="009D0821">
        <w:rPr>
          <w:noProof/>
        </w:rPr>
        <w:t>, 1156–1163.</w:t>
      </w:r>
    </w:p>
    <w:p w14:paraId="3E0FCD5E" w14:textId="77777777" w:rsidR="009D0821" w:rsidRPr="009D0821" w:rsidRDefault="009D0821" w:rsidP="009D0821">
      <w:pPr>
        <w:widowControl w:val="0"/>
        <w:autoSpaceDE w:val="0"/>
        <w:autoSpaceDN w:val="0"/>
        <w:adjustRightInd w:val="0"/>
        <w:spacing w:before="140"/>
        <w:rPr>
          <w:noProof/>
        </w:rPr>
      </w:pPr>
      <w:r w:rsidRPr="009D0821">
        <w:rPr>
          <w:noProof/>
        </w:rPr>
        <w:t xml:space="preserve">Kuzmin, E., VanderSluis, B., Wang, W., Tan, G., Deshpande, R., Chen, Y., Usaj, M., Balint, A., Mattiazzi Usaj, M., van Leeuwen, J., et al. (2018). Systematic analysis of complex genetic interactions. Science (80-. ). </w:t>
      </w:r>
      <w:r w:rsidRPr="009D0821">
        <w:rPr>
          <w:i/>
          <w:iCs/>
          <w:noProof/>
        </w:rPr>
        <w:t>360</w:t>
      </w:r>
      <w:r w:rsidRPr="009D0821">
        <w:rPr>
          <w:noProof/>
        </w:rPr>
        <w:t>, eaao1729.</w:t>
      </w:r>
    </w:p>
    <w:p w14:paraId="7F465FD8" w14:textId="77777777" w:rsidR="009D0821" w:rsidRPr="009D0821" w:rsidRDefault="009D0821" w:rsidP="009D0821">
      <w:pPr>
        <w:widowControl w:val="0"/>
        <w:autoSpaceDE w:val="0"/>
        <w:autoSpaceDN w:val="0"/>
        <w:adjustRightInd w:val="0"/>
        <w:spacing w:before="140"/>
        <w:rPr>
          <w:noProof/>
        </w:rPr>
      </w:pPr>
      <w:r w:rsidRPr="009D0821">
        <w:rPr>
          <w:noProof/>
        </w:rPr>
        <w:t xml:space="preserve">Lee, A.Y., St Onge, R.P., Proctor, M.J., Wallace, I.M., Nile, A.H., Spagnuolo, P.A., Jitkova, Y., Gronda, M., Wu, Y., Kim, M.K., et al. (2014). Mapping the cellular response to small molecules using chemogenomic fitness signatures. Science </w:t>
      </w:r>
      <w:r w:rsidRPr="009D0821">
        <w:rPr>
          <w:i/>
          <w:iCs/>
          <w:noProof/>
        </w:rPr>
        <w:t>344</w:t>
      </w:r>
      <w:r w:rsidRPr="009D0821">
        <w:rPr>
          <w:noProof/>
        </w:rPr>
        <w:t>, 208–211.</w:t>
      </w:r>
    </w:p>
    <w:p w14:paraId="49D7D35C" w14:textId="77777777" w:rsidR="009D0821" w:rsidRPr="009D0821" w:rsidRDefault="009D0821" w:rsidP="009D0821">
      <w:pPr>
        <w:widowControl w:val="0"/>
        <w:autoSpaceDE w:val="0"/>
        <w:autoSpaceDN w:val="0"/>
        <w:adjustRightInd w:val="0"/>
        <w:spacing w:before="140"/>
        <w:rPr>
          <w:noProof/>
        </w:rPr>
      </w:pPr>
      <w:r w:rsidRPr="009D0821">
        <w:rPr>
          <w:noProof/>
        </w:rPr>
        <w:t xml:space="preserve">Ma, J., Yu, M.K., Fong, S., Ono, K., Sage, E., Demchak, B., Sharan, R., and Ideker, T. (2018). Using deep learning to model the hierarchical structure and function of a cell. Nat. Methods </w:t>
      </w:r>
      <w:r w:rsidRPr="009D0821">
        <w:rPr>
          <w:i/>
          <w:iCs/>
          <w:noProof/>
        </w:rPr>
        <w:t>15</w:t>
      </w:r>
      <w:r w:rsidRPr="009D0821">
        <w:rPr>
          <w:noProof/>
        </w:rPr>
        <w:t>, 290–298.</w:t>
      </w:r>
    </w:p>
    <w:p w14:paraId="77D44DDB" w14:textId="77777777" w:rsidR="009D0821" w:rsidRPr="009D0821" w:rsidRDefault="009D0821" w:rsidP="009D0821">
      <w:pPr>
        <w:widowControl w:val="0"/>
        <w:autoSpaceDE w:val="0"/>
        <w:autoSpaceDN w:val="0"/>
        <w:adjustRightInd w:val="0"/>
        <w:spacing w:before="140"/>
        <w:rPr>
          <w:noProof/>
        </w:rPr>
      </w:pPr>
      <w:r w:rsidRPr="009D0821">
        <w:rPr>
          <w:noProof/>
        </w:rPr>
        <w:t xml:space="preserve">Mani, R., St Onge, R.P., Hartman, J.L., Giaever, G., and Roth, F.P. (2008). Defining genetic interaction. Proc. Natl. Acad. Sci. U. S. A. </w:t>
      </w:r>
      <w:r w:rsidRPr="009D0821">
        <w:rPr>
          <w:i/>
          <w:iCs/>
          <w:noProof/>
        </w:rPr>
        <w:t>105</w:t>
      </w:r>
      <w:r w:rsidRPr="009D0821">
        <w:rPr>
          <w:noProof/>
        </w:rPr>
        <w:t>, 3461–3466.</w:t>
      </w:r>
    </w:p>
    <w:p w14:paraId="26BBB7CE" w14:textId="77777777" w:rsidR="009D0821" w:rsidRPr="009D0821" w:rsidRDefault="009D0821" w:rsidP="009D0821">
      <w:pPr>
        <w:widowControl w:val="0"/>
        <w:autoSpaceDE w:val="0"/>
        <w:autoSpaceDN w:val="0"/>
        <w:adjustRightInd w:val="0"/>
        <w:spacing w:before="140"/>
        <w:rPr>
          <w:noProof/>
        </w:rPr>
      </w:pPr>
      <w:r w:rsidRPr="009D0821">
        <w:rPr>
          <w:noProof/>
        </w:rPr>
        <w:t xml:space="preserve">Najm, F.J., Strand, C., Donovan, K.F., Hegde, M., Sanson, K.R., Vaimberg, E.W., Sullender, M.E., Hartenian, E., Kalani, Z., Fusi, N., et al. (2017). Orthologous CRISPR–Cas9 enzymes for combinatorial genetic screens. Nat. Biotechnol. </w:t>
      </w:r>
      <w:r w:rsidRPr="009D0821">
        <w:rPr>
          <w:i/>
          <w:iCs/>
          <w:noProof/>
        </w:rPr>
        <w:t>36</w:t>
      </w:r>
      <w:r w:rsidRPr="009D0821">
        <w:rPr>
          <w:noProof/>
        </w:rPr>
        <w:t>, 179–189.</w:t>
      </w:r>
    </w:p>
    <w:p w14:paraId="0A872D62" w14:textId="77777777" w:rsidR="009D0821" w:rsidRPr="009D0821" w:rsidRDefault="009D0821" w:rsidP="009D0821">
      <w:pPr>
        <w:widowControl w:val="0"/>
        <w:autoSpaceDE w:val="0"/>
        <w:autoSpaceDN w:val="0"/>
        <w:adjustRightInd w:val="0"/>
        <w:spacing w:before="140"/>
        <w:rPr>
          <w:noProof/>
        </w:rPr>
      </w:pPr>
      <w:r w:rsidRPr="009D0821">
        <w:rPr>
          <w:noProof/>
        </w:rPr>
        <w:t xml:space="preserve">Otwinowski, J., McCandlish, D.M., and Plotkin, J.B. (2018). Inferring the shape of global epistasis. Proc. Natl. Acad. Sci. U. S. A. </w:t>
      </w:r>
      <w:r w:rsidRPr="009D0821">
        <w:rPr>
          <w:i/>
          <w:iCs/>
          <w:noProof/>
        </w:rPr>
        <w:t>115</w:t>
      </w:r>
      <w:r w:rsidRPr="009D0821">
        <w:rPr>
          <w:noProof/>
        </w:rPr>
        <w:t>, E7550–E7558.</w:t>
      </w:r>
    </w:p>
    <w:p w14:paraId="7EE4D061" w14:textId="77777777" w:rsidR="009D0821" w:rsidRPr="009D0821" w:rsidRDefault="009D0821" w:rsidP="009D0821">
      <w:pPr>
        <w:widowControl w:val="0"/>
        <w:autoSpaceDE w:val="0"/>
        <w:autoSpaceDN w:val="0"/>
        <w:adjustRightInd w:val="0"/>
        <w:spacing w:before="140"/>
        <w:rPr>
          <w:noProof/>
        </w:rPr>
      </w:pPr>
      <w:r w:rsidRPr="009D0821">
        <w:rPr>
          <w:noProof/>
        </w:rPr>
        <w:t>Rubin, A.J., Parker, K.R., Satpathy, A.T., Qi, Y., Wu, B., Ong, A.J., Mumbach, M.R., Ji, A.L., Kim, D.S., Cho, S.W., et al. (2018). Coupled Single-Cell CRISPR Screening and Epigenomic Profiling Reveals Causal Gene Regulatory Networks. Cell.</w:t>
      </w:r>
    </w:p>
    <w:p w14:paraId="2B1B19E4" w14:textId="77777777" w:rsidR="009D0821" w:rsidRPr="009D0821" w:rsidRDefault="009D0821" w:rsidP="009D0821">
      <w:pPr>
        <w:widowControl w:val="0"/>
        <w:autoSpaceDE w:val="0"/>
        <w:autoSpaceDN w:val="0"/>
        <w:adjustRightInd w:val="0"/>
        <w:spacing w:before="140"/>
        <w:rPr>
          <w:noProof/>
        </w:rPr>
      </w:pPr>
      <w:r w:rsidRPr="009D0821">
        <w:rPr>
          <w:noProof/>
        </w:rPr>
        <w:t xml:space="preserve">Sarkisyan, K.S., Bolotin, D.A., Meer, M. V., Usmanova, D.R., Mishin, A.S., Sharonov, G. V., Ivankov, D.N., Bozhanova, N.G., Baranov, M.S., Soylemez, O., et al. (2016). Local fitness landscape of the green fluorescent protein. Nature </w:t>
      </w:r>
      <w:r w:rsidRPr="009D0821">
        <w:rPr>
          <w:i/>
          <w:iCs/>
          <w:noProof/>
        </w:rPr>
        <w:t>533</w:t>
      </w:r>
      <w:r w:rsidRPr="009D0821">
        <w:rPr>
          <w:noProof/>
        </w:rPr>
        <w:t>, 397–401.</w:t>
      </w:r>
    </w:p>
    <w:p w14:paraId="49BD1505" w14:textId="77777777" w:rsidR="009D0821" w:rsidRPr="009D0821" w:rsidRDefault="009D0821" w:rsidP="009D0821">
      <w:pPr>
        <w:widowControl w:val="0"/>
        <w:autoSpaceDE w:val="0"/>
        <w:autoSpaceDN w:val="0"/>
        <w:adjustRightInd w:val="0"/>
        <w:spacing w:before="140"/>
        <w:rPr>
          <w:noProof/>
        </w:rPr>
      </w:pPr>
      <w:r w:rsidRPr="009D0821">
        <w:rPr>
          <w:noProof/>
        </w:rPr>
        <w:t>Shaw, W.M., Yamauchi, H., Mead, J., Gowers, G.F., Oling, D., Larsson, N., Wigglesworth, M., Ladds, G., and Ellis, T. (2018). Engineering a model cell for rational tuning of GPCR signaling. BioRxiv 390559.</w:t>
      </w:r>
    </w:p>
    <w:p w14:paraId="75DC4ECF" w14:textId="77777777" w:rsidR="009D0821" w:rsidRPr="009D0821" w:rsidRDefault="009D0821" w:rsidP="009D0821">
      <w:pPr>
        <w:widowControl w:val="0"/>
        <w:autoSpaceDE w:val="0"/>
        <w:autoSpaceDN w:val="0"/>
        <w:adjustRightInd w:val="0"/>
        <w:spacing w:before="140"/>
        <w:rPr>
          <w:noProof/>
        </w:rPr>
      </w:pPr>
      <w:r w:rsidRPr="009D0821">
        <w:rPr>
          <w:noProof/>
        </w:rPr>
        <w:t xml:space="preserve">Shekhar-Guturja, T., Tebung, W.A., Mount, H., Liu, N., Köhler, J.R., Whiteway, M., and Cowen, L.E. (2016). Beauvericin Potentiates Azole Activity via Inhibition of Multidrug Efflux, </w:t>
      </w:r>
      <w:r w:rsidRPr="009D0821">
        <w:rPr>
          <w:noProof/>
        </w:rPr>
        <w:lastRenderedPageBreak/>
        <w:t xml:space="preserve">Blocks </w:t>
      </w:r>
      <w:r w:rsidRPr="009D0821">
        <w:rPr>
          <w:i/>
          <w:iCs/>
          <w:noProof/>
        </w:rPr>
        <w:t>C. albicans</w:t>
      </w:r>
      <w:r w:rsidRPr="009D0821">
        <w:rPr>
          <w:noProof/>
        </w:rPr>
        <w:t xml:space="preserve"> Morphogenesis, and is Effluxed via Yor1 and Circuitry Controlled by Zcf29. Antimicrob. Agents Chemother. </w:t>
      </w:r>
      <w:r w:rsidRPr="009D0821">
        <w:rPr>
          <w:i/>
          <w:iCs/>
          <w:noProof/>
        </w:rPr>
        <w:t>60</w:t>
      </w:r>
      <w:r w:rsidRPr="009D0821">
        <w:rPr>
          <w:noProof/>
        </w:rPr>
        <w:t>, AAC.01959-16.</w:t>
      </w:r>
    </w:p>
    <w:p w14:paraId="1FC84DEB"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and Ideker, T. (2018). Synthetic Lethal Networks for Precision Oncology: Promises and Pitfalls. J. Mol. Biol. </w:t>
      </w:r>
      <w:r w:rsidRPr="009D0821">
        <w:rPr>
          <w:i/>
          <w:iCs/>
          <w:noProof/>
        </w:rPr>
        <w:t>430</w:t>
      </w:r>
      <w:r w:rsidRPr="009D0821">
        <w:rPr>
          <w:noProof/>
        </w:rPr>
        <w:t>, 2900–2912.</w:t>
      </w:r>
    </w:p>
    <w:p w14:paraId="6261E771"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Zhao, D., Sasik, R., Luebeck, J., Birmingham, A., Bojorquez-Gomez, A., Licon, K., Klepper, K., Pekin, D., Beckett, A.N., et al. (2017). Combinatorial CRISPR–Cas9 screens for de novo mapping of genetic interactions. Nat. Methods </w:t>
      </w:r>
      <w:r w:rsidRPr="009D0821">
        <w:rPr>
          <w:i/>
          <w:iCs/>
          <w:noProof/>
        </w:rPr>
        <w:t>14</w:t>
      </w:r>
      <w:r w:rsidRPr="009D0821">
        <w:rPr>
          <w:noProof/>
        </w:rPr>
        <w:t>, 573–576.</w:t>
      </w:r>
    </w:p>
    <w:p w14:paraId="60F8C74B"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Kittanakom, S., Damjanovic, D., Curak, J., Wong, V., and Stagljar, I. (2010). Detecting interactions with membrane proteins using a membrane two-hybrid assay in yeast. Nat. Protoc. </w:t>
      </w:r>
      <w:r w:rsidRPr="009D0821">
        <w:rPr>
          <w:i/>
          <w:iCs/>
          <w:noProof/>
        </w:rPr>
        <w:t>5</w:t>
      </w:r>
      <w:r w:rsidRPr="009D0821">
        <w:rPr>
          <w:noProof/>
        </w:rPr>
        <w:t>, 1281–1293.</w:t>
      </w:r>
    </w:p>
    <w:p w14:paraId="43028201"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Hanif, A., Lee, M.E., Jin, K., Yu, A.R., Graham, C., Chuk, M., Damjanovic, D., Wierzbicka, M., Tang, P., et al. (2013). Mapping the functional yeast ABC transporter interactome. Nat. Chem. Biol. </w:t>
      </w:r>
      <w:r w:rsidRPr="009D0821">
        <w:rPr>
          <w:i/>
          <w:iCs/>
          <w:noProof/>
        </w:rPr>
        <w:t>9</w:t>
      </w:r>
      <w:r w:rsidRPr="009D0821">
        <w:rPr>
          <w:noProof/>
        </w:rPr>
        <w:t>, 565–572.</w:t>
      </w:r>
    </w:p>
    <w:p w14:paraId="52424092" w14:textId="77777777" w:rsidR="009D0821" w:rsidRPr="009D0821" w:rsidRDefault="009D0821" w:rsidP="009D0821">
      <w:pPr>
        <w:widowControl w:val="0"/>
        <w:autoSpaceDE w:val="0"/>
        <w:autoSpaceDN w:val="0"/>
        <w:adjustRightInd w:val="0"/>
        <w:spacing w:before="140"/>
        <w:rPr>
          <w:noProof/>
        </w:rPr>
      </w:pPr>
      <w:r w:rsidRPr="009D0821">
        <w:rPr>
          <w:noProof/>
        </w:rPr>
        <w:t xml:space="preserve">Sousa, C.A., Hanselaer, S., and Soares, E. V. (2015). ABCC Subfamily Vacuolar Transporters are Involved in Pb (Lead) Detoxification in Saccharomyces cerevisiae. Appl. Biochem. Biotechnol. </w:t>
      </w:r>
      <w:r w:rsidRPr="009D0821">
        <w:rPr>
          <w:i/>
          <w:iCs/>
          <w:noProof/>
        </w:rPr>
        <w:t>175</w:t>
      </w:r>
      <w:r w:rsidRPr="009D0821">
        <w:rPr>
          <w:noProof/>
        </w:rPr>
        <w:t>, 65–74.</w:t>
      </w:r>
    </w:p>
    <w:p w14:paraId="52B40392" w14:textId="77777777" w:rsidR="009D0821" w:rsidRPr="009D0821" w:rsidRDefault="009D0821" w:rsidP="009D0821">
      <w:pPr>
        <w:widowControl w:val="0"/>
        <w:autoSpaceDE w:val="0"/>
        <w:autoSpaceDN w:val="0"/>
        <w:adjustRightInd w:val="0"/>
        <w:spacing w:before="140"/>
        <w:rPr>
          <w:noProof/>
        </w:rPr>
      </w:pPr>
      <w:r w:rsidRPr="009D0821">
        <w:rPr>
          <w:noProof/>
        </w:rPr>
        <w:t xml:space="preserve">St Onge, R.P., Mani, R., Oh, J., Proctor, M., Fung, E., Davis, R.W., Nislow, C., Roth, F.P., and Giaever, G. (2007). Systematic pathway analysis using high-resolution fitness profiling of combinatorial gene deletions. Nat. Genet. </w:t>
      </w:r>
      <w:r w:rsidRPr="009D0821">
        <w:rPr>
          <w:i/>
          <w:iCs/>
          <w:noProof/>
        </w:rPr>
        <w:t>39</w:t>
      </w:r>
      <w:r w:rsidRPr="009D0821">
        <w:rPr>
          <w:noProof/>
        </w:rPr>
        <w:t>, 199–206.</w:t>
      </w:r>
    </w:p>
    <w:p w14:paraId="5EF9CC68" w14:textId="77777777" w:rsidR="009D0821" w:rsidRPr="009D0821" w:rsidRDefault="009D0821" w:rsidP="009D0821">
      <w:pPr>
        <w:widowControl w:val="0"/>
        <w:autoSpaceDE w:val="0"/>
        <w:autoSpaceDN w:val="0"/>
        <w:adjustRightInd w:val="0"/>
        <w:spacing w:before="140"/>
        <w:rPr>
          <w:noProof/>
        </w:rPr>
      </w:pPr>
      <w:r w:rsidRPr="009D0821">
        <w:rPr>
          <w:noProof/>
        </w:rPr>
        <w:t xml:space="preserve">Suzuki, Y., St Onge, R.P., Mani, R., King, O.D., Heilbut, A., Labunskyy, V.M., Chen, W., Pham, L., Zhang, L. V, Tong, A.H.Y., et al. (2011). Knocking out multigene redundancies via cycles of sexual assortment and fluorescence selection. Nat. Methods </w:t>
      </w:r>
      <w:r w:rsidRPr="009D0821">
        <w:rPr>
          <w:i/>
          <w:iCs/>
          <w:noProof/>
        </w:rPr>
        <w:t>8</w:t>
      </w:r>
      <w:r w:rsidRPr="009D0821">
        <w:rPr>
          <w:noProof/>
        </w:rPr>
        <w:t>, 159–164.</w:t>
      </w:r>
    </w:p>
    <w:p w14:paraId="30239FDA" w14:textId="77777777" w:rsidR="009D0821" w:rsidRPr="009D0821" w:rsidRDefault="009D0821" w:rsidP="009D0821">
      <w:pPr>
        <w:widowControl w:val="0"/>
        <w:autoSpaceDE w:val="0"/>
        <w:autoSpaceDN w:val="0"/>
        <w:adjustRightInd w:val="0"/>
        <w:spacing w:before="140"/>
        <w:rPr>
          <w:noProof/>
        </w:rPr>
      </w:pPr>
      <w:r w:rsidRPr="009D0821">
        <w:rPr>
          <w:noProof/>
        </w:rPr>
        <w:t xml:space="preserve">Takahashi, K., and Yamanaka, S. (2006). Induction of Pluripotent Stem Cells from Mouse Embryonic and Adult Fibroblast Cultures by Defined Factors. Cell </w:t>
      </w:r>
      <w:r w:rsidRPr="009D0821">
        <w:rPr>
          <w:i/>
          <w:iCs/>
          <w:noProof/>
        </w:rPr>
        <w:t>126</w:t>
      </w:r>
      <w:r w:rsidRPr="009D0821">
        <w:rPr>
          <w:noProof/>
        </w:rPr>
        <w:t>, 663–676.</w:t>
      </w:r>
    </w:p>
    <w:p w14:paraId="61B84184" w14:textId="77777777" w:rsidR="009D0821" w:rsidRPr="009D0821" w:rsidRDefault="009D0821" w:rsidP="009D0821">
      <w:pPr>
        <w:widowControl w:val="0"/>
        <w:autoSpaceDE w:val="0"/>
        <w:autoSpaceDN w:val="0"/>
        <w:adjustRightInd w:val="0"/>
        <w:spacing w:before="140"/>
        <w:rPr>
          <w:noProof/>
        </w:rPr>
      </w:pPr>
      <w:r w:rsidRPr="009D0821">
        <w:rPr>
          <w:noProof/>
        </w:rPr>
        <w:t xml:space="preserve">Tarassov, K., Messier, V., Landry, C.R., Radinovic, S., Serna Molina, M.M., Shames, I., Malitskaya, Y., Vogel, J., Bussey, H., and Michnick, S.W. (2008). An in vivo map of the yeast protein interactome. Science </w:t>
      </w:r>
      <w:r w:rsidRPr="009D0821">
        <w:rPr>
          <w:i/>
          <w:iCs/>
          <w:noProof/>
        </w:rPr>
        <w:t>320</w:t>
      </w:r>
      <w:r w:rsidRPr="009D0821">
        <w:rPr>
          <w:noProof/>
        </w:rPr>
        <w:t>, 1465–1470.</w:t>
      </w:r>
    </w:p>
    <w:p w14:paraId="74B63E31" w14:textId="77777777" w:rsidR="009D0821" w:rsidRPr="009D0821" w:rsidRDefault="009D0821" w:rsidP="009D0821">
      <w:pPr>
        <w:widowControl w:val="0"/>
        <w:autoSpaceDE w:val="0"/>
        <w:autoSpaceDN w:val="0"/>
        <w:adjustRightInd w:val="0"/>
        <w:spacing w:before="140"/>
        <w:rPr>
          <w:noProof/>
        </w:rPr>
      </w:pPr>
      <w:r w:rsidRPr="009D0821">
        <w:rPr>
          <w:noProof/>
        </w:rPr>
        <w:t xml:space="preserve">Taylor, M.B., Ehrenreich, I.M., Rothstein, R., Hu, T., and Mast, J. (2014). Genetic Interactions Involving Five or More Genes Contribute to a Complex Trait in Yeast. PLoS Genet. </w:t>
      </w:r>
      <w:r w:rsidRPr="009D0821">
        <w:rPr>
          <w:i/>
          <w:iCs/>
          <w:noProof/>
        </w:rPr>
        <w:t>10</w:t>
      </w:r>
      <w:r w:rsidRPr="009D0821">
        <w:rPr>
          <w:noProof/>
        </w:rPr>
        <w:t>, e1004324.</w:t>
      </w:r>
    </w:p>
    <w:p w14:paraId="0E7CC475"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H., Yang, H., Shivalila, C.S., Dawlaty, M.M., Cheng, A.W., Zhang, F., and Jaenisch, R. (2013). One-Step Generation of Mice Carrying Mutations in Multiple Genes by CRISPR/Cas-Mediated Genome Engineering. Cell </w:t>
      </w:r>
      <w:r w:rsidRPr="009D0821">
        <w:rPr>
          <w:i/>
          <w:iCs/>
          <w:noProof/>
        </w:rPr>
        <w:t>153</w:t>
      </w:r>
      <w:r w:rsidRPr="009D0821">
        <w:rPr>
          <w:noProof/>
        </w:rPr>
        <w:t>, 910–918.</w:t>
      </w:r>
    </w:p>
    <w:p w14:paraId="63896A49"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M., Herrmann, C.J., Simonovic, M., Szklarczyk, D., and von Mering, C. (2015). Version 4.0 of PaxDb: Protein abundance data, integrated across model organisms, tissues, and cell-lines. Proteomics </w:t>
      </w:r>
      <w:r w:rsidRPr="009D0821">
        <w:rPr>
          <w:i/>
          <w:iCs/>
          <w:noProof/>
        </w:rPr>
        <w:t>15</w:t>
      </w:r>
      <w:r w:rsidRPr="009D0821">
        <w:rPr>
          <w:noProof/>
        </w:rPr>
        <w:t>, 3163–3168.</w:t>
      </w:r>
    </w:p>
    <w:p w14:paraId="29BF4BB0" w14:textId="77777777" w:rsidR="009D0821" w:rsidRPr="009D0821" w:rsidRDefault="009D0821" w:rsidP="009D0821">
      <w:pPr>
        <w:widowControl w:val="0"/>
        <w:autoSpaceDE w:val="0"/>
        <w:autoSpaceDN w:val="0"/>
        <w:adjustRightInd w:val="0"/>
        <w:spacing w:before="140"/>
        <w:rPr>
          <w:noProof/>
        </w:rPr>
      </w:pPr>
      <w:r w:rsidRPr="009D0821">
        <w:rPr>
          <w:noProof/>
        </w:rPr>
        <w:t xml:space="preserve">Wieczorke, R., Krampe, S., Weierstall, T., Freidel, K., Hollenberg, C.P., and Boles, E. (1999). Concurrent knock-out of at least 20 transporter genes is required to block uptake of hexoses in Saccharomyces cerevisiae. FEBS Lett. </w:t>
      </w:r>
      <w:r w:rsidRPr="009D0821">
        <w:rPr>
          <w:i/>
          <w:iCs/>
          <w:noProof/>
        </w:rPr>
        <w:t>464</w:t>
      </w:r>
      <w:r w:rsidRPr="009D0821">
        <w:rPr>
          <w:noProof/>
        </w:rPr>
        <w:t>, 123–128.</w:t>
      </w:r>
    </w:p>
    <w:p w14:paraId="2AC75842"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Wong, A.S.L., Choi, G.C.G., Cui, C.H., Pregernig, G., Milani, P., Adam, M., Perli, S.D., Kazer, S.W., Gaillard, A., Hermann, M., et al. (2016). Multiplexed barcoded CRISPR-Cas9 screening enabled by CombiGEM. Proc. Natl. Acad. Sci. U. S. A. </w:t>
      </w:r>
      <w:r w:rsidRPr="009D0821">
        <w:rPr>
          <w:i/>
          <w:iCs/>
          <w:noProof/>
        </w:rPr>
        <w:t>113</w:t>
      </w:r>
      <w:r w:rsidRPr="009D0821">
        <w:rPr>
          <w:noProof/>
        </w:rPr>
        <w:t>, 2544–2549.</w:t>
      </w:r>
    </w:p>
    <w:p w14:paraId="3C91B418" w14:textId="77777777" w:rsidR="009D0821" w:rsidRPr="009D0821" w:rsidRDefault="009D0821" w:rsidP="009D0821">
      <w:pPr>
        <w:widowControl w:val="0"/>
        <w:autoSpaceDE w:val="0"/>
        <w:autoSpaceDN w:val="0"/>
        <w:adjustRightInd w:val="0"/>
        <w:spacing w:before="140"/>
        <w:rPr>
          <w:noProof/>
        </w:rPr>
      </w:pPr>
      <w:r w:rsidRPr="009D0821">
        <w:rPr>
          <w:noProof/>
        </w:rPr>
        <w:t xml:space="preserve">Xu, S., Wang, Z., Kim, K.W., Jin, Y., and Chisholm, A.D. (2016). Targeted Mutagenesis of Duplicated Genes in Caenorhabditis elegans Using CRISPR-Cas9. J. Genet. Genomics </w:t>
      </w:r>
      <w:r w:rsidRPr="009D0821">
        <w:rPr>
          <w:i/>
          <w:iCs/>
          <w:noProof/>
        </w:rPr>
        <w:t>43</w:t>
      </w:r>
      <w:r w:rsidRPr="009D0821">
        <w:rPr>
          <w:noProof/>
        </w:rPr>
        <w:t>, 103–106.</w:t>
      </w:r>
    </w:p>
    <w:p w14:paraId="3CB6C793" w14:textId="77777777" w:rsidR="009D0821" w:rsidRPr="009D0821" w:rsidRDefault="009D0821" w:rsidP="009D0821">
      <w:pPr>
        <w:widowControl w:val="0"/>
        <w:autoSpaceDE w:val="0"/>
        <w:autoSpaceDN w:val="0"/>
        <w:adjustRightInd w:val="0"/>
        <w:spacing w:before="140"/>
        <w:rPr>
          <w:noProof/>
        </w:rPr>
      </w:pPr>
      <w:r w:rsidRPr="009D0821">
        <w:rPr>
          <w:noProof/>
        </w:rPr>
        <w:t xml:space="preserve">Yachie, N., Petsalaki, E., Mellor, J.C., Weile, J., Jacob, Y., Verby, M., Ozturk, S.B., Li, S., Cote, A.G., Mosca, R., et al. (2016). Pooled-matrix protein interaction screens using Barcode Fusion Genetics. Mol. Syst. Biol. </w:t>
      </w:r>
      <w:r w:rsidRPr="009D0821">
        <w:rPr>
          <w:i/>
          <w:iCs/>
          <w:noProof/>
        </w:rPr>
        <w:t>12</w:t>
      </w:r>
      <w:r w:rsidRPr="009D0821">
        <w:rPr>
          <w:noProof/>
        </w:rPr>
        <w:t>, 863.</w:t>
      </w:r>
    </w:p>
    <w:p w14:paraId="4B13177C" w14:textId="77777777" w:rsidR="009D0821" w:rsidRPr="009D0821" w:rsidRDefault="009D0821" w:rsidP="009D0821">
      <w:pPr>
        <w:widowControl w:val="0"/>
        <w:autoSpaceDE w:val="0"/>
        <w:autoSpaceDN w:val="0"/>
        <w:adjustRightInd w:val="0"/>
        <w:spacing w:before="140"/>
        <w:rPr>
          <w:noProof/>
        </w:rPr>
      </w:pPr>
      <w:r w:rsidRPr="009D0821">
        <w:rPr>
          <w:noProof/>
        </w:rPr>
        <w:t xml:space="preserve">Zeitoun, R.I., Pines, G., Grau, W.C., and Gill, R.T. (2017). Quantitative Tracking of Combinatorially Engineered Populations with Multiplexed Binary Assemblies. ACS Synth. Biol. </w:t>
      </w:r>
      <w:r w:rsidRPr="009D0821">
        <w:rPr>
          <w:i/>
          <w:iCs/>
          <w:noProof/>
        </w:rPr>
        <w:t>6</w:t>
      </w:r>
      <w:r w:rsidRPr="009D0821">
        <w:rPr>
          <w:noProof/>
        </w:rPr>
        <w:t>, 619–627.</w:t>
      </w:r>
    </w:p>
    <w:p w14:paraId="3678DC05" w14:textId="77777777" w:rsidR="009D0821" w:rsidRPr="009D0821" w:rsidRDefault="009D0821" w:rsidP="009D0821">
      <w:pPr>
        <w:widowControl w:val="0"/>
        <w:autoSpaceDE w:val="0"/>
        <w:autoSpaceDN w:val="0"/>
        <w:adjustRightInd w:val="0"/>
        <w:spacing w:before="140"/>
        <w:rPr>
          <w:noProof/>
        </w:rPr>
      </w:pPr>
      <w:r w:rsidRPr="009D0821">
        <w:rPr>
          <w:noProof/>
        </w:rPr>
        <w:t xml:space="preserve">Zhang, Z., Mao, Y., Ha, S., Liu, W., Botella, J.R., and Zhu, J.-K. (2016). A multiplex CRISPR/Cas9 platform for fast and efficient editing of multiple genes in Arabidopsis. Plant Cell Rep. </w:t>
      </w:r>
      <w:r w:rsidRPr="009D0821">
        <w:rPr>
          <w:i/>
          <w:iCs/>
          <w:noProof/>
        </w:rPr>
        <w:t>35</w:t>
      </w:r>
      <w:r w:rsidRPr="009D0821">
        <w:rPr>
          <w:noProof/>
        </w:rPr>
        <w:t>, 1519–1533.</w:t>
      </w:r>
    </w:p>
    <w:p w14:paraId="5E7D0454" w14:textId="4DF256F1" w:rsidR="001F052C" w:rsidRPr="00233F15" w:rsidRDefault="00C1486D" w:rsidP="009D0821">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587F720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r w:rsidR="00213A84">
        <w:t xml:space="preserve">  See also Figure</w:t>
      </w:r>
      <w:r w:rsidR="00C379F2">
        <w:t>s S1 and S2.</w:t>
      </w:r>
    </w:p>
    <w:p w14:paraId="671C945B" w14:textId="77777777" w:rsidR="00F54166" w:rsidRPr="00233F15" w:rsidRDefault="00F54166" w:rsidP="00224FCB">
      <w:pPr>
        <w:jc w:val="both"/>
      </w:pPr>
    </w:p>
    <w:p w14:paraId="23A02103" w14:textId="4601A195"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011FDC" w:rsidRPr="00CC390A">
        <w:rPr>
          <w:b/>
        </w:rPr>
        <w:t xml:space="preserve">5-gene </w:t>
      </w:r>
      <w:r w:rsidR="00C530A4" w:rsidRPr="00CC390A">
        <w:rPr>
          <w:b/>
        </w:rPr>
        <w:t>Resistance</w:t>
      </w:r>
      <w:r w:rsidR="00011FDC" w:rsidRPr="00CC390A">
        <w:rPr>
          <w:b/>
        </w:rPr>
        <w:t xml:space="preserve"> Landscape</w:t>
      </w:r>
    </w:p>
    <w:p w14:paraId="40001D3C" w14:textId="434BE71E"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0FF6C27B"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combinatorial signature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64968B2C" w:rsidR="00C379F2" w:rsidRDefault="008A41C5" w:rsidP="00224FCB">
      <w:pPr>
        <w:jc w:val="both"/>
      </w:pPr>
      <w:r>
        <w:rPr>
          <w:b/>
        </w:rPr>
        <w:t xml:space="preserve">(D) </w:t>
      </w:r>
      <w:r w:rsidR="006624A7">
        <w:t xml:space="preserve"> 5-knockout radial signatures are shown for </w:t>
      </w:r>
      <w:r w:rsidR="006C1AC5">
        <w:t>8</w:t>
      </w:r>
      <w:r w:rsidR="006624A7">
        <w:t xml:space="preserve"> drugs</w:t>
      </w:r>
      <w:r w:rsidR="00C379F2">
        <w:t>.</w:t>
      </w:r>
    </w:p>
    <w:p w14:paraId="32E8C84D" w14:textId="70FD62E9" w:rsidR="00503446" w:rsidRDefault="00503446" w:rsidP="00224FCB">
      <w:pPr>
        <w:jc w:val="both"/>
      </w:pPr>
    </w:p>
    <w:p w14:paraId="27590538" w14:textId="4E43CE16" w:rsidR="00503446" w:rsidRDefault="008B67DA" w:rsidP="00224FCB">
      <w:pPr>
        <w:jc w:val="both"/>
      </w:pPr>
      <w:r w:rsidRPr="005959CB">
        <w:rPr>
          <w:b/>
        </w:rPr>
        <w:t xml:space="preserve">Figure </w:t>
      </w:r>
      <w:r>
        <w:rPr>
          <w:b/>
        </w:rPr>
        <w:t>3</w:t>
      </w:r>
      <w:r w:rsidR="00794D03">
        <w:rPr>
          <w:b/>
        </w:rPr>
        <w:t>.</w:t>
      </w:r>
      <w:r w:rsidR="00C379F2">
        <w:rPr>
          <w:b/>
        </w:rPr>
        <w:t xml:space="preserve"> </w:t>
      </w:r>
      <w:r w:rsidRPr="00CC390A">
        <w:rPr>
          <w:b/>
        </w:rPr>
        <w:t>5-gene Resistance Landscape</w:t>
      </w:r>
      <w:r>
        <w:rPr>
          <w:b/>
        </w:rPr>
        <w:t>s Illustrate Complex Drug Resistance Phenomena</w:t>
      </w:r>
    </w:p>
    <w:p w14:paraId="5B7773A7" w14:textId="7E41F1A1" w:rsidR="00176BD4" w:rsidRPr="00803577" w:rsidRDefault="00176BD4" w:rsidP="00D9226C">
      <w:pPr>
        <w:jc w:val="both"/>
      </w:pPr>
      <w:r>
        <w:t xml:space="preserve">A </w:t>
      </w:r>
      <w:r w:rsidR="00E32178">
        <w:t xml:space="preserve">resistance </w:t>
      </w:r>
      <w:r>
        <w:t xml:space="preserve">landscape of </w:t>
      </w:r>
      <w:r w:rsidR="00E32178">
        <w:t>5-gene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42DFBB6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11C4C483"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4FD41C42"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174CEE8A"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35BECA3D"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FF6434">
        <w:rPr>
          <w:b/>
          <w:i/>
        </w:rPr>
        <w:t>A</w:t>
      </w:r>
      <w:r w:rsidR="00C533B8">
        <w:rPr>
          <w:i/>
        </w:rPr>
        <w:t xml:space="preserve"> </w:t>
      </w:r>
      <w:r w:rsidR="00C533B8">
        <w:t xml:space="preserve">is set to zero for transporters that are absent in </w:t>
      </w:r>
      <w:r w:rsidR="00C533B8" w:rsidRPr="00FF6434">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FF6434">
        <w:rPr>
          <w:b/>
          <w:i/>
        </w:rPr>
        <w:t>A</w:t>
      </w:r>
      <w:r w:rsidR="001C6F17">
        <w:t xml:space="preserve"> </w:t>
      </w:r>
      <w:r w:rsidR="00B94E12">
        <w:t xml:space="preserve">values </w:t>
      </w:r>
      <w:r w:rsidR="001C6F17">
        <w:t>of the corresponding transporter</w:t>
      </w:r>
      <w:r w:rsidR="003D2FF0">
        <w:t>s</w:t>
      </w:r>
      <w:r w:rsidR="004B71FB">
        <w:t>.</w:t>
      </w:r>
    </w:p>
    <w:p w14:paraId="62CA6A0C" w14:textId="73616923"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FF6434">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722398EA"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5AAE3B7F"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16CA1A63"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FF6434">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FF6434">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7733068A" w:rsidR="007D6FF5" w:rsidRPr="00FF6434" w:rsidRDefault="00AE077A" w:rsidP="00D9226C">
      <w:pPr>
        <w:jc w:val="both"/>
        <w:rPr>
          <w:rFonts w:eastAsia="Times New Roman"/>
          <w:lang w:val="en-CA"/>
        </w:rPr>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1BD7FE2E"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FF6434">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3BC275FA"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FF6434">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FF6434">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52660852"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28"/>
      <w:commentRangeEnd w:id="28"/>
      <w:r w:rsidR="00DD69D1">
        <w:rPr>
          <w:rStyle w:val="CommentReference"/>
          <w:rFonts w:asciiTheme="minorHAnsi" w:hAnsiTheme="minorHAnsi" w:cstheme="minorBidi"/>
        </w:rPr>
        <w:commentReference w:id="28"/>
      </w:r>
      <w:commentRangeStart w:id="29"/>
      <w:commentRangeEnd w:id="29"/>
      <w:r w:rsidR="00DD69D1">
        <w:rPr>
          <w:rStyle w:val="CommentReference"/>
          <w:rFonts w:asciiTheme="minorHAnsi" w:hAnsiTheme="minorHAnsi" w:cstheme="minorBidi"/>
        </w:rPr>
        <w:commentReference w:id="29"/>
      </w:r>
      <w:r w:rsidR="005A78CA">
        <w:rPr>
          <w:b/>
          <w:color w:val="000000" w:themeColor="text1"/>
        </w:rPr>
        <w:tab/>
      </w:r>
      <w:r w:rsidR="00B922D0" w:rsidRPr="00FF6434">
        <w:rPr>
          <w:color w:val="000000" w:themeColor="text1"/>
        </w:rPr>
        <w:t>Interaction</w:t>
      </w:r>
      <w:r w:rsidR="00B922D0">
        <w:rPr>
          <w:b/>
          <w:color w:val="000000" w:themeColor="text1"/>
        </w:rPr>
        <w:t xml:space="preserve"> </w:t>
      </w:r>
      <w:r w:rsidR="00B922D0">
        <w:rPr>
          <w:color w:val="000000" w:themeColor="text1"/>
        </w:rPr>
        <w:t>e</w:t>
      </w:r>
      <w:r w:rsidR="00B922D0" w:rsidRPr="00FF6434">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30"/>
      <w:commentRangeStart w:id="31"/>
      <w:r>
        <w:rPr>
          <w:b/>
        </w:rPr>
        <w:t>B</w:t>
      </w:r>
      <w:commentRangeEnd w:id="30"/>
      <w:r>
        <w:rPr>
          <w:rStyle w:val="CommentReference"/>
          <w:rFonts w:asciiTheme="minorHAnsi" w:hAnsiTheme="minorHAnsi" w:cstheme="minorBidi"/>
        </w:rPr>
        <w:commentReference w:id="30"/>
      </w:r>
      <w:commentRangeEnd w:id="31"/>
      <w:r w:rsidR="00276A6D">
        <w:rPr>
          <w:rStyle w:val="CommentReference"/>
          <w:rFonts w:asciiTheme="minorHAnsi" w:hAnsiTheme="minorHAnsi" w:cstheme="minorBidi"/>
        </w:rPr>
        <w:commentReference w:id="31"/>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2F5A1F7C"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2F76AEE4"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55F02170"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783FA478"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4F6FC5A7" w:rsidR="00522486" w:rsidRPr="00FF6434" w:rsidRDefault="00522486" w:rsidP="00522486">
      <w:pPr>
        <w:rPr>
          <w:b/>
        </w:rPr>
      </w:pPr>
      <w:commentRangeStart w:id="32"/>
      <w:r w:rsidRPr="005959CB">
        <w:rPr>
          <w:b/>
        </w:rPr>
        <w:t>Figure S</w:t>
      </w:r>
      <w:commentRangeEnd w:id="32"/>
      <w:r w:rsidR="00CD2764" w:rsidRPr="005959CB">
        <w:rPr>
          <w:b/>
        </w:rPr>
        <w:t>4</w:t>
      </w:r>
      <w:r w:rsidRPr="00FF6434">
        <w:rPr>
          <w:rStyle w:val="CommentReference"/>
          <w:rFonts w:asciiTheme="minorHAnsi" w:hAnsiTheme="minorHAnsi" w:cstheme="minorBidi"/>
          <w:b/>
        </w:rPr>
        <w:commentReference w:id="32"/>
      </w:r>
      <w:r w:rsidR="005959CB" w:rsidRPr="005959CB">
        <w:rPr>
          <w:b/>
        </w:rPr>
        <w:t xml:space="preserve"> </w:t>
      </w:r>
      <w:r w:rsidRPr="00FF6434">
        <w:rPr>
          <w:b/>
        </w:rPr>
        <w:t xml:space="preserve">Reproducibility of </w:t>
      </w:r>
      <w:r w:rsidR="00E64198" w:rsidRPr="00FF6434">
        <w:rPr>
          <w:b/>
        </w:rPr>
        <w:t>G</w:t>
      </w:r>
      <w:r w:rsidRPr="00FF6434">
        <w:rPr>
          <w:b/>
        </w:rPr>
        <w:t xml:space="preserve">rouped </w:t>
      </w:r>
      <w:r w:rsidR="00E64198" w:rsidRPr="00FF6434">
        <w:rPr>
          <w:b/>
        </w:rPr>
        <w:t>G</w:t>
      </w:r>
      <w:r w:rsidRPr="00FF6434">
        <w:rPr>
          <w:b/>
        </w:rPr>
        <w:t xml:space="preserve">enotype </w:t>
      </w:r>
      <w:r w:rsidR="00E64198" w:rsidRPr="00FF6434">
        <w:rPr>
          <w:b/>
        </w:rPr>
        <w:t>R</w:t>
      </w:r>
      <w:r w:rsidRPr="00FF6434">
        <w:rPr>
          <w:b/>
        </w:rPr>
        <w:t>esistance</w:t>
      </w:r>
      <w:r w:rsidR="005959CB" w:rsidRPr="00FF6434">
        <w:rPr>
          <w:b/>
        </w:rPr>
        <w:t xml:space="preserve">, </w:t>
      </w:r>
      <w:r w:rsidR="00D50188">
        <w:rPr>
          <w:b/>
        </w:rPr>
        <w:t>R</w:t>
      </w:r>
      <w:r w:rsidR="005959CB" w:rsidRPr="00FF6434">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488908CF" w:rsidR="00E6797C" w:rsidRPr="00FF6434"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FF6434">
        <w:rPr>
          <w:b/>
        </w:rPr>
        <w:t>R</w:t>
      </w:r>
      <w:r w:rsidRPr="00FF6434">
        <w:rPr>
          <w:b/>
        </w:rPr>
        <w:t xml:space="preserve">adial </w:t>
      </w:r>
      <w:r w:rsidR="00E64198" w:rsidRPr="00FF6434">
        <w:rPr>
          <w:b/>
        </w:rPr>
        <w:t>Combinatorial Signature</w:t>
      </w:r>
      <w:r w:rsidR="000B2CF3">
        <w:rPr>
          <w:b/>
        </w:rPr>
        <w:t>s</w:t>
      </w:r>
      <w:r w:rsidR="00E64198" w:rsidRPr="00FF6434">
        <w:rPr>
          <w:b/>
        </w:rPr>
        <w:t xml:space="preserve"> </w:t>
      </w:r>
      <w:r w:rsidRPr="00FF6434">
        <w:rPr>
          <w:b/>
        </w:rPr>
        <w:t xml:space="preserve">in </w:t>
      </w:r>
      <w:r w:rsidR="00E64198" w:rsidRPr="00FF6434">
        <w:rPr>
          <w:b/>
        </w:rPr>
        <w:t>A</w:t>
      </w:r>
      <w:r w:rsidRPr="00FF6434">
        <w:rPr>
          <w:b/>
        </w:rPr>
        <w:t xml:space="preserve">dditional </w:t>
      </w:r>
      <w:r w:rsidR="00E64198" w:rsidRPr="00FF6434">
        <w:rPr>
          <w:b/>
        </w:rPr>
        <w:t>D</w:t>
      </w:r>
      <w:r w:rsidRPr="00FF6434">
        <w:rPr>
          <w:b/>
        </w:rPr>
        <w:t>rugs</w:t>
      </w:r>
      <w:r w:rsidR="005959CB" w:rsidRPr="00FF6434">
        <w:rPr>
          <w:b/>
        </w:rPr>
        <w:t xml:space="preserve">, </w:t>
      </w:r>
      <w:r w:rsidR="00D50188">
        <w:rPr>
          <w:b/>
        </w:rPr>
        <w:t>R</w:t>
      </w:r>
      <w:r w:rsidR="005959CB" w:rsidRPr="00FF6434">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678DD09C" w:rsidR="003B20FE" w:rsidRPr="00FF6434" w:rsidRDefault="00806F9F" w:rsidP="00224FCB">
      <w:pPr>
        <w:rPr>
          <w:b/>
        </w:rPr>
      </w:pPr>
      <w:r w:rsidRPr="005959CB">
        <w:rPr>
          <w:b/>
        </w:rPr>
        <w:t xml:space="preserve">Figure </w:t>
      </w:r>
      <w:r w:rsidR="007E2236" w:rsidRPr="005959CB">
        <w:rPr>
          <w:b/>
        </w:rPr>
        <w:t>S</w:t>
      </w:r>
      <w:r w:rsidR="00E64198" w:rsidRPr="005959CB">
        <w:rPr>
          <w:b/>
        </w:rPr>
        <w:t>6</w:t>
      </w:r>
      <w:r w:rsidR="003B20FE" w:rsidRPr="00FF6434">
        <w:rPr>
          <w:b/>
        </w:rPr>
        <w:t xml:space="preserve"> </w:t>
      </w:r>
      <w:r w:rsidR="00E64198" w:rsidRPr="00FF6434">
        <w:rPr>
          <w:b/>
        </w:rPr>
        <w:t>Resistance</w:t>
      </w:r>
      <w:r w:rsidR="003B20FE" w:rsidRPr="00FF6434">
        <w:rPr>
          <w:b/>
        </w:rPr>
        <w:t xml:space="preserve"> </w:t>
      </w:r>
      <w:r w:rsidR="00E64198" w:rsidRPr="00FF6434">
        <w:rPr>
          <w:b/>
        </w:rPr>
        <w:t>L</w:t>
      </w:r>
      <w:r w:rsidR="003B20FE" w:rsidRPr="00FF6434">
        <w:rPr>
          <w:b/>
        </w:rPr>
        <w:t>andscape</w:t>
      </w:r>
      <w:r w:rsidR="000B2CF3">
        <w:rPr>
          <w:b/>
        </w:rPr>
        <w:t>s</w:t>
      </w:r>
      <w:r w:rsidR="00E64198" w:rsidRPr="00FF6434">
        <w:rPr>
          <w:b/>
        </w:rPr>
        <w:t xml:space="preserve"> for all D</w:t>
      </w:r>
      <w:r w:rsidR="00B91404" w:rsidRPr="00FF6434">
        <w:rPr>
          <w:b/>
        </w:rPr>
        <w:t>rugs</w:t>
      </w:r>
      <w:r w:rsidR="005959CB" w:rsidRPr="00FF6434">
        <w:rPr>
          <w:b/>
        </w:rPr>
        <w:t xml:space="preserve">, </w:t>
      </w:r>
      <w:r w:rsidR="00D50188">
        <w:rPr>
          <w:b/>
        </w:rPr>
        <w:t>R</w:t>
      </w:r>
      <w:r w:rsidR="005959CB" w:rsidRPr="00FF6434">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37BC67DE"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r w:rsidR="00BD4042">
        <w:rPr>
          <w:bCs/>
          <w:iCs/>
          <w:color w:val="000000" w:themeColor="text1"/>
          <w:lang w:val="en-CA"/>
        </w:rPr>
        <w:t>mean-</w:t>
      </w:r>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33"/>
      <w:r w:rsidRPr="005959CB">
        <w:rPr>
          <w:b/>
          <w:bCs/>
          <w:iCs/>
          <w:color w:val="000000" w:themeColor="text1"/>
        </w:rPr>
        <w:t>Figure S</w:t>
      </w:r>
      <w:r w:rsidR="00AF0890" w:rsidRPr="005959CB">
        <w:rPr>
          <w:b/>
          <w:bCs/>
          <w:iCs/>
          <w:color w:val="000000" w:themeColor="text1"/>
        </w:rPr>
        <w:t>8</w:t>
      </w:r>
      <w:commentRangeEnd w:id="33"/>
      <w:r w:rsidRPr="00B1756A">
        <w:rPr>
          <w:rStyle w:val="CommentReference"/>
          <w:rFonts w:asciiTheme="minorHAnsi" w:hAnsiTheme="minorHAnsi" w:cstheme="minorBidi"/>
          <w:b/>
        </w:rPr>
        <w:commentReference w:id="33"/>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34"/>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34"/>
      <w:r w:rsidRPr="00B1756A">
        <w:rPr>
          <w:rStyle w:val="CommentReference"/>
          <w:rFonts w:asciiTheme="minorHAnsi" w:hAnsiTheme="minorHAnsi" w:cstheme="minorBidi"/>
          <w:b/>
        </w:rPr>
        <w:commentReference w:id="34"/>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D943CC" w:rsidRDefault="00D943CC">
      <w:pPr>
        <w:pStyle w:val="CommentText"/>
      </w:pPr>
      <w:r>
        <w:rPr>
          <w:rStyle w:val="CommentReference"/>
        </w:rPr>
        <w:annotationRef/>
      </w:r>
      <w:r w:rsidR="007C7048">
        <w:t xml:space="preserve">Does this really define complex traits? How about: </w:t>
      </w:r>
      <w:r w:rsidR="00F179EA">
        <w:t>“This phenomenon defines genetic interaction, and results in complex traits that can’t be understood by observing single-variant effects”</w:t>
      </w:r>
    </w:p>
  </w:comment>
  <w:comment w:id="1" w:author="Albi Celaj" w:date="2019-03-08T15:07:00Z" w:initials="AC">
    <w:p w14:paraId="43A2DC82" w14:textId="77777777" w:rsidR="00847BFF" w:rsidRDefault="00847BFF">
      <w:pPr>
        <w:pStyle w:val="CommentText"/>
      </w:pPr>
      <w:r>
        <w:rPr>
          <w:rStyle w:val="CommentReference"/>
        </w:rPr>
        <w:annotationRef/>
      </w:r>
      <w:r>
        <w:t>Isn’t this just one sequencing reaction? Why two experiments?</w:t>
      </w:r>
      <w:r w:rsidR="00BE053C">
        <w:t xml:space="preserve">  </w:t>
      </w:r>
      <w:r w:rsidR="00B51364">
        <w:t>We are sequencing both the deletion barcode and the strain barcode in one run</w:t>
      </w:r>
    </w:p>
    <w:p w14:paraId="3BA332C6" w14:textId="77777777" w:rsidR="00C44D13" w:rsidRDefault="00C44D13">
      <w:pPr>
        <w:pStyle w:val="CommentText"/>
      </w:pPr>
    </w:p>
    <w:p w14:paraId="2144F9CE" w14:textId="77777777" w:rsidR="00C44D13" w:rsidRDefault="00C44D13">
      <w:pPr>
        <w:pStyle w:val="CommentText"/>
      </w:pPr>
      <w:r>
        <w:t>Previous version:</w:t>
      </w:r>
    </w:p>
    <w:p w14:paraId="43DD3680" w14:textId="77777777" w:rsidR="00C44D13" w:rsidRDefault="00C44D13">
      <w:pPr>
        <w:pStyle w:val="CommentText"/>
      </w:pPr>
    </w:p>
    <w:p w14:paraId="47A0CB89" w14:textId="6B5227D4" w:rsidR="00C44D13" w:rsidRPr="00C44D13" w:rsidRDefault="00C44D13" w:rsidP="00C44D13">
      <w:pPr>
        <w:jc w:val="both"/>
        <w:rPr>
          <w:bCs/>
          <w:iCs/>
          <w:color w:val="000000" w:themeColor="text1"/>
          <w:lang w:val="en-CA"/>
        </w:rPr>
      </w:pPr>
      <w:r>
        <w:t>“</w:t>
      </w:r>
      <w:r>
        <w:rPr>
          <w:bCs/>
          <w:iCs/>
          <w:color w:val="000000" w:themeColor="text1"/>
          <w:lang w:val="en-CA"/>
        </w:rPr>
        <w:t xml:space="preserve">Thus, a single sequencing experiment revealed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comment>
  <w:comment w:id="2" w:author="Albi Celaj" w:date="2019-01-17T12:42:00Z" w:initials="AC">
    <w:p w14:paraId="698530E1" w14:textId="66EBEA84" w:rsidR="00D943CC" w:rsidRDefault="00D943CC">
      <w:pPr>
        <w:pStyle w:val="CommentText"/>
      </w:pPr>
      <w:r>
        <w:rPr>
          <w:rStyle w:val="CommentReference"/>
        </w:rPr>
        <w:annotationRef/>
      </w:r>
      <w:r>
        <w:t>Add separate numbers for growth + resistance</w:t>
      </w:r>
    </w:p>
  </w:comment>
  <w:comment w:id="3" w:author="Albi Celaj [2]" w:date="2018-12-17T12:23:00Z" w:initials="AC">
    <w:p w14:paraId="79860C9F" w14:textId="77777777" w:rsidR="00D943CC" w:rsidRDefault="00D943CC" w:rsidP="00173382">
      <w:pPr>
        <w:pStyle w:val="CommentText"/>
      </w:pPr>
      <w:r>
        <w:rPr>
          <w:rStyle w:val="CommentReference"/>
        </w:rPr>
        <w:annotationRef/>
      </w:r>
      <w:r>
        <w:t>Need to add to data file</w:t>
      </w:r>
    </w:p>
  </w:comment>
  <w:comment w:id="4" w:author="Yachie Nozomu" w:date="2018-12-10T01:48:00Z" w:initials="NY">
    <w:p w14:paraId="5E14E6E4" w14:textId="77777777" w:rsidR="00D943CC" w:rsidRDefault="00D943CC"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5" w:author="Yachie Nozomu" w:date="2018-12-10T02:21:00Z" w:initials="NY">
    <w:p w14:paraId="62EA94FD" w14:textId="77777777" w:rsidR="00D943CC" w:rsidRDefault="00D943CC" w:rsidP="00DB0ED8">
      <w:pPr>
        <w:pStyle w:val="CommentText"/>
      </w:pPr>
      <w:r>
        <w:rPr>
          <w:rStyle w:val="CommentReference"/>
        </w:rPr>
        <w:annotationRef/>
      </w:r>
      <w:r>
        <w:t>Do you assume there are only effluxes and Es are only positive values?</w:t>
      </w:r>
    </w:p>
  </w:comment>
  <w:comment w:id="6" w:author="Albi Celaj [2]" w:date="2018-12-10T14:33:00Z" w:initials="AC">
    <w:p w14:paraId="5C6297C8" w14:textId="77777777" w:rsidR="00D943CC" w:rsidRDefault="00D943CC" w:rsidP="00DB0ED8">
      <w:pPr>
        <w:pStyle w:val="CommentText"/>
      </w:pPr>
      <w:r>
        <w:rPr>
          <w:rStyle w:val="CommentReference"/>
        </w:rPr>
        <w:annotationRef/>
      </w:r>
      <w:r>
        <w:t>Yes – can add negative E-values but rather chose to model these as inhibition of a hidden clearance factor (as per e-mail)</w:t>
      </w:r>
    </w:p>
  </w:comment>
  <w:comment w:id="7" w:author="Yachie Nozomu" w:date="2018-12-10T01:58:00Z" w:initials="NY">
    <w:p w14:paraId="4D65C6BF" w14:textId="77777777" w:rsidR="00D943CC" w:rsidRDefault="00D943CC"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8" w:author="Albi Celaj [2]" w:date="2018-12-10T14:33:00Z" w:initials="AC">
    <w:p w14:paraId="5486673A" w14:textId="77777777" w:rsidR="00D943CC" w:rsidRDefault="00D943CC"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9" w:author="Yachie Nozomu" w:date="2018-12-10T01:53:00Z" w:initials="NY">
    <w:p w14:paraId="59F4459E" w14:textId="77777777" w:rsidR="00D943CC" w:rsidRDefault="00D943CC"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0" w:author="Albi Celaj [2]" w:date="2018-12-10T14:33:00Z" w:initials="AC">
    <w:p w14:paraId="0B1F9671" w14:textId="6128468A" w:rsidR="00D943CC" w:rsidRDefault="00D943CC"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D943CC" w:rsidRDefault="00D943CC" w:rsidP="00E270DE">
      <w:pPr>
        <w:pStyle w:val="CommentText"/>
      </w:pPr>
    </w:p>
  </w:comment>
  <w:comment w:id="11" w:author="Yachie Nozomu" w:date="2018-12-10T02:01:00Z" w:initials="NY">
    <w:p w14:paraId="6B20CD35" w14:textId="77777777" w:rsidR="00D943CC" w:rsidRDefault="00D943CC" w:rsidP="00E270DE">
      <w:pPr>
        <w:pStyle w:val="CommentText"/>
      </w:pPr>
      <w:r>
        <w:rPr>
          <w:rStyle w:val="CommentReference"/>
        </w:rPr>
        <w:annotationRef/>
      </w:r>
      <w:r>
        <w:t xml:space="preserve">Same here… two mating type datasets could share a decent amount of same genotypes </w:t>
      </w:r>
    </w:p>
  </w:comment>
  <w:comment w:id="12" w:author="Albi Celaj" w:date="2018-12-21T14:48:00Z" w:initials="AC">
    <w:p w14:paraId="28432A83" w14:textId="6F6409FF" w:rsidR="00D943CC" w:rsidRDefault="00D943CC">
      <w:pPr>
        <w:pStyle w:val="CommentText"/>
      </w:pPr>
      <w:r>
        <w:rPr>
          <w:rStyle w:val="CommentReference"/>
        </w:rPr>
        <w:annotationRef/>
      </w:r>
      <w:r>
        <w:t>As above</w:t>
      </w:r>
    </w:p>
  </w:comment>
  <w:comment w:id="14" w:author="Yachie Nozomu" w:date="2018-12-10T02:29:00Z" w:initials="NY">
    <w:p w14:paraId="19FD9F07" w14:textId="77777777" w:rsidR="00D943CC" w:rsidRDefault="00D943CC" w:rsidP="00D610F0">
      <w:pPr>
        <w:pStyle w:val="CommentText"/>
      </w:pPr>
      <w:r>
        <w:rPr>
          <w:rStyle w:val="CommentReference"/>
        </w:rPr>
        <w:annotationRef/>
      </w:r>
      <w:r>
        <w:t>Is it unlikely that these genes are involved in valinomycin uptake?</w:t>
      </w:r>
    </w:p>
  </w:comment>
  <w:comment w:id="13" w:author="Albi Celaj [2]" w:date="2018-12-10T13:27:00Z" w:initials="AC">
    <w:p w14:paraId="473490EC" w14:textId="2D66CB8C" w:rsidR="00D943CC" w:rsidRDefault="00D943CC">
      <w:pPr>
        <w:pStyle w:val="CommentText"/>
      </w:pPr>
      <w:r>
        <w:rPr>
          <w:rStyle w:val="CommentReference"/>
        </w:rPr>
        <w:annotationRef/>
      </w:r>
      <w:r>
        <w:t>See e-mail</w:t>
      </w:r>
    </w:p>
  </w:comment>
  <w:comment w:id="15" w:author="Frederick Roth" w:date="2019-01-22T16:14:00Z" w:initials="FR">
    <w:p w14:paraId="43294444" w14:textId="500717C0" w:rsidR="00D943CC" w:rsidRDefault="00D943CC">
      <w:pPr>
        <w:pStyle w:val="CommentText"/>
      </w:pPr>
      <w:r>
        <w:rPr>
          <w:rStyle w:val="CommentReference"/>
        </w:rPr>
        <w:annotationRef/>
      </w:r>
      <w:r>
        <w:rPr>
          <w:noProof/>
        </w:rPr>
        <w:t>add use of SGA term somewhere</w:t>
      </w:r>
    </w:p>
  </w:comment>
  <w:comment w:id="16" w:author="Albi Celaj" w:date="2019-01-24T13:53:00Z" w:initials="AC">
    <w:p w14:paraId="7B753950" w14:textId="485B26D7" w:rsidR="00D943CC" w:rsidRDefault="00D943CC">
      <w:pPr>
        <w:pStyle w:val="CommentText"/>
      </w:pPr>
      <w:r>
        <w:rPr>
          <w:rStyle w:val="CommentReference"/>
        </w:rPr>
        <w:annotationRef/>
      </w:r>
      <w:r>
        <w:t>Added it in the results instead (when describing Green Monster SGA markers)</w:t>
      </w:r>
    </w:p>
  </w:comment>
  <w:comment w:id="17" w:author="Yachie Nozomu" w:date="2018-12-10T02:31:00Z" w:initials="NY">
    <w:p w14:paraId="588E2228" w14:textId="77777777" w:rsidR="00D943CC" w:rsidRDefault="00D943CC" w:rsidP="00447F5C">
      <w:pPr>
        <w:pStyle w:val="CommentText"/>
      </w:pPr>
      <w:r>
        <w:rPr>
          <w:rStyle w:val="CommentReference"/>
        </w:rPr>
        <w:annotationRef/>
      </w:r>
      <w:r>
        <w:t>Please make sure that RY0148 is not GM Toolkit-alpha</w:t>
      </w:r>
    </w:p>
  </w:comment>
  <w:comment w:id="18" w:author="Albi Celaj [2]" w:date="2018-12-10T14:39:00Z" w:initials="AC">
    <w:p w14:paraId="6DAC57EE" w14:textId="4C43D3CA" w:rsidR="00D943CC" w:rsidRDefault="00D943CC">
      <w:pPr>
        <w:pStyle w:val="CommentText"/>
      </w:pPr>
      <w:r>
        <w:rPr>
          <w:rStyle w:val="CommentReference"/>
        </w:rPr>
        <w:annotationRef/>
      </w:r>
      <w:r>
        <w:t>It was the Toolkit-alpha strain that was used to make the barcoder, so I added both.  Is this ok? I didn’t see an ‘RY’ code for the barcoder pool</w:t>
      </w:r>
    </w:p>
  </w:comment>
  <w:comment w:id="19" w:author="Yachie Nozomu" w:date="2018-12-10T02:50:00Z" w:initials="NY">
    <w:p w14:paraId="3F645A1E" w14:textId="77777777" w:rsidR="00D943CC" w:rsidRDefault="00D943CC" w:rsidP="00F85114">
      <w:pPr>
        <w:pStyle w:val="CommentText"/>
      </w:pPr>
      <w:r>
        <w:rPr>
          <w:rStyle w:val="CommentReference"/>
        </w:rPr>
        <w:annotationRef/>
      </w:r>
      <w:r>
        <w:t xml:space="preserve">Was the GM strain URA+? Did each deletion locus have GFP and URA3? </w:t>
      </w:r>
    </w:p>
  </w:comment>
  <w:comment w:id="20" w:author="Albi Celaj [2]" w:date="2018-12-10T13:50:00Z" w:initials="AC">
    <w:p w14:paraId="77A8ABFE" w14:textId="6EF4267F" w:rsidR="00D943CC" w:rsidRDefault="00D943CC">
      <w:pPr>
        <w:pStyle w:val="CommentText"/>
      </w:pPr>
      <w:r>
        <w:rPr>
          <w:rStyle w:val="CommentReference"/>
        </w:rPr>
        <w:annotationRef/>
      </w:r>
      <w:r>
        <w:t>Yes it did</w:t>
      </w:r>
    </w:p>
  </w:comment>
  <w:comment w:id="21" w:author="Albi Celaj" w:date="2019-02-12T16:00:00Z" w:initials="AC">
    <w:p w14:paraId="1E679895" w14:textId="64E37F99" w:rsidR="00D943CC" w:rsidRDefault="00D943CC">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22" w:author="Albi Celaj [3]" w:date="2017-08-24T14:59:00Z" w:initials="AC">
    <w:p w14:paraId="3798F73B" w14:textId="09A393D6" w:rsidR="00D943CC" w:rsidRDefault="00D943CC">
      <w:pPr>
        <w:pStyle w:val="CommentText"/>
      </w:pPr>
      <w:r>
        <w:rPr>
          <w:rStyle w:val="CommentReference"/>
        </w:rPr>
        <w:annotationRef/>
      </w:r>
      <w:r>
        <w:t>Need Marinella to add details</w:t>
      </w:r>
    </w:p>
  </w:comment>
  <w:comment w:id="23" w:author="Albi Celaj [3]" w:date="2017-08-29T13:35:00Z" w:initials="AC">
    <w:p w14:paraId="1D09427C" w14:textId="47A7C76C" w:rsidR="00D943CC" w:rsidRDefault="00D943CC">
      <w:pPr>
        <w:pStyle w:val="CommentText"/>
      </w:pPr>
      <w:r>
        <w:rPr>
          <w:rStyle w:val="CommentReference"/>
        </w:rPr>
        <w:annotationRef/>
      </w:r>
      <w:r>
        <w:rPr>
          <w:rStyle w:val="CommentReference"/>
        </w:rPr>
        <w:t>Jamie: Need confirmation that it was indeed 2%</w:t>
      </w:r>
    </w:p>
  </w:comment>
  <w:comment w:id="24" w:author="Albi Celaj [3]" w:date="2017-08-30T09:29:00Z" w:initials="AC">
    <w:p w14:paraId="2176F66A" w14:textId="3D74FFD6" w:rsidR="00D943CC" w:rsidRDefault="00D943CC">
      <w:pPr>
        <w:pStyle w:val="CommentText"/>
      </w:pPr>
      <w:r>
        <w:rPr>
          <w:rStyle w:val="CommentReference"/>
        </w:rPr>
        <w:annotationRef/>
      </w:r>
      <w:r>
        <w:t>Marinella: You had to recreate one of these strains, is it worth mentioning here?</w:t>
      </w:r>
    </w:p>
    <w:p w14:paraId="07D8619E" w14:textId="6BD7FA46" w:rsidR="00D943CC" w:rsidRDefault="00D943CC">
      <w:pPr>
        <w:pStyle w:val="CommentText"/>
      </w:pPr>
      <w:r>
        <w:t>- Also need to verify growth conditions, took from Tarassov et al paper</w:t>
      </w:r>
    </w:p>
    <w:p w14:paraId="57A9515B" w14:textId="62E3386E" w:rsidR="00D943CC" w:rsidRDefault="00D943CC">
      <w:pPr>
        <w:pStyle w:val="CommentText"/>
      </w:pPr>
      <w:r>
        <w:t>-Need fluconazole concentrations</w:t>
      </w:r>
    </w:p>
  </w:comment>
  <w:comment w:id="25" w:author="Albi Celaj [3]" w:date="2017-11-07T13:36:00Z" w:initials="AC">
    <w:p w14:paraId="3DB38767" w14:textId="202E2C24" w:rsidR="00D943CC" w:rsidRDefault="00D943CC">
      <w:pPr>
        <w:pStyle w:val="CommentText"/>
      </w:pPr>
      <w:r>
        <w:rPr>
          <w:rStyle w:val="CommentReference"/>
        </w:rPr>
        <w:annotationRef/>
      </w:r>
      <w:r>
        <w:t>Under construction</w:t>
      </w:r>
    </w:p>
  </w:comment>
  <w:comment w:id="26" w:author="Frederick Roth" w:date="2019-02-05T13:42:00Z" w:initials="FR">
    <w:p w14:paraId="7B688227" w14:textId="18461629" w:rsidR="00D943CC" w:rsidRDefault="00D943CC">
      <w:pPr>
        <w:pStyle w:val="CommentText"/>
      </w:pPr>
      <w:r>
        <w:rPr>
          <w:rStyle w:val="CommentReference"/>
        </w:rPr>
        <w:annotationRef/>
      </w:r>
      <w:r>
        <w:rPr>
          <w:noProof/>
        </w:rPr>
        <w:t>update all appearances of S4-&gt;S1, S5 -&gt;S4 etc</w:t>
      </w:r>
    </w:p>
  </w:comment>
  <w:comment w:id="28" w:author="Yachie Nozomu" w:date="2018-12-10T04:09:00Z" w:initials="NY">
    <w:p w14:paraId="7ED5B4B5" w14:textId="77777777" w:rsidR="00D943CC" w:rsidRDefault="00D943CC" w:rsidP="00DD69D1">
      <w:pPr>
        <w:pStyle w:val="CommentText"/>
      </w:pPr>
      <w:r>
        <w:rPr>
          <w:rStyle w:val="CommentReference"/>
        </w:rPr>
        <w:annotationRef/>
      </w:r>
      <w:r>
        <w:t>Better to have a legend for the arrow widths</w:t>
      </w:r>
    </w:p>
  </w:comment>
  <w:comment w:id="29" w:author="Albi Celaj [2]" w:date="2018-12-10T14:02:00Z" w:initials="AC">
    <w:p w14:paraId="61A0643E" w14:textId="716CDE26" w:rsidR="00D943CC" w:rsidRDefault="00D943CC">
      <w:pPr>
        <w:pStyle w:val="CommentText"/>
      </w:pPr>
      <w:r>
        <w:rPr>
          <w:rStyle w:val="CommentReference"/>
        </w:rPr>
        <w:annotationRef/>
      </w:r>
      <w:r>
        <w:t>Done</w:t>
      </w:r>
    </w:p>
  </w:comment>
  <w:comment w:id="30" w:author="Yachie Nozomu" w:date="2018-12-10T04:12:00Z" w:initials="NY">
    <w:p w14:paraId="1B312765" w14:textId="03B984A1" w:rsidR="00D943CC" w:rsidRDefault="00D943CC"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1" w:author="Albi Celaj" w:date="2019-01-31T17:40:00Z" w:initials="AC">
    <w:p w14:paraId="7F21D2AD" w14:textId="73C92892" w:rsidR="00D943CC" w:rsidRDefault="00D943CC">
      <w:pPr>
        <w:pStyle w:val="CommentText"/>
      </w:pPr>
      <w:r>
        <w:rPr>
          <w:rStyle w:val="CommentReference"/>
        </w:rPr>
        <w:annotationRef/>
      </w:r>
      <w:r>
        <w:t>Done</w:t>
      </w:r>
    </w:p>
  </w:comment>
  <w:comment w:id="32" w:author="Yachie Nozomu" w:date="2018-12-10T04:05:00Z" w:initials="NY">
    <w:p w14:paraId="1D22F995" w14:textId="77777777" w:rsidR="00D943CC" w:rsidRDefault="00D943CC" w:rsidP="00522486">
      <w:pPr>
        <w:pStyle w:val="CommentText"/>
      </w:pPr>
      <w:r>
        <w:rPr>
          <w:rStyle w:val="CommentReference"/>
        </w:rPr>
        <w:annotationRef/>
      </w:r>
      <w:r>
        <w:t>P-values?</w:t>
      </w:r>
    </w:p>
  </w:comment>
  <w:comment w:id="33" w:author="Yachie Nozomu" w:date="2018-12-10T04:07:00Z" w:initials="NY">
    <w:p w14:paraId="2734B415" w14:textId="77777777" w:rsidR="00D943CC" w:rsidRDefault="00D943CC" w:rsidP="00522486">
      <w:pPr>
        <w:pStyle w:val="CommentText"/>
      </w:pPr>
      <w:r>
        <w:rPr>
          <w:rStyle w:val="CommentReference"/>
        </w:rPr>
        <w:annotationRef/>
      </w:r>
      <w:r>
        <w:t>P-values?</w:t>
      </w:r>
    </w:p>
  </w:comment>
  <w:comment w:id="34" w:author="Yachie Nozomu" w:date="2018-12-10T04:07:00Z" w:initials="NY">
    <w:p w14:paraId="24423DA6" w14:textId="77777777" w:rsidR="00D943CC" w:rsidRDefault="00D943CC"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0"/>
  <w15:commentEx w15:paraId="47A0CB8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7C08" w14:textId="77777777" w:rsidR="00283138" w:rsidRDefault="00283138" w:rsidP="006D69DC">
      <w:r>
        <w:separator/>
      </w:r>
    </w:p>
  </w:endnote>
  <w:endnote w:type="continuationSeparator" w:id="0">
    <w:p w14:paraId="08B1F0F8" w14:textId="77777777" w:rsidR="00283138" w:rsidRDefault="0028313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12C8A" w14:textId="77777777" w:rsidR="00283138" w:rsidRDefault="00283138" w:rsidP="006D69DC">
      <w:r>
        <w:separator/>
      </w:r>
    </w:p>
  </w:footnote>
  <w:footnote w:type="continuationSeparator" w:id="0">
    <w:p w14:paraId="4CA353B3" w14:textId="77777777" w:rsidR="00283138" w:rsidRDefault="0028313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38"/>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434"/>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80B7F0-4C54-6147-B152-10119B6A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64558</Words>
  <Characters>367987</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2019-02-26T19:44:00Z</cp:lastPrinted>
  <dcterms:created xsi:type="dcterms:W3CDTF">2019-03-11T19:01:00Z</dcterms:created>
  <dcterms:modified xsi:type="dcterms:W3CDTF">2019-03-11T19:01:00Z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