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beauty</w:t>
      </w:r>
      <w:r w:rsidDel="00000000" w:rsidR="00000000" w:rsidRPr="00000000">
        <w:rPr>
          <w:rtl w:val="0"/>
        </w:rPr>
        <w:t xml:space="preserve"> had a face, it would be Her.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and only her,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Her beauty is unmatched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immutable, no scar that could ever cross upon 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would mar 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eternal, that no number of years could tame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such a wild elegance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fairest princess,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most graceful queen,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i were a true poet,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She would make me famous,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greatest muse,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i saw Her,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having no knowledge of time,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would wager that all were made in Her image: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that the greatest models pose in hope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of imitating Her resplendence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that all the dresses of this world,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of others, of all makes and makers,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were made solely to grace Her form.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all the perfumes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all the makeups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i could give Her the moon,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i’d grab the sun on my way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and the stars, too, if i could catch them.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i could give Her my life,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would be for the greatest cause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 for now,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give all my adoration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 creation’s masterpiece: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