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hold her hand is to grasp the moon in my palm. The sky and stars, the sun and all space, contained within her eyes.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I am graced with her gaze, I become the wealthiest man to ever walk the Earth. My wallet never holds more than a twenty and some change, but in her embrace, I am richer than any other.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She is my desire. She, the fire blazing in my heart. Her smile, the fuel that makes my heart beat and beat faster. To have her by my side is a blessing like no other.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could live all of twenty lifetimes, live the lives of twenty people, and I’d seek her every time. My heart flutters when I hear her voice, my chest aches in her absence.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My mind, filled with thoughts of her. My beautiful princess, my love, my yearning. You fill the world with such brightness and vitality, I can scarce believe it was ever so bright before your arrival.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for you, I give my all.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