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81038" w14:textId="1A8977AC" w:rsidR="00717EA5" w:rsidRPr="00717EA5" w:rsidRDefault="00717EA5" w:rsidP="00717EA5">
      <w:pPr>
        <w:pStyle w:val="4"/>
        <w:rPr>
          <w:b/>
          <w:bCs/>
        </w:rPr>
      </w:pPr>
      <w:bookmarkStart w:id="0" w:name="_Toc17368735"/>
      <w:bookmarkStart w:id="1" w:name="_GoBack"/>
      <w:bookmarkEnd w:id="1"/>
      <w:r w:rsidRPr="00717EA5">
        <w:rPr>
          <w:rFonts w:hint="eastAsia"/>
          <w:b/>
          <w:bCs/>
        </w:rPr>
        <w:t>目錄</w:t>
      </w:r>
      <w:bookmarkEnd w:id="0"/>
    </w:p>
    <w:p w14:paraId="3AE48441" w14:textId="04F2538E" w:rsidR="00CD17D6" w:rsidRDefault="00717EA5">
      <w:pPr>
        <w:pStyle w:val="41"/>
        <w:tabs>
          <w:tab w:val="right" w:leader="dot" w:pos="8290"/>
        </w:tabs>
        <w:rPr>
          <w:noProof/>
          <w:sz w:val="24"/>
          <w:szCs w:val="24"/>
        </w:rPr>
      </w:pPr>
      <w:r>
        <w:fldChar w:fldCharType="begin"/>
      </w:r>
      <w:r>
        <w:instrText xml:space="preserve"> </w:instrText>
      </w:r>
      <w:r>
        <w:rPr>
          <w:rFonts w:hint="eastAsia"/>
        </w:rPr>
        <w:instrText>TOC \o "1-6" \h \z \u</w:instrText>
      </w:r>
      <w:r>
        <w:instrText xml:space="preserve"> </w:instrText>
      </w:r>
      <w:r>
        <w:fldChar w:fldCharType="separate"/>
      </w:r>
      <w:hyperlink w:anchor="_Toc17368735" w:history="1">
        <w:r w:rsidR="00CD17D6" w:rsidRPr="00DC1327">
          <w:rPr>
            <w:rStyle w:val="af2"/>
            <w:rFonts w:hint="eastAsia"/>
            <w:b/>
            <w:bCs/>
            <w:noProof/>
          </w:rPr>
          <w:t>目錄</w:t>
        </w:r>
        <w:r w:rsidR="00CD17D6">
          <w:rPr>
            <w:noProof/>
            <w:webHidden/>
          </w:rPr>
          <w:tab/>
        </w:r>
        <w:r w:rsidR="00CD17D6">
          <w:rPr>
            <w:noProof/>
            <w:webHidden/>
          </w:rPr>
          <w:fldChar w:fldCharType="begin"/>
        </w:r>
        <w:r w:rsidR="00CD17D6">
          <w:rPr>
            <w:noProof/>
            <w:webHidden/>
          </w:rPr>
          <w:instrText xml:space="preserve"> PAGEREF _Toc17368735 \h </w:instrText>
        </w:r>
        <w:r w:rsidR="00CD17D6">
          <w:rPr>
            <w:noProof/>
            <w:webHidden/>
          </w:rPr>
        </w:r>
        <w:r w:rsidR="00CD17D6">
          <w:rPr>
            <w:noProof/>
            <w:webHidden/>
          </w:rPr>
          <w:fldChar w:fldCharType="separate"/>
        </w:r>
        <w:r w:rsidR="00CD17D6">
          <w:rPr>
            <w:noProof/>
            <w:webHidden/>
          </w:rPr>
          <w:t>1</w:t>
        </w:r>
        <w:r w:rsidR="00CD17D6">
          <w:rPr>
            <w:noProof/>
            <w:webHidden/>
          </w:rPr>
          <w:fldChar w:fldCharType="end"/>
        </w:r>
      </w:hyperlink>
    </w:p>
    <w:p w14:paraId="6BB28EF9" w14:textId="2E5AC21D" w:rsidR="00CD17D6" w:rsidRDefault="00EF60FB">
      <w:pPr>
        <w:pStyle w:val="41"/>
        <w:tabs>
          <w:tab w:val="left" w:pos="1440"/>
          <w:tab w:val="right" w:leader="dot" w:pos="8290"/>
        </w:tabs>
        <w:rPr>
          <w:noProof/>
          <w:sz w:val="24"/>
          <w:szCs w:val="24"/>
        </w:rPr>
      </w:pPr>
      <w:hyperlink w:anchor="_Toc17368736" w:history="1">
        <w:r w:rsidR="00CD17D6" w:rsidRPr="00DC1327">
          <w:rPr>
            <w:rStyle w:val="af2"/>
            <w:rFonts w:hint="eastAsia"/>
            <w:b/>
            <w:bCs/>
            <w:noProof/>
          </w:rPr>
          <w:t>第一章</w:t>
        </w:r>
        <w:r w:rsidR="00CD17D6">
          <w:rPr>
            <w:noProof/>
            <w:sz w:val="24"/>
            <w:szCs w:val="24"/>
          </w:rPr>
          <w:tab/>
        </w:r>
        <w:r w:rsidR="00CD17D6" w:rsidRPr="00DC1327">
          <w:rPr>
            <w:rStyle w:val="af2"/>
            <w:rFonts w:hint="eastAsia"/>
            <w:b/>
            <w:bCs/>
            <w:noProof/>
          </w:rPr>
          <w:t>緒論</w:t>
        </w:r>
        <w:r w:rsidR="00CD17D6">
          <w:rPr>
            <w:noProof/>
            <w:webHidden/>
          </w:rPr>
          <w:tab/>
        </w:r>
        <w:r w:rsidR="00CD17D6">
          <w:rPr>
            <w:noProof/>
            <w:webHidden/>
          </w:rPr>
          <w:fldChar w:fldCharType="begin"/>
        </w:r>
        <w:r w:rsidR="00CD17D6">
          <w:rPr>
            <w:noProof/>
            <w:webHidden/>
          </w:rPr>
          <w:instrText xml:space="preserve"> PAGEREF _Toc17368736 \h </w:instrText>
        </w:r>
        <w:r w:rsidR="00CD17D6">
          <w:rPr>
            <w:noProof/>
            <w:webHidden/>
          </w:rPr>
        </w:r>
        <w:r w:rsidR="00CD17D6">
          <w:rPr>
            <w:noProof/>
            <w:webHidden/>
          </w:rPr>
          <w:fldChar w:fldCharType="separate"/>
        </w:r>
        <w:r w:rsidR="00CD17D6">
          <w:rPr>
            <w:noProof/>
            <w:webHidden/>
          </w:rPr>
          <w:t>2</w:t>
        </w:r>
        <w:r w:rsidR="00CD17D6">
          <w:rPr>
            <w:noProof/>
            <w:webHidden/>
          </w:rPr>
          <w:fldChar w:fldCharType="end"/>
        </w:r>
      </w:hyperlink>
    </w:p>
    <w:p w14:paraId="3C23CCBC" w14:textId="0B8F53A3" w:rsidR="00CD17D6" w:rsidRDefault="00EF60FB">
      <w:pPr>
        <w:pStyle w:val="51"/>
        <w:tabs>
          <w:tab w:val="right" w:leader="dot" w:pos="8290"/>
        </w:tabs>
        <w:rPr>
          <w:noProof/>
          <w:sz w:val="24"/>
          <w:szCs w:val="24"/>
        </w:rPr>
      </w:pPr>
      <w:hyperlink w:anchor="_Toc17368737" w:history="1">
        <w:r w:rsidR="00CD17D6" w:rsidRPr="00DC1327">
          <w:rPr>
            <w:rStyle w:val="af2"/>
            <w:noProof/>
          </w:rPr>
          <w:t>1-1</w:t>
        </w:r>
        <w:r w:rsidR="00CD17D6" w:rsidRPr="00DC1327">
          <w:rPr>
            <w:rStyle w:val="af2"/>
            <w:rFonts w:hint="eastAsia"/>
            <w:noProof/>
          </w:rPr>
          <w:t>前言與動機</w:t>
        </w:r>
        <w:r w:rsidR="00CD17D6">
          <w:rPr>
            <w:noProof/>
            <w:webHidden/>
          </w:rPr>
          <w:tab/>
        </w:r>
        <w:r w:rsidR="00CD17D6">
          <w:rPr>
            <w:noProof/>
            <w:webHidden/>
          </w:rPr>
          <w:fldChar w:fldCharType="begin"/>
        </w:r>
        <w:r w:rsidR="00CD17D6">
          <w:rPr>
            <w:noProof/>
            <w:webHidden/>
          </w:rPr>
          <w:instrText xml:space="preserve"> PAGEREF _Toc17368737 \h </w:instrText>
        </w:r>
        <w:r w:rsidR="00CD17D6">
          <w:rPr>
            <w:noProof/>
            <w:webHidden/>
          </w:rPr>
        </w:r>
        <w:r w:rsidR="00CD17D6">
          <w:rPr>
            <w:noProof/>
            <w:webHidden/>
          </w:rPr>
          <w:fldChar w:fldCharType="separate"/>
        </w:r>
        <w:r w:rsidR="00CD17D6">
          <w:rPr>
            <w:noProof/>
            <w:webHidden/>
          </w:rPr>
          <w:t>2</w:t>
        </w:r>
        <w:r w:rsidR="00CD17D6">
          <w:rPr>
            <w:noProof/>
            <w:webHidden/>
          </w:rPr>
          <w:fldChar w:fldCharType="end"/>
        </w:r>
      </w:hyperlink>
    </w:p>
    <w:p w14:paraId="44721FE3" w14:textId="4A50375B" w:rsidR="00CD17D6" w:rsidRDefault="00EF60FB">
      <w:pPr>
        <w:pStyle w:val="51"/>
        <w:tabs>
          <w:tab w:val="right" w:leader="dot" w:pos="8290"/>
        </w:tabs>
        <w:rPr>
          <w:noProof/>
          <w:sz w:val="24"/>
          <w:szCs w:val="24"/>
        </w:rPr>
      </w:pPr>
      <w:hyperlink w:anchor="_Toc17368738" w:history="1">
        <w:r w:rsidR="00CD17D6" w:rsidRPr="00DC1327">
          <w:rPr>
            <w:rStyle w:val="af2"/>
            <w:noProof/>
          </w:rPr>
          <w:t>1-2</w:t>
        </w:r>
        <w:r w:rsidR="00CD17D6" w:rsidRPr="00DC1327">
          <w:rPr>
            <w:rStyle w:val="af2"/>
            <w:rFonts w:hint="eastAsia"/>
            <w:noProof/>
          </w:rPr>
          <w:t>論文架構</w:t>
        </w:r>
        <w:r w:rsidR="00CD17D6">
          <w:rPr>
            <w:noProof/>
            <w:webHidden/>
          </w:rPr>
          <w:tab/>
        </w:r>
        <w:r w:rsidR="00CD17D6">
          <w:rPr>
            <w:noProof/>
            <w:webHidden/>
          </w:rPr>
          <w:fldChar w:fldCharType="begin"/>
        </w:r>
        <w:r w:rsidR="00CD17D6">
          <w:rPr>
            <w:noProof/>
            <w:webHidden/>
          </w:rPr>
          <w:instrText xml:space="preserve"> PAGEREF _Toc17368738 \h </w:instrText>
        </w:r>
        <w:r w:rsidR="00CD17D6">
          <w:rPr>
            <w:noProof/>
            <w:webHidden/>
          </w:rPr>
        </w:r>
        <w:r w:rsidR="00CD17D6">
          <w:rPr>
            <w:noProof/>
            <w:webHidden/>
          </w:rPr>
          <w:fldChar w:fldCharType="separate"/>
        </w:r>
        <w:r w:rsidR="00CD17D6">
          <w:rPr>
            <w:noProof/>
            <w:webHidden/>
          </w:rPr>
          <w:t>6</w:t>
        </w:r>
        <w:r w:rsidR="00CD17D6">
          <w:rPr>
            <w:noProof/>
            <w:webHidden/>
          </w:rPr>
          <w:fldChar w:fldCharType="end"/>
        </w:r>
      </w:hyperlink>
    </w:p>
    <w:p w14:paraId="693E2E44" w14:textId="115F6F87" w:rsidR="00CD17D6" w:rsidRDefault="00EF60FB">
      <w:pPr>
        <w:pStyle w:val="41"/>
        <w:tabs>
          <w:tab w:val="left" w:pos="1440"/>
          <w:tab w:val="right" w:leader="dot" w:pos="8290"/>
        </w:tabs>
        <w:rPr>
          <w:noProof/>
          <w:sz w:val="24"/>
          <w:szCs w:val="24"/>
        </w:rPr>
      </w:pPr>
      <w:hyperlink w:anchor="_Toc17368739" w:history="1">
        <w:r w:rsidR="00CD17D6" w:rsidRPr="00DC1327">
          <w:rPr>
            <w:rStyle w:val="af2"/>
            <w:rFonts w:hint="eastAsia"/>
            <w:b/>
            <w:bCs/>
            <w:noProof/>
          </w:rPr>
          <w:t>第二章</w:t>
        </w:r>
        <w:r w:rsidR="00CD17D6">
          <w:rPr>
            <w:noProof/>
            <w:sz w:val="24"/>
            <w:szCs w:val="24"/>
          </w:rPr>
          <w:tab/>
        </w:r>
        <w:r w:rsidR="00CD17D6" w:rsidRPr="00DC1327">
          <w:rPr>
            <w:rStyle w:val="af2"/>
            <w:rFonts w:hint="eastAsia"/>
            <w:b/>
            <w:bCs/>
            <w:noProof/>
          </w:rPr>
          <w:t>文獻回顧</w:t>
        </w:r>
        <w:r w:rsidR="00CD17D6">
          <w:rPr>
            <w:noProof/>
            <w:webHidden/>
          </w:rPr>
          <w:tab/>
        </w:r>
        <w:r w:rsidR="00CD17D6">
          <w:rPr>
            <w:noProof/>
            <w:webHidden/>
          </w:rPr>
          <w:fldChar w:fldCharType="begin"/>
        </w:r>
        <w:r w:rsidR="00CD17D6">
          <w:rPr>
            <w:noProof/>
            <w:webHidden/>
          </w:rPr>
          <w:instrText xml:space="preserve"> PAGEREF _Toc17368739 \h </w:instrText>
        </w:r>
        <w:r w:rsidR="00CD17D6">
          <w:rPr>
            <w:noProof/>
            <w:webHidden/>
          </w:rPr>
        </w:r>
        <w:r w:rsidR="00CD17D6">
          <w:rPr>
            <w:noProof/>
            <w:webHidden/>
          </w:rPr>
          <w:fldChar w:fldCharType="separate"/>
        </w:r>
        <w:r w:rsidR="00CD17D6">
          <w:rPr>
            <w:noProof/>
            <w:webHidden/>
          </w:rPr>
          <w:t>7</w:t>
        </w:r>
        <w:r w:rsidR="00CD17D6">
          <w:rPr>
            <w:noProof/>
            <w:webHidden/>
          </w:rPr>
          <w:fldChar w:fldCharType="end"/>
        </w:r>
      </w:hyperlink>
    </w:p>
    <w:p w14:paraId="1181C8A3" w14:textId="52FFC0B3" w:rsidR="00CD17D6" w:rsidRDefault="00EF60FB">
      <w:pPr>
        <w:pStyle w:val="41"/>
        <w:tabs>
          <w:tab w:val="left" w:pos="1440"/>
          <w:tab w:val="right" w:leader="dot" w:pos="8290"/>
        </w:tabs>
        <w:rPr>
          <w:noProof/>
          <w:sz w:val="24"/>
          <w:szCs w:val="24"/>
        </w:rPr>
      </w:pPr>
      <w:hyperlink w:anchor="_Toc17368740" w:history="1">
        <w:r w:rsidR="00CD17D6" w:rsidRPr="00DC1327">
          <w:rPr>
            <w:rStyle w:val="af2"/>
            <w:rFonts w:hint="eastAsia"/>
            <w:b/>
            <w:bCs/>
            <w:noProof/>
          </w:rPr>
          <w:t>第三章</w:t>
        </w:r>
        <w:r w:rsidR="00CD17D6">
          <w:rPr>
            <w:noProof/>
            <w:sz w:val="24"/>
            <w:szCs w:val="24"/>
          </w:rPr>
          <w:tab/>
        </w:r>
        <w:r w:rsidR="00CD17D6" w:rsidRPr="00DC1327">
          <w:rPr>
            <w:rStyle w:val="af2"/>
            <w:rFonts w:hint="eastAsia"/>
            <w:b/>
            <w:bCs/>
            <w:noProof/>
          </w:rPr>
          <w:t>網路架構</w:t>
        </w:r>
        <w:r w:rsidR="00CD17D6">
          <w:rPr>
            <w:noProof/>
            <w:webHidden/>
          </w:rPr>
          <w:tab/>
        </w:r>
        <w:r w:rsidR="00CD17D6">
          <w:rPr>
            <w:noProof/>
            <w:webHidden/>
          </w:rPr>
          <w:fldChar w:fldCharType="begin"/>
        </w:r>
        <w:r w:rsidR="00CD17D6">
          <w:rPr>
            <w:noProof/>
            <w:webHidden/>
          </w:rPr>
          <w:instrText xml:space="preserve"> PAGEREF _Toc17368740 \h </w:instrText>
        </w:r>
        <w:r w:rsidR="00CD17D6">
          <w:rPr>
            <w:noProof/>
            <w:webHidden/>
          </w:rPr>
        </w:r>
        <w:r w:rsidR="00CD17D6">
          <w:rPr>
            <w:noProof/>
            <w:webHidden/>
          </w:rPr>
          <w:fldChar w:fldCharType="separate"/>
        </w:r>
        <w:r w:rsidR="00CD17D6">
          <w:rPr>
            <w:noProof/>
            <w:webHidden/>
          </w:rPr>
          <w:t>10</w:t>
        </w:r>
        <w:r w:rsidR="00CD17D6">
          <w:rPr>
            <w:noProof/>
            <w:webHidden/>
          </w:rPr>
          <w:fldChar w:fldCharType="end"/>
        </w:r>
      </w:hyperlink>
    </w:p>
    <w:p w14:paraId="3AFAD834" w14:textId="1AA89B5C" w:rsidR="00CD17D6" w:rsidRDefault="00EF60FB">
      <w:pPr>
        <w:pStyle w:val="41"/>
        <w:tabs>
          <w:tab w:val="left" w:pos="1440"/>
          <w:tab w:val="right" w:leader="dot" w:pos="8290"/>
        </w:tabs>
        <w:rPr>
          <w:noProof/>
          <w:sz w:val="24"/>
          <w:szCs w:val="24"/>
        </w:rPr>
      </w:pPr>
      <w:hyperlink w:anchor="_Toc17368741" w:history="1">
        <w:r w:rsidR="00CD17D6" w:rsidRPr="00DC1327">
          <w:rPr>
            <w:rStyle w:val="af2"/>
            <w:rFonts w:hint="eastAsia"/>
            <w:b/>
            <w:bCs/>
            <w:noProof/>
          </w:rPr>
          <w:t>第四章</w:t>
        </w:r>
        <w:r w:rsidR="00CD17D6">
          <w:rPr>
            <w:noProof/>
            <w:sz w:val="24"/>
            <w:szCs w:val="24"/>
          </w:rPr>
          <w:tab/>
        </w:r>
        <w:r w:rsidR="00CD17D6" w:rsidRPr="00DC1327">
          <w:rPr>
            <w:rStyle w:val="af2"/>
            <w:rFonts w:hint="eastAsia"/>
            <w:b/>
            <w:bCs/>
            <w:noProof/>
          </w:rPr>
          <w:t>排程</w:t>
        </w:r>
        <w:r w:rsidR="00CD17D6">
          <w:rPr>
            <w:noProof/>
            <w:webHidden/>
          </w:rPr>
          <w:tab/>
        </w:r>
        <w:r w:rsidR="00CD17D6">
          <w:rPr>
            <w:noProof/>
            <w:webHidden/>
          </w:rPr>
          <w:fldChar w:fldCharType="begin"/>
        </w:r>
        <w:r w:rsidR="00CD17D6">
          <w:rPr>
            <w:noProof/>
            <w:webHidden/>
          </w:rPr>
          <w:instrText xml:space="preserve"> PAGEREF _Toc17368741 \h </w:instrText>
        </w:r>
        <w:r w:rsidR="00CD17D6">
          <w:rPr>
            <w:noProof/>
            <w:webHidden/>
          </w:rPr>
        </w:r>
        <w:r w:rsidR="00CD17D6">
          <w:rPr>
            <w:noProof/>
            <w:webHidden/>
          </w:rPr>
          <w:fldChar w:fldCharType="separate"/>
        </w:r>
        <w:r w:rsidR="00CD17D6">
          <w:rPr>
            <w:noProof/>
            <w:webHidden/>
          </w:rPr>
          <w:t>11</w:t>
        </w:r>
        <w:r w:rsidR="00CD17D6">
          <w:rPr>
            <w:noProof/>
            <w:webHidden/>
          </w:rPr>
          <w:fldChar w:fldCharType="end"/>
        </w:r>
      </w:hyperlink>
    </w:p>
    <w:p w14:paraId="44450534" w14:textId="49FC2AA8" w:rsidR="00CD17D6" w:rsidRDefault="00EF60FB">
      <w:pPr>
        <w:pStyle w:val="51"/>
        <w:tabs>
          <w:tab w:val="right" w:leader="dot" w:pos="8290"/>
        </w:tabs>
        <w:rPr>
          <w:noProof/>
          <w:sz w:val="24"/>
          <w:szCs w:val="24"/>
        </w:rPr>
      </w:pPr>
      <w:hyperlink w:anchor="_Toc17368742" w:history="1">
        <w:r w:rsidR="00CD17D6" w:rsidRPr="00DC1327">
          <w:rPr>
            <w:rStyle w:val="af2"/>
            <w:noProof/>
          </w:rPr>
          <w:t>4-1</w:t>
        </w:r>
        <w:r w:rsidR="00CD17D6" w:rsidRPr="00DC1327">
          <w:rPr>
            <w:rStyle w:val="af2"/>
            <w:rFonts w:hint="eastAsia"/>
            <w:noProof/>
          </w:rPr>
          <w:t>基地台</w:t>
        </w:r>
        <w:r w:rsidR="00CD17D6" w:rsidRPr="00DC1327">
          <w:rPr>
            <w:rStyle w:val="af2"/>
            <w:noProof/>
          </w:rPr>
          <w:t>QoS</w:t>
        </w:r>
        <w:r w:rsidR="00CD17D6" w:rsidRPr="00DC1327">
          <w:rPr>
            <w:rStyle w:val="af2"/>
            <w:rFonts w:hint="eastAsia"/>
            <w:noProof/>
          </w:rPr>
          <w:t>排程決策方法</w:t>
        </w:r>
        <w:r w:rsidR="00CD17D6">
          <w:rPr>
            <w:noProof/>
            <w:webHidden/>
          </w:rPr>
          <w:tab/>
        </w:r>
        <w:r w:rsidR="00CD17D6">
          <w:rPr>
            <w:noProof/>
            <w:webHidden/>
          </w:rPr>
          <w:fldChar w:fldCharType="begin"/>
        </w:r>
        <w:r w:rsidR="00CD17D6">
          <w:rPr>
            <w:noProof/>
            <w:webHidden/>
          </w:rPr>
          <w:instrText xml:space="preserve"> PAGEREF _Toc17368742 \h </w:instrText>
        </w:r>
        <w:r w:rsidR="00CD17D6">
          <w:rPr>
            <w:noProof/>
            <w:webHidden/>
          </w:rPr>
        </w:r>
        <w:r w:rsidR="00CD17D6">
          <w:rPr>
            <w:noProof/>
            <w:webHidden/>
          </w:rPr>
          <w:fldChar w:fldCharType="separate"/>
        </w:r>
        <w:r w:rsidR="00CD17D6">
          <w:rPr>
            <w:noProof/>
            <w:webHidden/>
          </w:rPr>
          <w:t>11</w:t>
        </w:r>
        <w:r w:rsidR="00CD17D6">
          <w:rPr>
            <w:noProof/>
            <w:webHidden/>
          </w:rPr>
          <w:fldChar w:fldCharType="end"/>
        </w:r>
      </w:hyperlink>
    </w:p>
    <w:p w14:paraId="26E56C37" w14:textId="56BB0461" w:rsidR="00CD17D6" w:rsidRDefault="00EF60FB">
      <w:pPr>
        <w:pStyle w:val="51"/>
        <w:tabs>
          <w:tab w:val="right" w:leader="dot" w:pos="8290"/>
        </w:tabs>
        <w:rPr>
          <w:noProof/>
          <w:sz w:val="24"/>
          <w:szCs w:val="24"/>
        </w:rPr>
      </w:pPr>
      <w:hyperlink w:anchor="_Toc17368743" w:history="1">
        <w:r w:rsidR="00CD17D6" w:rsidRPr="00DC1327">
          <w:rPr>
            <w:rStyle w:val="af2"/>
            <w:noProof/>
          </w:rPr>
          <w:t xml:space="preserve">4-2 </w:t>
        </w:r>
        <w:r w:rsidR="00CD17D6" w:rsidRPr="00DC1327">
          <w:rPr>
            <w:rStyle w:val="af2"/>
            <w:rFonts w:hint="eastAsia"/>
            <w:noProof/>
          </w:rPr>
          <w:t>流程</w:t>
        </w:r>
        <w:r w:rsidR="00CD17D6">
          <w:rPr>
            <w:noProof/>
            <w:webHidden/>
          </w:rPr>
          <w:tab/>
        </w:r>
        <w:r w:rsidR="00CD17D6">
          <w:rPr>
            <w:noProof/>
            <w:webHidden/>
          </w:rPr>
          <w:fldChar w:fldCharType="begin"/>
        </w:r>
        <w:r w:rsidR="00CD17D6">
          <w:rPr>
            <w:noProof/>
            <w:webHidden/>
          </w:rPr>
          <w:instrText xml:space="preserve"> PAGEREF _Toc17368743 \h </w:instrText>
        </w:r>
        <w:r w:rsidR="00CD17D6">
          <w:rPr>
            <w:noProof/>
            <w:webHidden/>
          </w:rPr>
        </w:r>
        <w:r w:rsidR="00CD17D6">
          <w:rPr>
            <w:noProof/>
            <w:webHidden/>
          </w:rPr>
          <w:fldChar w:fldCharType="separate"/>
        </w:r>
        <w:r w:rsidR="00CD17D6">
          <w:rPr>
            <w:noProof/>
            <w:webHidden/>
          </w:rPr>
          <w:t>12</w:t>
        </w:r>
        <w:r w:rsidR="00CD17D6">
          <w:rPr>
            <w:noProof/>
            <w:webHidden/>
          </w:rPr>
          <w:fldChar w:fldCharType="end"/>
        </w:r>
      </w:hyperlink>
    </w:p>
    <w:p w14:paraId="4A754908" w14:textId="338863B2" w:rsidR="00CD17D6" w:rsidRDefault="00EF60FB">
      <w:pPr>
        <w:pStyle w:val="51"/>
        <w:tabs>
          <w:tab w:val="right" w:leader="dot" w:pos="8290"/>
        </w:tabs>
        <w:rPr>
          <w:noProof/>
          <w:sz w:val="24"/>
          <w:szCs w:val="24"/>
        </w:rPr>
      </w:pPr>
      <w:hyperlink w:anchor="_Toc17368744" w:history="1">
        <w:r w:rsidR="00CD17D6" w:rsidRPr="00DC1327">
          <w:rPr>
            <w:rStyle w:val="af2"/>
            <w:noProof/>
          </w:rPr>
          <w:t>4-3 GTT</w:t>
        </w:r>
        <w:r w:rsidR="00CD17D6" w:rsidRPr="00DC1327">
          <w:rPr>
            <w:rStyle w:val="af2"/>
            <w:rFonts w:hint="eastAsia"/>
            <w:noProof/>
          </w:rPr>
          <w:t>決策</w:t>
        </w:r>
        <w:r w:rsidR="00CD17D6">
          <w:rPr>
            <w:noProof/>
            <w:webHidden/>
          </w:rPr>
          <w:tab/>
        </w:r>
        <w:r w:rsidR="00CD17D6">
          <w:rPr>
            <w:noProof/>
            <w:webHidden/>
          </w:rPr>
          <w:fldChar w:fldCharType="begin"/>
        </w:r>
        <w:r w:rsidR="00CD17D6">
          <w:rPr>
            <w:noProof/>
            <w:webHidden/>
          </w:rPr>
          <w:instrText xml:space="preserve"> PAGEREF _Toc17368744 \h </w:instrText>
        </w:r>
        <w:r w:rsidR="00CD17D6">
          <w:rPr>
            <w:noProof/>
            <w:webHidden/>
          </w:rPr>
        </w:r>
        <w:r w:rsidR="00CD17D6">
          <w:rPr>
            <w:noProof/>
            <w:webHidden/>
          </w:rPr>
          <w:fldChar w:fldCharType="separate"/>
        </w:r>
        <w:r w:rsidR="00CD17D6">
          <w:rPr>
            <w:noProof/>
            <w:webHidden/>
          </w:rPr>
          <w:t>13</w:t>
        </w:r>
        <w:r w:rsidR="00CD17D6">
          <w:rPr>
            <w:noProof/>
            <w:webHidden/>
          </w:rPr>
          <w:fldChar w:fldCharType="end"/>
        </w:r>
      </w:hyperlink>
    </w:p>
    <w:p w14:paraId="107F8396" w14:textId="3DA3DC21" w:rsidR="00CD17D6" w:rsidRDefault="00EF60FB">
      <w:pPr>
        <w:pStyle w:val="51"/>
        <w:tabs>
          <w:tab w:val="right" w:leader="dot" w:pos="8290"/>
        </w:tabs>
        <w:rPr>
          <w:noProof/>
          <w:sz w:val="24"/>
          <w:szCs w:val="24"/>
        </w:rPr>
      </w:pPr>
      <w:hyperlink w:anchor="_Toc17368745" w:history="1">
        <w:r w:rsidR="00CD17D6" w:rsidRPr="00DC1327">
          <w:rPr>
            <w:rStyle w:val="af2"/>
            <w:noProof/>
          </w:rPr>
          <w:t>4-4 GTT</w:t>
        </w:r>
        <w:r w:rsidR="00CD17D6" w:rsidRPr="00DC1327">
          <w:rPr>
            <w:rStyle w:val="af2"/>
            <w:rFonts w:hint="eastAsia"/>
            <w:noProof/>
          </w:rPr>
          <w:t>優先序</w:t>
        </w:r>
        <w:r w:rsidR="00CD17D6">
          <w:rPr>
            <w:noProof/>
            <w:webHidden/>
          </w:rPr>
          <w:tab/>
        </w:r>
        <w:r w:rsidR="00CD17D6">
          <w:rPr>
            <w:noProof/>
            <w:webHidden/>
          </w:rPr>
          <w:fldChar w:fldCharType="begin"/>
        </w:r>
        <w:r w:rsidR="00CD17D6">
          <w:rPr>
            <w:noProof/>
            <w:webHidden/>
          </w:rPr>
          <w:instrText xml:space="preserve"> PAGEREF _Toc17368745 \h </w:instrText>
        </w:r>
        <w:r w:rsidR="00CD17D6">
          <w:rPr>
            <w:noProof/>
            <w:webHidden/>
          </w:rPr>
        </w:r>
        <w:r w:rsidR="00CD17D6">
          <w:rPr>
            <w:noProof/>
            <w:webHidden/>
          </w:rPr>
          <w:fldChar w:fldCharType="separate"/>
        </w:r>
        <w:r w:rsidR="00CD17D6">
          <w:rPr>
            <w:noProof/>
            <w:webHidden/>
          </w:rPr>
          <w:t>15</w:t>
        </w:r>
        <w:r w:rsidR="00CD17D6">
          <w:rPr>
            <w:noProof/>
            <w:webHidden/>
          </w:rPr>
          <w:fldChar w:fldCharType="end"/>
        </w:r>
      </w:hyperlink>
    </w:p>
    <w:p w14:paraId="06E7D681" w14:textId="0DD16A3A" w:rsidR="00CD17D6" w:rsidRDefault="00EF60FB">
      <w:pPr>
        <w:pStyle w:val="51"/>
        <w:tabs>
          <w:tab w:val="right" w:leader="dot" w:pos="8290"/>
        </w:tabs>
        <w:rPr>
          <w:noProof/>
          <w:sz w:val="24"/>
          <w:szCs w:val="24"/>
        </w:rPr>
      </w:pPr>
      <w:hyperlink w:anchor="_Toc17368746" w:history="1">
        <w:r w:rsidR="00CD17D6" w:rsidRPr="00DC1327">
          <w:rPr>
            <w:rStyle w:val="af2"/>
            <w:noProof/>
          </w:rPr>
          <w:t>4-5</w:t>
        </w:r>
        <w:r w:rsidR="00CD17D6" w:rsidRPr="00DC1327">
          <w:rPr>
            <w:rStyle w:val="af2"/>
            <w:rFonts w:hint="eastAsia"/>
            <w:noProof/>
          </w:rPr>
          <w:t>分配無線電資源塊</w:t>
        </w:r>
        <w:r w:rsidR="00CD17D6">
          <w:rPr>
            <w:noProof/>
            <w:webHidden/>
          </w:rPr>
          <w:tab/>
        </w:r>
        <w:r w:rsidR="00CD17D6">
          <w:rPr>
            <w:noProof/>
            <w:webHidden/>
          </w:rPr>
          <w:fldChar w:fldCharType="begin"/>
        </w:r>
        <w:r w:rsidR="00CD17D6">
          <w:rPr>
            <w:noProof/>
            <w:webHidden/>
          </w:rPr>
          <w:instrText xml:space="preserve"> PAGEREF _Toc17368746 \h </w:instrText>
        </w:r>
        <w:r w:rsidR="00CD17D6">
          <w:rPr>
            <w:noProof/>
            <w:webHidden/>
          </w:rPr>
        </w:r>
        <w:r w:rsidR="00CD17D6">
          <w:rPr>
            <w:noProof/>
            <w:webHidden/>
          </w:rPr>
          <w:fldChar w:fldCharType="separate"/>
        </w:r>
        <w:r w:rsidR="00CD17D6">
          <w:rPr>
            <w:noProof/>
            <w:webHidden/>
          </w:rPr>
          <w:t>16</w:t>
        </w:r>
        <w:r w:rsidR="00CD17D6">
          <w:rPr>
            <w:noProof/>
            <w:webHidden/>
          </w:rPr>
          <w:fldChar w:fldCharType="end"/>
        </w:r>
      </w:hyperlink>
    </w:p>
    <w:p w14:paraId="071CD182" w14:textId="0306FEE7" w:rsidR="00CD17D6" w:rsidRDefault="00EF60FB">
      <w:pPr>
        <w:pStyle w:val="41"/>
        <w:tabs>
          <w:tab w:val="left" w:pos="1440"/>
          <w:tab w:val="right" w:leader="dot" w:pos="8290"/>
        </w:tabs>
        <w:rPr>
          <w:noProof/>
          <w:sz w:val="24"/>
          <w:szCs w:val="24"/>
        </w:rPr>
      </w:pPr>
      <w:hyperlink w:anchor="_Toc17368747" w:history="1">
        <w:r w:rsidR="00CD17D6" w:rsidRPr="00DC1327">
          <w:rPr>
            <w:rStyle w:val="af2"/>
            <w:rFonts w:hint="eastAsia"/>
            <w:b/>
            <w:bCs/>
            <w:noProof/>
          </w:rPr>
          <w:t>第五章</w:t>
        </w:r>
        <w:r w:rsidR="00CD17D6">
          <w:rPr>
            <w:noProof/>
            <w:sz w:val="24"/>
            <w:szCs w:val="24"/>
          </w:rPr>
          <w:tab/>
        </w:r>
        <w:r w:rsidR="00CD17D6" w:rsidRPr="00DC1327">
          <w:rPr>
            <w:rStyle w:val="af2"/>
            <w:rFonts w:hint="eastAsia"/>
            <w:b/>
            <w:bCs/>
            <w:noProof/>
          </w:rPr>
          <w:t>模擬實驗</w:t>
        </w:r>
        <w:r w:rsidR="00CD17D6">
          <w:rPr>
            <w:noProof/>
            <w:webHidden/>
          </w:rPr>
          <w:tab/>
        </w:r>
        <w:r w:rsidR="00CD17D6">
          <w:rPr>
            <w:noProof/>
            <w:webHidden/>
          </w:rPr>
          <w:fldChar w:fldCharType="begin"/>
        </w:r>
        <w:r w:rsidR="00CD17D6">
          <w:rPr>
            <w:noProof/>
            <w:webHidden/>
          </w:rPr>
          <w:instrText xml:space="preserve"> PAGEREF _Toc17368747 \h </w:instrText>
        </w:r>
        <w:r w:rsidR="00CD17D6">
          <w:rPr>
            <w:noProof/>
            <w:webHidden/>
          </w:rPr>
        </w:r>
        <w:r w:rsidR="00CD17D6">
          <w:rPr>
            <w:noProof/>
            <w:webHidden/>
          </w:rPr>
          <w:fldChar w:fldCharType="separate"/>
        </w:r>
        <w:r w:rsidR="00CD17D6">
          <w:rPr>
            <w:noProof/>
            <w:webHidden/>
          </w:rPr>
          <w:t>18</w:t>
        </w:r>
        <w:r w:rsidR="00CD17D6">
          <w:rPr>
            <w:noProof/>
            <w:webHidden/>
          </w:rPr>
          <w:fldChar w:fldCharType="end"/>
        </w:r>
      </w:hyperlink>
    </w:p>
    <w:p w14:paraId="779E1601" w14:textId="2F696E40" w:rsidR="00CD17D6" w:rsidRDefault="00EF60FB">
      <w:pPr>
        <w:pStyle w:val="41"/>
        <w:tabs>
          <w:tab w:val="left" w:pos="1440"/>
          <w:tab w:val="right" w:leader="dot" w:pos="8290"/>
        </w:tabs>
        <w:rPr>
          <w:noProof/>
          <w:sz w:val="24"/>
          <w:szCs w:val="24"/>
        </w:rPr>
      </w:pPr>
      <w:hyperlink w:anchor="_Toc17368748" w:history="1">
        <w:r w:rsidR="00CD17D6" w:rsidRPr="00DC1327">
          <w:rPr>
            <w:rStyle w:val="af2"/>
            <w:rFonts w:hint="eastAsia"/>
            <w:b/>
            <w:bCs/>
            <w:noProof/>
          </w:rPr>
          <w:t>第六章</w:t>
        </w:r>
        <w:r w:rsidR="00CD17D6">
          <w:rPr>
            <w:noProof/>
            <w:sz w:val="24"/>
            <w:szCs w:val="24"/>
          </w:rPr>
          <w:tab/>
        </w:r>
        <w:r w:rsidR="00CD17D6" w:rsidRPr="00DC1327">
          <w:rPr>
            <w:rStyle w:val="af2"/>
            <w:rFonts w:hint="eastAsia"/>
            <w:b/>
            <w:bCs/>
            <w:noProof/>
          </w:rPr>
          <w:t>結論</w:t>
        </w:r>
        <w:r w:rsidR="00CD17D6">
          <w:rPr>
            <w:noProof/>
            <w:webHidden/>
          </w:rPr>
          <w:tab/>
        </w:r>
        <w:r w:rsidR="00CD17D6">
          <w:rPr>
            <w:noProof/>
            <w:webHidden/>
          </w:rPr>
          <w:fldChar w:fldCharType="begin"/>
        </w:r>
        <w:r w:rsidR="00CD17D6">
          <w:rPr>
            <w:noProof/>
            <w:webHidden/>
          </w:rPr>
          <w:instrText xml:space="preserve"> PAGEREF _Toc17368748 \h </w:instrText>
        </w:r>
        <w:r w:rsidR="00CD17D6">
          <w:rPr>
            <w:noProof/>
            <w:webHidden/>
          </w:rPr>
        </w:r>
        <w:r w:rsidR="00CD17D6">
          <w:rPr>
            <w:noProof/>
            <w:webHidden/>
          </w:rPr>
          <w:fldChar w:fldCharType="separate"/>
        </w:r>
        <w:r w:rsidR="00CD17D6">
          <w:rPr>
            <w:noProof/>
            <w:webHidden/>
          </w:rPr>
          <w:t>19</w:t>
        </w:r>
        <w:r w:rsidR="00CD17D6">
          <w:rPr>
            <w:noProof/>
            <w:webHidden/>
          </w:rPr>
          <w:fldChar w:fldCharType="end"/>
        </w:r>
      </w:hyperlink>
    </w:p>
    <w:p w14:paraId="06BF23E5" w14:textId="056A67AD" w:rsidR="00CD17D6" w:rsidRDefault="00EF60FB">
      <w:pPr>
        <w:pStyle w:val="41"/>
        <w:tabs>
          <w:tab w:val="right" w:leader="dot" w:pos="8290"/>
        </w:tabs>
        <w:rPr>
          <w:noProof/>
          <w:sz w:val="24"/>
          <w:szCs w:val="24"/>
        </w:rPr>
      </w:pPr>
      <w:hyperlink w:anchor="_Toc17368749" w:history="1">
        <w:r w:rsidR="00CD17D6" w:rsidRPr="00DC1327">
          <w:rPr>
            <w:rStyle w:val="af2"/>
            <w:rFonts w:hint="eastAsia"/>
            <w:b/>
            <w:bCs/>
            <w:noProof/>
          </w:rPr>
          <w:t>參考文獻</w:t>
        </w:r>
        <w:r w:rsidR="00CD17D6">
          <w:rPr>
            <w:noProof/>
            <w:webHidden/>
          </w:rPr>
          <w:tab/>
        </w:r>
        <w:r w:rsidR="00CD17D6">
          <w:rPr>
            <w:noProof/>
            <w:webHidden/>
          </w:rPr>
          <w:fldChar w:fldCharType="begin"/>
        </w:r>
        <w:r w:rsidR="00CD17D6">
          <w:rPr>
            <w:noProof/>
            <w:webHidden/>
          </w:rPr>
          <w:instrText xml:space="preserve"> PAGEREF _Toc17368749 \h </w:instrText>
        </w:r>
        <w:r w:rsidR="00CD17D6">
          <w:rPr>
            <w:noProof/>
            <w:webHidden/>
          </w:rPr>
        </w:r>
        <w:r w:rsidR="00CD17D6">
          <w:rPr>
            <w:noProof/>
            <w:webHidden/>
          </w:rPr>
          <w:fldChar w:fldCharType="separate"/>
        </w:r>
        <w:r w:rsidR="00CD17D6">
          <w:rPr>
            <w:noProof/>
            <w:webHidden/>
          </w:rPr>
          <w:t>20</w:t>
        </w:r>
        <w:r w:rsidR="00CD17D6">
          <w:rPr>
            <w:noProof/>
            <w:webHidden/>
          </w:rPr>
          <w:fldChar w:fldCharType="end"/>
        </w:r>
      </w:hyperlink>
    </w:p>
    <w:p w14:paraId="435053BB" w14:textId="3A3C6B13" w:rsidR="00D61667" w:rsidRPr="000F0115" w:rsidRDefault="00717EA5" w:rsidP="000F0115">
      <w:pPr>
        <w:pStyle w:val="31"/>
        <w:ind w:left="0"/>
      </w:pPr>
      <w:r>
        <w:fldChar w:fldCharType="end"/>
      </w:r>
    </w:p>
    <w:p w14:paraId="1C4244F4" w14:textId="77777777" w:rsidR="00D61667" w:rsidRDefault="00D61667">
      <w:pPr>
        <w:widowControl/>
        <w:rPr>
          <w:rFonts w:asciiTheme="majorHAnsi" w:eastAsiaTheme="majorEastAsia" w:hAnsiTheme="majorHAnsi" w:cstheme="majorBidi"/>
          <w:sz w:val="36"/>
          <w:szCs w:val="36"/>
        </w:rPr>
      </w:pPr>
      <w:r>
        <w:br w:type="page"/>
      </w:r>
    </w:p>
    <w:p w14:paraId="0FC232DA" w14:textId="7BA8F815" w:rsidR="003D0C4A" w:rsidRPr="00086995" w:rsidRDefault="00AB5879" w:rsidP="000F0115">
      <w:pPr>
        <w:pStyle w:val="4"/>
        <w:numPr>
          <w:ilvl w:val="0"/>
          <w:numId w:val="1"/>
        </w:numPr>
        <w:ind w:left="1259" w:hanging="1259"/>
        <w:jc w:val="center"/>
        <w:rPr>
          <w:b/>
          <w:bCs/>
        </w:rPr>
      </w:pPr>
      <w:bookmarkStart w:id="2" w:name="_Toc14694566"/>
      <w:bookmarkStart w:id="3" w:name="_Toc14694626"/>
      <w:bookmarkStart w:id="4" w:name="_Toc17368736"/>
      <w:r w:rsidRPr="00086995">
        <w:rPr>
          <w:rFonts w:hint="eastAsia"/>
          <w:b/>
          <w:bCs/>
        </w:rPr>
        <w:lastRenderedPageBreak/>
        <w:t>緒論</w:t>
      </w:r>
      <w:bookmarkEnd w:id="2"/>
      <w:bookmarkEnd w:id="3"/>
      <w:bookmarkEnd w:id="4"/>
    </w:p>
    <w:p w14:paraId="28259A6E" w14:textId="77777777" w:rsidR="00AB5879" w:rsidRPr="00AB5879" w:rsidRDefault="00AB5879" w:rsidP="00AB5879">
      <w:pPr>
        <w:pStyle w:val="5"/>
        <w:ind w:left="480"/>
      </w:pPr>
      <w:bookmarkStart w:id="5" w:name="_Toc14694567"/>
      <w:bookmarkStart w:id="6" w:name="_Toc14694627"/>
      <w:bookmarkStart w:id="7" w:name="_Toc17368737"/>
      <w:r>
        <w:t>1-1</w:t>
      </w:r>
      <w:r>
        <w:rPr>
          <w:rFonts w:hint="eastAsia"/>
        </w:rPr>
        <w:t>前言與動機</w:t>
      </w:r>
      <w:bookmarkEnd w:id="5"/>
      <w:bookmarkEnd w:id="6"/>
      <w:bookmarkEnd w:id="7"/>
    </w:p>
    <w:p w14:paraId="35198704" w14:textId="633C2BBA" w:rsidR="00AB5879" w:rsidRPr="00872CEF" w:rsidRDefault="00AB5879" w:rsidP="00162D38">
      <w:pPr>
        <w:ind w:firstLine="480"/>
        <w:rPr>
          <w:rFonts w:eastAsia="標楷體" w:cs="Times New Roman (本文 CS 字型)"/>
        </w:rPr>
      </w:pPr>
      <w:r w:rsidRPr="00194E74">
        <w:rPr>
          <w:rFonts w:eastAsia="標楷體" w:cs="Times New Roman (本文 CS 字型)" w:hint="eastAsia"/>
        </w:rPr>
        <w:t>行動網路的普及驅動了多樣化的行動通訊應用之發展使得人們對於行動網路服務的依賴越來越深，而近年來高品質影音串流、</w:t>
      </w:r>
      <w:proofErr w:type="gramStart"/>
      <w:r w:rsidRPr="00194E74">
        <w:rPr>
          <w:rFonts w:eastAsia="標楷體" w:cs="Times New Roman (本文 CS 字型)" w:hint="eastAsia"/>
        </w:rPr>
        <w:t>擴增實境</w:t>
      </w:r>
      <w:proofErr w:type="gramEnd"/>
      <w:r w:rsidRPr="00194E74">
        <w:rPr>
          <w:rFonts w:eastAsia="標楷體" w:cs="Times New Roman (本文 CS 字型)" w:hint="eastAsia"/>
        </w:rPr>
        <w:t>、虛擬實境等應用的推出，更是需要更大的網路</w:t>
      </w:r>
      <w:proofErr w:type="gramStart"/>
      <w:r w:rsidRPr="00194E74">
        <w:rPr>
          <w:rFonts w:eastAsia="標楷體" w:cs="Times New Roman (本文 CS 字型)" w:hint="eastAsia"/>
        </w:rPr>
        <w:t>頻寬才得以</w:t>
      </w:r>
      <w:proofErr w:type="gramEnd"/>
      <w:r w:rsidRPr="00194E74">
        <w:rPr>
          <w:rFonts w:eastAsia="標楷體" w:cs="Times New Roman (本文 CS 字型)" w:hint="eastAsia"/>
        </w:rPr>
        <w:t>順暢地運行，也因此使用者們對行動網路的速度與品質也有更高的要求。</w:t>
      </w:r>
      <w:r w:rsidR="00162D38">
        <w:rPr>
          <w:rFonts w:eastAsia="標楷體" w:cs="Times New Roman (本文 CS 字型)"/>
        </w:rPr>
        <w:t>LTE</w:t>
      </w:r>
      <w:r w:rsidR="00162D38">
        <w:rPr>
          <w:rFonts w:eastAsia="標楷體" w:cs="Times New Roman (本文 CS 字型)" w:hint="eastAsia"/>
        </w:rPr>
        <w:t>使用</w:t>
      </w:r>
      <w:r w:rsidR="00162D38">
        <w:rPr>
          <w:rFonts w:eastAsia="標楷體" w:cs="Times New Roman (本文 CS 字型)" w:hint="eastAsia"/>
        </w:rPr>
        <w:t>O</w:t>
      </w:r>
      <w:r w:rsidR="00162D38">
        <w:rPr>
          <w:rFonts w:eastAsia="標楷體" w:cs="Times New Roman (本文 CS 字型)"/>
        </w:rPr>
        <w:t>FDMA</w:t>
      </w:r>
      <w:r w:rsidR="00162D38">
        <w:rPr>
          <w:rFonts w:eastAsia="標楷體" w:cs="Times New Roman (本文 CS 字型)" w:hint="eastAsia"/>
        </w:rPr>
        <w:t>技術處理下行資料流並且分配無線電資源</w:t>
      </w:r>
      <w:r w:rsidR="00872CEF">
        <w:rPr>
          <w:rFonts w:eastAsia="標楷體" w:cs="Times New Roman (本文 CS 字型)" w:hint="eastAsia"/>
        </w:rPr>
        <w:t>塊</w:t>
      </w:r>
      <w:r w:rsidR="00162D38">
        <w:rPr>
          <w:rFonts w:eastAsia="標楷體" w:cs="Times New Roman (本文 CS 字型)" w:hint="eastAsia"/>
        </w:rPr>
        <w:t>(</w:t>
      </w:r>
      <w:r w:rsidR="00162D38">
        <w:rPr>
          <w:rFonts w:eastAsia="標楷體" w:cs="Times New Roman (本文 CS 字型)"/>
        </w:rPr>
        <w:t>resource Blocks)</w:t>
      </w:r>
      <w:r w:rsidR="003812C8">
        <w:rPr>
          <w:rFonts w:eastAsia="標楷體" w:cs="Times New Roman (本文 CS 字型)" w:hint="eastAsia"/>
        </w:rPr>
        <w:t>，但是</w:t>
      </w:r>
      <w:r w:rsidR="003812C8">
        <w:rPr>
          <w:rFonts w:eastAsia="標楷體" w:cs="Times New Roman (本文 CS 字型)"/>
        </w:rPr>
        <w:t>LTE</w:t>
      </w:r>
      <w:r w:rsidR="003812C8">
        <w:rPr>
          <w:rFonts w:eastAsia="標楷體" w:cs="Times New Roman (本文 CS 字型)" w:hint="eastAsia"/>
        </w:rPr>
        <w:t>資料流排程問題，在</w:t>
      </w:r>
      <w:r w:rsidR="003812C8">
        <w:rPr>
          <w:rFonts w:eastAsia="標楷體" w:cs="Times New Roman (本文 CS 字型)"/>
        </w:rPr>
        <w:t>3GPP</w:t>
      </w:r>
      <w:r w:rsidR="003812C8">
        <w:rPr>
          <w:rFonts w:eastAsia="標楷體" w:cs="Times New Roman (本文 CS 字型)" w:hint="eastAsia"/>
        </w:rPr>
        <w:t>標準中並沒有明確規範並且針對性討論此問題</w:t>
      </w:r>
      <w:r w:rsidR="00162D38">
        <w:rPr>
          <w:rFonts w:eastAsia="標楷體" w:cs="Times New Roman (本文 CS 字型)" w:hint="eastAsia"/>
        </w:rPr>
        <w:t>。</w:t>
      </w:r>
      <w:r w:rsidR="003812C8">
        <w:rPr>
          <w:rFonts w:eastAsia="標楷體" w:cs="Times New Roman (本文 CS 字型)" w:hint="eastAsia"/>
        </w:rPr>
        <w:t>另一方面，</w:t>
      </w:r>
      <w:r w:rsidR="003812C8">
        <w:rPr>
          <w:rFonts w:eastAsia="標楷體" w:cs="Times New Roman (本文 CS 字型)"/>
        </w:rPr>
        <w:t>3GPP</w:t>
      </w:r>
      <w:r w:rsidR="003812C8">
        <w:rPr>
          <w:rFonts w:eastAsia="標楷體" w:cs="Times New Roman (本文 CS 字型)" w:hint="eastAsia"/>
        </w:rPr>
        <w:t>將</w:t>
      </w:r>
      <w:r w:rsidR="003812C8">
        <w:rPr>
          <w:rFonts w:eastAsia="標楷體" w:cs="Times New Roman (本文 CS 字型)"/>
        </w:rPr>
        <w:t>LTE</w:t>
      </w:r>
      <w:r w:rsidR="003812C8">
        <w:rPr>
          <w:rFonts w:eastAsia="標楷體" w:cs="Times New Roman (本文 CS 字型)" w:hint="eastAsia"/>
        </w:rPr>
        <w:t>資料流分類為</w:t>
      </w:r>
      <w:r w:rsidR="003812C8" w:rsidRPr="00194E74">
        <w:rPr>
          <w:rFonts w:ascii="Calibri" w:eastAsia="標楷體" w:hAnsi="Calibri"/>
          <w:kern w:val="0"/>
          <w:szCs w:val="22"/>
        </w:rPr>
        <w:t>Guarantee bit rate(GBR)</w:t>
      </w:r>
      <w:r w:rsidR="003812C8" w:rsidRPr="00194E74">
        <w:rPr>
          <w:rFonts w:ascii="Calibri" w:eastAsia="標楷體" w:hAnsi="Calibri"/>
          <w:kern w:val="0"/>
          <w:szCs w:val="22"/>
        </w:rPr>
        <w:t>與</w:t>
      </w:r>
      <w:r w:rsidR="003812C8" w:rsidRPr="00194E74">
        <w:rPr>
          <w:rFonts w:ascii="Calibri" w:eastAsia="標楷體" w:hAnsi="Calibri"/>
          <w:kern w:val="0"/>
          <w:szCs w:val="22"/>
        </w:rPr>
        <w:t>non-GBR</w:t>
      </w:r>
      <w:r w:rsidR="003812C8" w:rsidRPr="00194E74">
        <w:rPr>
          <w:rFonts w:ascii="Calibri" w:eastAsia="標楷體" w:hAnsi="Calibri"/>
          <w:kern w:val="0"/>
          <w:szCs w:val="22"/>
        </w:rPr>
        <w:t>兩大類</w:t>
      </w:r>
      <w:r w:rsidR="003812C8">
        <w:rPr>
          <w:rFonts w:ascii="Calibri" w:eastAsia="標楷體" w:hAnsi="Calibri" w:hint="eastAsia"/>
          <w:kern w:val="0"/>
          <w:szCs w:val="22"/>
        </w:rPr>
        <w:t>，在現有排程方法中，大多數將針對</w:t>
      </w:r>
      <w:r w:rsidR="003812C8" w:rsidRPr="00194E74">
        <w:rPr>
          <w:rFonts w:ascii="Calibri" w:eastAsia="標楷體" w:hAnsi="Calibri"/>
          <w:kern w:val="0"/>
          <w:szCs w:val="22"/>
        </w:rPr>
        <w:t>GBR</w:t>
      </w:r>
      <w:r w:rsidR="003812C8">
        <w:rPr>
          <w:rFonts w:ascii="Calibri" w:eastAsia="標楷體" w:hAnsi="Calibri" w:hint="eastAsia"/>
          <w:kern w:val="0"/>
          <w:szCs w:val="22"/>
        </w:rPr>
        <w:t>給予優先權，</w:t>
      </w:r>
      <w:r w:rsidR="00872CEF">
        <w:rPr>
          <w:rFonts w:ascii="Calibri" w:eastAsia="標楷體" w:hAnsi="Calibri" w:hint="eastAsia"/>
          <w:kern w:val="0"/>
          <w:szCs w:val="22"/>
        </w:rPr>
        <w:t>以確保</w:t>
      </w:r>
      <w:r w:rsidR="00872CEF">
        <w:rPr>
          <w:rFonts w:ascii="Calibri" w:eastAsia="標楷體" w:hAnsi="Calibri"/>
          <w:kern w:val="0"/>
          <w:szCs w:val="22"/>
        </w:rPr>
        <w:t>QoS</w:t>
      </w:r>
      <w:r w:rsidR="00872CEF">
        <w:rPr>
          <w:rFonts w:ascii="Calibri" w:eastAsia="標楷體" w:hAnsi="Calibri" w:hint="eastAsia"/>
          <w:kern w:val="0"/>
          <w:szCs w:val="22"/>
        </w:rPr>
        <w:t>標準，但此方法可能造成</w:t>
      </w:r>
      <w:r w:rsidR="00872CEF">
        <w:rPr>
          <w:rFonts w:ascii="Calibri" w:eastAsia="標楷體" w:hAnsi="Calibri"/>
          <w:kern w:val="0"/>
          <w:szCs w:val="22"/>
        </w:rPr>
        <w:t>non-GBR</w:t>
      </w:r>
      <w:r w:rsidR="00872CEF">
        <w:rPr>
          <w:rFonts w:ascii="Calibri" w:eastAsia="標楷體" w:hAnsi="Calibri" w:hint="eastAsia"/>
          <w:kern w:val="0"/>
          <w:szCs w:val="22"/>
        </w:rPr>
        <w:t>無法取得足夠</w:t>
      </w:r>
      <w:r w:rsidR="00872CEF">
        <w:rPr>
          <w:rFonts w:eastAsia="標楷體" w:cs="Times New Roman (本文 CS 字型)" w:hint="eastAsia"/>
        </w:rPr>
        <w:t>無線電資源塊造成</w:t>
      </w:r>
      <w:r w:rsidR="00872CEF">
        <w:rPr>
          <w:rFonts w:ascii="Calibri" w:eastAsia="標楷體" w:hAnsi="Calibri" w:hint="eastAsia"/>
          <w:kern w:val="0"/>
          <w:szCs w:val="22"/>
        </w:rPr>
        <w:t>飢餓問題</w:t>
      </w:r>
      <w:r w:rsidR="003812C8">
        <w:rPr>
          <w:rFonts w:eastAsia="標楷體" w:cs="Times New Roman (本文 CS 字型)" w:hint="eastAsia"/>
        </w:rPr>
        <w:t>，</w:t>
      </w:r>
      <w:r w:rsidRPr="00194E74">
        <w:rPr>
          <w:rFonts w:eastAsia="標楷體" w:cs="Times New Roman (本文 CS 字型)" w:hint="eastAsia"/>
        </w:rPr>
        <w:t>在第五代行動網路服務尚未發展成熟與建置完整之前，</w:t>
      </w:r>
      <w:r w:rsidR="003812C8">
        <w:rPr>
          <w:rFonts w:eastAsia="標楷體" w:cs="Times New Roman (本文 CS 字型)" w:hint="eastAsia"/>
        </w:rPr>
        <w:t>基於現有架構下，需要更有效率處理下行資料流的排程方法，因應日漸增加的數據量。本文提出基於</w:t>
      </w:r>
      <w:r w:rsidR="003812C8">
        <w:rPr>
          <w:rFonts w:eastAsia="標楷體" w:cs="Times New Roman (本文 CS 字型)"/>
        </w:rPr>
        <w:t>QoS</w:t>
      </w:r>
      <w:r w:rsidR="003812C8">
        <w:rPr>
          <w:rFonts w:eastAsia="標楷體" w:cs="Times New Roman (本文 CS 字型)" w:hint="eastAsia"/>
        </w:rPr>
        <w:t>的排程方法能夠在保證</w:t>
      </w:r>
      <w:r w:rsidR="00872CEF">
        <w:rPr>
          <w:rFonts w:eastAsia="標楷體" w:cs="Times New Roman (本文 CS 字型)"/>
        </w:rPr>
        <w:t>GBR</w:t>
      </w:r>
      <w:r w:rsidR="00872CEF">
        <w:rPr>
          <w:rFonts w:eastAsia="標楷體" w:cs="Times New Roman (本文 CS 字型)" w:hint="eastAsia"/>
        </w:rPr>
        <w:t>能夠符合</w:t>
      </w:r>
      <w:r w:rsidR="00872CEF">
        <w:rPr>
          <w:rFonts w:eastAsia="標楷體" w:cs="Times New Roman (本文 CS 字型)"/>
        </w:rPr>
        <w:t>QoS</w:t>
      </w:r>
      <w:r w:rsidR="00872CEF">
        <w:rPr>
          <w:rFonts w:eastAsia="標楷體" w:cs="Times New Roman (本文 CS 字型)" w:hint="eastAsia"/>
        </w:rPr>
        <w:t>標準，並且能夠增加</w:t>
      </w:r>
      <w:r w:rsidR="00872CEF">
        <w:rPr>
          <w:rFonts w:eastAsia="標楷體" w:cs="Times New Roman (本文 CS 字型)"/>
        </w:rPr>
        <w:t>non-GBR</w:t>
      </w:r>
      <w:r w:rsidR="00872CEF">
        <w:rPr>
          <w:rFonts w:eastAsia="標楷體" w:cs="Times New Roman (本文 CS 字型)" w:hint="eastAsia"/>
        </w:rPr>
        <w:t>吞吐量，確保有足夠資源。</w:t>
      </w:r>
    </w:p>
    <w:p w14:paraId="1D00DE7F" w14:textId="589A9BF5" w:rsidR="00AB5879" w:rsidRPr="00F63B1E" w:rsidRDefault="00AB5879" w:rsidP="00F63B1E">
      <w:pPr>
        <w:spacing w:line="300" w:lineRule="auto"/>
        <w:ind w:firstLineChars="200" w:firstLine="480"/>
        <w:jc w:val="both"/>
        <w:rPr>
          <w:rFonts w:ascii="Calibri" w:eastAsia="標楷體" w:hAnsi="Calibri"/>
          <w:kern w:val="0"/>
          <w:szCs w:val="22"/>
        </w:rPr>
      </w:pPr>
      <w:r w:rsidRPr="00194E74">
        <w:rPr>
          <w:rFonts w:ascii="Calibri" w:eastAsia="標楷體" w:hAnsi="Calibri" w:hint="eastAsia"/>
          <w:kern w:val="0"/>
          <w:szCs w:val="22"/>
        </w:rPr>
        <w:t>在本</w:t>
      </w:r>
      <w:r w:rsidR="001F1D11" w:rsidRPr="00194E74">
        <w:rPr>
          <w:rFonts w:ascii="Calibri" w:eastAsia="標楷體" w:hAnsi="Calibri" w:cs="新細明體" w:hint="eastAsia"/>
          <w:kern w:val="0"/>
          <w:szCs w:val="22"/>
        </w:rPr>
        <w:t>文</w:t>
      </w:r>
      <w:r w:rsidRPr="00194E74">
        <w:rPr>
          <w:rFonts w:ascii="Calibri" w:eastAsia="標楷體" w:hAnsi="Calibri" w:hint="eastAsia"/>
          <w:kern w:val="0"/>
          <w:szCs w:val="22"/>
        </w:rPr>
        <w:t>，我們主要探討使用者裝置的下行資料流</w:t>
      </w:r>
      <w:r w:rsidR="00FD1979">
        <w:rPr>
          <w:rFonts w:ascii="Calibri" w:eastAsia="標楷體" w:hAnsi="Calibri" w:hint="eastAsia"/>
          <w:kern w:val="0"/>
          <w:szCs w:val="22"/>
        </w:rPr>
        <w:t>排程問題</w:t>
      </w:r>
      <w:r w:rsidRPr="00194E74">
        <w:rPr>
          <w:rFonts w:ascii="Calibri" w:eastAsia="標楷體" w:hAnsi="Calibri" w:hint="eastAsia"/>
          <w:kern w:val="0"/>
          <w:szCs w:val="22"/>
        </w:rPr>
        <w:t>。</w:t>
      </w:r>
      <w:r w:rsidR="00162D38">
        <w:rPr>
          <w:rFonts w:ascii="Calibri" w:eastAsia="標楷體" w:hAnsi="Calibri" w:hint="eastAsia"/>
          <w:kern w:val="0"/>
          <w:szCs w:val="22"/>
        </w:rPr>
        <w:t>在</w:t>
      </w:r>
      <w:r w:rsidR="00162D38">
        <w:rPr>
          <w:rFonts w:ascii="Calibri" w:eastAsia="標楷體" w:hAnsi="Calibri"/>
          <w:kern w:val="0"/>
          <w:szCs w:val="22"/>
        </w:rPr>
        <w:t>3GPP</w:t>
      </w:r>
      <w:r w:rsidR="00162D38">
        <w:rPr>
          <w:rFonts w:ascii="Calibri" w:eastAsia="標楷體" w:hAnsi="Calibri" w:hint="eastAsia"/>
          <w:kern w:val="0"/>
          <w:szCs w:val="22"/>
        </w:rPr>
        <w:t>基地台架構中</w:t>
      </w:r>
      <w:r w:rsidRPr="00194E74">
        <w:rPr>
          <w:rFonts w:ascii="Calibri" w:eastAsia="標楷體" w:hAnsi="Calibri"/>
          <w:kern w:val="0"/>
          <w:szCs w:val="22"/>
        </w:rPr>
        <w:t>，</w:t>
      </w:r>
      <w:r w:rsidRPr="00194E74">
        <w:rPr>
          <w:rFonts w:ascii="Calibri" w:eastAsia="標楷體" w:hAnsi="Calibri"/>
          <w:kern w:val="0"/>
          <w:szCs w:val="22"/>
        </w:rPr>
        <w:t>Layer 1</w:t>
      </w:r>
      <w:r w:rsidRPr="00194E74">
        <w:rPr>
          <w:rFonts w:ascii="Calibri" w:eastAsia="標楷體" w:hAnsi="Calibri"/>
          <w:kern w:val="0"/>
          <w:szCs w:val="22"/>
        </w:rPr>
        <w:t>為無線通訊實體層</w:t>
      </w:r>
      <w:r w:rsidRPr="00194E74">
        <w:rPr>
          <w:rFonts w:ascii="Calibri" w:eastAsia="標楷體" w:hAnsi="Calibri"/>
          <w:kern w:val="0"/>
          <w:szCs w:val="22"/>
        </w:rPr>
        <w:t>(Physical layer, PHY)</w:t>
      </w:r>
      <w:r w:rsidRPr="00194E74">
        <w:rPr>
          <w:rFonts w:ascii="Calibri" w:eastAsia="標楷體" w:hAnsi="Calibri"/>
          <w:kern w:val="0"/>
          <w:szCs w:val="22"/>
        </w:rPr>
        <w:t>，</w:t>
      </w:r>
      <w:r w:rsidRPr="00194E74">
        <w:rPr>
          <w:rFonts w:ascii="Calibri" w:eastAsia="標楷體" w:hAnsi="Calibri"/>
          <w:kern w:val="0"/>
          <w:szCs w:val="22"/>
        </w:rPr>
        <w:t>Layer 2</w:t>
      </w:r>
      <w:r w:rsidRPr="00194E74">
        <w:rPr>
          <w:rFonts w:ascii="Calibri" w:eastAsia="標楷體" w:hAnsi="Calibri"/>
          <w:kern w:val="0"/>
          <w:szCs w:val="22"/>
        </w:rPr>
        <w:t>包含有三個子層分別為</w:t>
      </w:r>
      <w:r w:rsidRPr="00194E74">
        <w:rPr>
          <w:rFonts w:ascii="Calibri" w:eastAsia="標楷體" w:hAnsi="Calibri"/>
          <w:kern w:val="0"/>
          <w:szCs w:val="22"/>
        </w:rPr>
        <w:t xml:space="preserve">: </w:t>
      </w:r>
      <w:r w:rsidRPr="00194E74">
        <w:rPr>
          <w:rFonts w:ascii="Calibri" w:eastAsia="標楷體" w:hAnsi="Calibri"/>
          <w:kern w:val="0"/>
          <w:szCs w:val="22"/>
        </w:rPr>
        <w:t>媒體存取控制層</w:t>
      </w:r>
      <w:r w:rsidRPr="00194E74">
        <w:rPr>
          <w:rFonts w:ascii="Calibri" w:eastAsia="標楷體" w:hAnsi="Calibri"/>
          <w:kern w:val="0"/>
          <w:szCs w:val="22"/>
        </w:rPr>
        <w:t>(media access control layer, MAC)</w:t>
      </w:r>
      <w:r w:rsidRPr="00194E74">
        <w:rPr>
          <w:rFonts w:ascii="Calibri" w:eastAsia="標楷體" w:hAnsi="Calibri"/>
          <w:kern w:val="0"/>
          <w:szCs w:val="22"/>
        </w:rPr>
        <w:t>、無線連結控制層</w:t>
      </w:r>
      <w:r w:rsidRPr="00194E74">
        <w:rPr>
          <w:rFonts w:ascii="Calibri" w:eastAsia="標楷體" w:hAnsi="Calibri"/>
          <w:kern w:val="0"/>
          <w:szCs w:val="22"/>
        </w:rPr>
        <w:t>(radio link control layer, RLC)</w:t>
      </w:r>
      <w:r w:rsidRPr="00194E74">
        <w:rPr>
          <w:rFonts w:ascii="Calibri" w:eastAsia="標楷體" w:hAnsi="Calibri"/>
          <w:kern w:val="0"/>
          <w:szCs w:val="22"/>
        </w:rPr>
        <w:t>、</w:t>
      </w:r>
      <w:r w:rsidRPr="00194E74">
        <w:rPr>
          <w:rFonts w:ascii="Calibri" w:eastAsia="標楷體" w:hAnsi="Calibri" w:hint="eastAsia"/>
          <w:kern w:val="0"/>
          <w:szCs w:val="22"/>
        </w:rPr>
        <w:t>與</w:t>
      </w:r>
      <w:r w:rsidRPr="00194E74">
        <w:rPr>
          <w:rFonts w:ascii="Calibri" w:eastAsia="標楷體" w:hAnsi="Calibri"/>
          <w:kern w:val="0"/>
          <w:szCs w:val="22"/>
        </w:rPr>
        <w:t>封包資料匯聚層</w:t>
      </w:r>
      <w:r w:rsidRPr="00194E74">
        <w:rPr>
          <w:rFonts w:ascii="Calibri" w:eastAsia="標楷體" w:hAnsi="Calibri"/>
          <w:kern w:val="0"/>
          <w:szCs w:val="22"/>
        </w:rPr>
        <w:t>(Packet Data Convergence Protocol, PDCP)</w:t>
      </w:r>
      <w:r w:rsidRPr="00194E74">
        <w:rPr>
          <w:rFonts w:ascii="Calibri" w:eastAsia="標楷體" w:hAnsi="Calibri"/>
          <w:kern w:val="0"/>
          <w:szCs w:val="22"/>
        </w:rPr>
        <w:t>。使用者裝置上可以有多組的無線乘載</w:t>
      </w:r>
      <w:r w:rsidRPr="00194E74">
        <w:rPr>
          <w:rFonts w:ascii="Calibri" w:eastAsia="標楷體" w:hAnsi="Calibri"/>
          <w:kern w:val="0"/>
          <w:szCs w:val="22"/>
        </w:rPr>
        <w:t>(Radio bearer)</w:t>
      </w:r>
      <w:r w:rsidRPr="00194E74">
        <w:rPr>
          <w:rFonts w:ascii="Calibri" w:eastAsia="標楷體" w:hAnsi="Calibri"/>
          <w:kern w:val="0"/>
          <w:szCs w:val="22"/>
        </w:rPr>
        <w:t>，無線乘載搭載著使用者的資料流</w:t>
      </w:r>
      <w:r w:rsidRPr="00194E74">
        <w:rPr>
          <w:rFonts w:ascii="Calibri" w:eastAsia="標楷體" w:hAnsi="Calibri" w:hint="eastAsia"/>
          <w:kern w:val="0"/>
          <w:szCs w:val="22"/>
        </w:rPr>
        <w:t>及</w:t>
      </w:r>
      <w:proofErr w:type="gramStart"/>
      <w:r w:rsidRPr="00194E74">
        <w:rPr>
          <w:rFonts w:ascii="Calibri" w:eastAsia="標楷體" w:hAnsi="Calibri" w:hint="eastAsia"/>
          <w:kern w:val="0"/>
          <w:szCs w:val="22"/>
        </w:rPr>
        <w:t>紀錄著</w:t>
      </w:r>
      <w:proofErr w:type="gramEnd"/>
      <w:r w:rsidRPr="00194E74">
        <w:rPr>
          <w:rFonts w:ascii="Calibri" w:eastAsia="標楷體" w:hAnsi="Calibri"/>
          <w:kern w:val="0"/>
          <w:szCs w:val="22"/>
        </w:rPr>
        <w:t>該資料流之</w:t>
      </w:r>
      <w:r w:rsidRPr="00194E74">
        <w:rPr>
          <w:rFonts w:ascii="Calibri" w:eastAsia="標楷體" w:hAnsi="Calibri" w:hint="eastAsia"/>
          <w:kern w:val="0"/>
          <w:szCs w:val="22"/>
        </w:rPr>
        <w:t>服務品質</w:t>
      </w:r>
      <w:r w:rsidRPr="00194E74">
        <w:rPr>
          <w:rFonts w:ascii="Calibri" w:eastAsia="標楷體" w:hAnsi="Calibri" w:hint="eastAsia"/>
          <w:kern w:val="0"/>
          <w:szCs w:val="22"/>
        </w:rPr>
        <w:t xml:space="preserve">(Quality of Service, </w:t>
      </w:r>
      <w:r w:rsidRPr="00194E74">
        <w:rPr>
          <w:rFonts w:ascii="Calibri" w:eastAsia="標楷體" w:hAnsi="Calibri"/>
          <w:kern w:val="0"/>
          <w:szCs w:val="22"/>
        </w:rPr>
        <w:t>QoS</w:t>
      </w:r>
      <w:r w:rsidRPr="00194E74">
        <w:rPr>
          <w:rFonts w:ascii="Calibri" w:eastAsia="標楷體" w:hAnsi="Calibri" w:hint="eastAsia"/>
          <w:kern w:val="0"/>
          <w:szCs w:val="22"/>
        </w:rPr>
        <w:t>)</w:t>
      </w:r>
      <w:r w:rsidRPr="00194E74">
        <w:rPr>
          <w:rFonts w:ascii="Calibri" w:eastAsia="標楷體" w:hAnsi="Calibri"/>
          <w:kern w:val="0"/>
          <w:szCs w:val="22"/>
        </w:rPr>
        <w:t>設定值</w:t>
      </w:r>
      <w:r w:rsidRPr="00194E74">
        <w:rPr>
          <w:rFonts w:ascii="Calibri" w:eastAsia="標楷體" w:hAnsi="Calibri" w:hint="eastAsia"/>
          <w:kern w:val="0"/>
          <w:szCs w:val="22"/>
        </w:rPr>
        <w:t>，該</w:t>
      </w:r>
      <w:r w:rsidRPr="00194E74">
        <w:rPr>
          <w:rFonts w:ascii="Calibri" w:eastAsia="標楷體" w:hAnsi="Calibri"/>
          <w:kern w:val="0"/>
          <w:szCs w:val="22"/>
        </w:rPr>
        <w:t>設定值依據</w:t>
      </w:r>
      <w:r w:rsidRPr="00194E74">
        <w:rPr>
          <w:rFonts w:ascii="Calibri" w:eastAsia="標楷體" w:hAnsi="Calibri"/>
          <w:kern w:val="0"/>
          <w:szCs w:val="22"/>
        </w:rPr>
        <w:t>3GPP</w:t>
      </w:r>
      <w:r w:rsidRPr="00194E74">
        <w:rPr>
          <w:rFonts w:ascii="Calibri" w:eastAsia="標楷體" w:hAnsi="Calibri"/>
          <w:kern w:val="0"/>
          <w:szCs w:val="22"/>
        </w:rPr>
        <w:t>所定義之</w:t>
      </w:r>
      <w:r w:rsidRPr="00194E74">
        <w:rPr>
          <w:rFonts w:ascii="Calibri" w:eastAsia="標楷體" w:hAnsi="Calibri"/>
          <w:kern w:val="0"/>
          <w:szCs w:val="22"/>
        </w:rPr>
        <w:t>QoS class identifier (QCI)</w:t>
      </w:r>
      <w:r w:rsidRPr="00194E74">
        <w:rPr>
          <w:rFonts w:ascii="Calibri" w:eastAsia="標楷體" w:hAnsi="Calibri"/>
          <w:kern w:val="0"/>
          <w:szCs w:val="22"/>
        </w:rPr>
        <w:t>機制來給定</w:t>
      </w:r>
      <w:r w:rsidRPr="00194E74">
        <w:rPr>
          <w:rFonts w:ascii="Calibri" w:eastAsia="標楷體" w:hAnsi="Calibri"/>
          <w:kern w:val="0"/>
          <w:szCs w:val="22"/>
        </w:rPr>
        <w:t>[</w:t>
      </w:r>
      <w:r w:rsidRPr="00194E74">
        <w:rPr>
          <w:rFonts w:ascii="Calibri" w:eastAsia="標楷體" w:hAnsi="Calibri" w:hint="eastAsia"/>
          <w:kern w:val="0"/>
          <w:szCs w:val="22"/>
        </w:rPr>
        <w:t>1</w:t>
      </w:r>
      <w:r w:rsidRPr="00194E74">
        <w:rPr>
          <w:rFonts w:ascii="Calibri" w:eastAsia="標楷體" w:hAnsi="Calibri"/>
          <w:kern w:val="0"/>
          <w:szCs w:val="22"/>
        </w:rPr>
        <w:t>]</w:t>
      </w:r>
      <w:r w:rsidRPr="00194E74">
        <w:rPr>
          <w:rFonts w:ascii="Calibri" w:eastAsia="標楷體" w:hAnsi="Calibri"/>
          <w:kern w:val="0"/>
          <w:szCs w:val="22"/>
        </w:rPr>
        <w:t>，</w:t>
      </w:r>
      <w:r w:rsidRPr="00194E74">
        <w:rPr>
          <w:rFonts w:ascii="Calibri" w:eastAsia="標楷體" w:hAnsi="Calibri" w:hint="eastAsia"/>
          <w:kern w:val="0"/>
          <w:szCs w:val="22"/>
        </w:rPr>
        <w:t>使用者裝置的</w:t>
      </w:r>
      <w:r w:rsidRPr="00194E74">
        <w:rPr>
          <w:rFonts w:ascii="Calibri" w:eastAsia="標楷體" w:hAnsi="Calibri"/>
          <w:kern w:val="0"/>
          <w:szCs w:val="22"/>
        </w:rPr>
        <w:t>資料流會被指定至所規範之</w:t>
      </w:r>
      <w:r w:rsidRPr="00194E74">
        <w:rPr>
          <w:rFonts w:ascii="Calibri" w:eastAsia="標楷體" w:hAnsi="Calibri"/>
          <w:kern w:val="0"/>
          <w:szCs w:val="22"/>
        </w:rPr>
        <w:t>QoS</w:t>
      </w:r>
      <w:r w:rsidRPr="00194E74">
        <w:rPr>
          <w:rFonts w:ascii="Calibri" w:eastAsia="標楷體" w:hAnsi="Calibri"/>
          <w:kern w:val="0"/>
          <w:szCs w:val="22"/>
        </w:rPr>
        <w:t>等級劃分，等級劃</w:t>
      </w:r>
      <w:r w:rsidRPr="00194E74">
        <w:rPr>
          <w:rFonts w:ascii="Calibri" w:eastAsia="標楷體" w:hAnsi="Calibri" w:hint="eastAsia"/>
          <w:kern w:val="0"/>
          <w:szCs w:val="22"/>
        </w:rPr>
        <w:t>分</w:t>
      </w:r>
      <w:r w:rsidRPr="00194E74">
        <w:rPr>
          <w:rFonts w:ascii="Calibri" w:eastAsia="標楷體" w:hAnsi="Calibri"/>
          <w:kern w:val="0"/>
          <w:szCs w:val="22"/>
        </w:rPr>
        <w:t>對應到</w:t>
      </w:r>
      <w:proofErr w:type="gramStart"/>
      <w:r w:rsidRPr="00194E74">
        <w:rPr>
          <w:rFonts w:ascii="Calibri" w:eastAsia="標楷體" w:hAnsi="Calibri" w:hint="eastAsia"/>
          <w:kern w:val="0"/>
          <w:szCs w:val="22"/>
        </w:rPr>
        <w:t>一</w:t>
      </w:r>
      <w:proofErr w:type="gramEnd"/>
      <w:r w:rsidRPr="00194E74">
        <w:rPr>
          <w:rFonts w:ascii="Calibri" w:eastAsia="標楷體" w:hAnsi="Calibri"/>
          <w:kern w:val="0"/>
          <w:szCs w:val="22"/>
        </w:rPr>
        <w:t>QCI</w:t>
      </w:r>
      <w:r w:rsidRPr="00194E74">
        <w:rPr>
          <w:rFonts w:ascii="Calibri" w:eastAsia="標楷體" w:hAnsi="Calibri"/>
          <w:kern w:val="0"/>
          <w:szCs w:val="22"/>
        </w:rPr>
        <w:t>數值</w:t>
      </w:r>
      <w:r w:rsidRPr="00194E74">
        <w:rPr>
          <w:rFonts w:ascii="Calibri" w:eastAsia="標楷體" w:hAnsi="Calibri"/>
          <w:kern w:val="0"/>
          <w:szCs w:val="22"/>
        </w:rPr>
        <w:t>(QCI value)</w:t>
      </w:r>
      <w:r w:rsidRPr="00194E74">
        <w:rPr>
          <w:rFonts w:ascii="Calibri" w:eastAsia="標楷體" w:hAnsi="Calibri" w:hint="eastAsia"/>
          <w:kern w:val="0"/>
          <w:szCs w:val="22"/>
        </w:rPr>
        <w:t>。</w:t>
      </w:r>
      <w:r w:rsidRPr="00194E74">
        <w:rPr>
          <w:rFonts w:ascii="Calibri" w:eastAsia="標楷體" w:hAnsi="Calibri"/>
          <w:kern w:val="0"/>
          <w:szCs w:val="22"/>
        </w:rPr>
        <w:t>在近期之規格中，</w:t>
      </w:r>
      <w:r w:rsidRPr="00194E74">
        <w:rPr>
          <w:rFonts w:ascii="Calibri" w:eastAsia="標楷體" w:hAnsi="Calibri"/>
          <w:kern w:val="0"/>
          <w:szCs w:val="22"/>
        </w:rPr>
        <w:t>QCI</w:t>
      </w:r>
      <w:r w:rsidRPr="00194E74">
        <w:rPr>
          <w:rFonts w:ascii="Calibri" w:eastAsia="標楷體" w:hAnsi="Calibri"/>
          <w:kern w:val="0"/>
          <w:szCs w:val="22"/>
        </w:rPr>
        <w:t>等級共分為</w:t>
      </w:r>
      <w:r w:rsidRPr="00194E74">
        <w:rPr>
          <w:rFonts w:ascii="Calibri" w:eastAsia="標楷體" w:hAnsi="Calibri"/>
          <w:kern w:val="0"/>
          <w:szCs w:val="22"/>
        </w:rPr>
        <w:t>15</w:t>
      </w:r>
      <w:r w:rsidRPr="00194E74">
        <w:rPr>
          <w:rFonts w:ascii="Calibri" w:eastAsia="標楷體" w:hAnsi="Calibri"/>
          <w:kern w:val="0"/>
          <w:szCs w:val="22"/>
        </w:rPr>
        <w:t>個等級，每一個等級</w:t>
      </w:r>
      <w:r w:rsidRPr="00194E74">
        <w:rPr>
          <w:rFonts w:ascii="Calibri" w:eastAsia="標楷體" w:hAnsi="Calibri" w:hint="eastAsia"/>
          <w:kern w:val="0"/>
          <w:szCs w:val="22"/>
        </w:rPr>
        <w:t>定義</w:t>
      </w:r>
      <w:r w:rsidRPr="00194E74">
        <w:rPr>
          <w:rFonts w:ascii="Calibri" w:eastAsia="標楷體" w:hAnsi="Calibri"/>
          <w:kern w:val="0"/>
          <w:szCs w:val="22"/>
        </w:rPr>
        <w:t>有相對應之優先權順序</w:t>
      </w:r>
      <w:r w:rsidRPr="00194E74">
        <w:rPr>
          <w:rFonts w:ascii="Calibri" w:eastAsia="標楷體" w:hAnsi="Calibri" w:hint="eastAsia"/>
          <w:kern w:val="0"/>
          <w:szCs w:val="22"/>
        </w:rPr>
        <w:t>值</w:t>
      </w:r>
      <w:r w:rsidRPr="00194E74">
        <w:rPr>
          <w:rFonts w:ascii="Calibri" w:eastAsia="標楷體" w:hAnsi="Calibri"/>
          <w:kern w:val="0"/>
          <w:szCs w:val="22"/>
        </w:rPr>
        <w:t>、可容忍之延遲、以及可容忍之封包遺失率等參數</w:t>
      </w:r>
      <w:r w:rsidRPr="00194E74">
        <w:rPr>
          <w:rFonts w:ascii="Calibri" w:eastAsia="標楷體" w:hAnsi="Calibri" w:hint="eastAsia"/>
          <w:kern w:val="0"/>
          <w:szCs w:val="22"/>
        </w:rPr>
        <w:t>。而</w:t>
      </w:r>
      <w:r w:rsidRPr="00194E74">
        <w:rPr>
          <w:rFonts w:ascii="Calibri" w:eastAsia="標楷體" w:hAnsi="Calibri"/>
          <w:kern w:val="0"/>
          <w:szCs w:val="22"/>
        </w:rPr>
        <w:t>這</w:t>
      </w:r>
      <w:r w:rsidRPr="00194E74">
        <w:rPr>
          <w:rFonts w:ascii="Calibri" w:eastAsia="標楷體" w:hAnsi="Calibri"/>
          <w:kern w:val="0"/>
          <w:szCs w:val="22"/>
        </w:rPr>
        <w:t>15</w:t>
      </w:r>
      <w:r w:rsidRPr="00194E74">
        <w:rPr>
          <w:rFonts w:ascii="Calibri" w:eastAsia="標楷體" w:hAnsi="Calibri"/>
          <w:kern w:val="0"/>
          <w:szCs w:val="22"/>
        </w:rPr>
        <w:t>個等級</w:t>
      </w:r>
      <w:r w:rsidRPr="00194E74">
        <w:rPr>
          <w:rFonts w:ascii="Calibri" w:eastAsia="標楷體" w:hAnsi="Calibri" w:hint="eastAsia"/>
          <w:kern w:val="0"/>
          <w:szCs w:val="22"/>
        </w:rPr>
        <w:t>依據資料來源之特性可</w:t>
      </w:r>
      <w:r w:rsidRPr="00194E74">
        <w:rPr>
          <w:rFonts w:ascii="Calibri" w:eastAsia="標楷體" w:hAnsi="Calibri"/>
          <w:kern w:val="0"/>
          <w:szCs w:val="22"/>
        </w:rPr>
        <w:t>再被分為</w:t>
      </w:r>
      <w:r w:rsidRPr="00194E74">
        <w:rPr>
          <w:rFonts w:ascii="Calibri" w:eastAsia="標楷體" w:hAnsi="Calibri"/>
          <w:kern w:val="0"/>
          <w:szCs w:val="22"/>
        </w:rPr>
        <w:t>Guarantee bit rate(GBR)</w:t>
      </w:r>
      <w:r w:rsidRPr="00194E74">
        <w:rPr>
          <w:rFonts w:ascii="Calibri" w:eastAsia="標楷體" w:hAnsi="Calibri"/>
          <w:kern w:val="0"/>
          <w:szCs w:val="22"/>
        </w:rPr>
        <w:t>與</w:t>
      </w:r>
      <w:r w:rsidRPr="00194E74">
        <w:rPr>
          <w:rFonts w:ascii="Calibri" w:eastAsia="標楷體" w:hAnsi="Calibri"/>
          <w:kern w:val="0"/>
          <w:szCs w:val="22"/>
        </w:rPr>
        <w:t>non-GBR</w:t>
      </w:r>
      <w:r w:rsidRPr="00194E74">
        <w:rPr>
          <w:rFonts w:ascii="Calibri" w:eastAsia="標楷體" w:hAnsi="Calibri"/>
          <w:kern w:val="0"/>
          <w:szCs w:val="22"/>
        </w:rPr>
        <w:t>兩大類</w:t>
      </w:r>
      <w:r w:rsidRPr="00194E74">
        <w:rPr>
          <w:rFonts w:ascii="Calibri" w:eastAsia="標楷體" w:hAnsi="Calibri" w:hint="eastAsia"/>
          <w:kern w:val="0"/>
          <w:szCs w:val="22"/>
        </w:rPr>
        <w:t>，</w:t>
      </w:r>
      <w:r w:rsidRPr="00194E74">
        <w:rPr>
          <w:rFonts w:ascii="Calibri" w:eastAsia="標楷體" w:hAnsi="Calibri" w:hint="eastAsia"/>
          <w:kern w:val="0"/>
          <w:szCs w:val="22"/>
        </w:rPr>
        <w:t>GBR</w:t>
      </w:r>
      <w:r w:rsidRPr="00194E74">
        <w:rPr>
          <w:rFonts w:ascii="Calibri" w:eastAsia="標楷體" w:hAnsi="Calibri" w:hint="eastAsia"/>
          <w:kern w:val="0"/>
          <w:szCs w:val="22"/>
        </w:rPr>
        <w:t>類的資料流需要較快速地被處理，主要用來支援即時服務，例如影音串流、</w:t>
      </w:r>
      <w:proofErr w:type="gramStart"/>
      <w:r w:rsidRPr="00194E74">
        <w:rPr>
          <w:rFonts w:ascii="Calibri" w:eastAsia="標楷體" w:hAnsi="Calibri" w:hint="eastAsia"/>
          <w:kern w:val="0"/>
          <w:szCs w:val="22"/>
        </w:rPr>
        <w:t>線上遊戲</w:t>
      </w:r>
      <w:proofErr w:type="gramEnd"/>
      <w:r w:rsidRPr="00194E74">
        <w:rPr>
          <w:rFonts w:ascii="Calibri" w:eastAsia="標楷體" w:hAnsi="Calibri" w:hint="eastAsia"/>
          <w:kern w:val="0"/>
          <w:szCs w:val="22"/>
        </w:rPr>
        <w:t>等，而</w:t>
      </w:r>
      <w:r w:rsidRPr="00194E74">
        <w:rPr>
          <w:rFonts w:ascii="Calibri" w:eastAsia="標楷體" w:hAnsi="Calibri" w:hint="eastAsia"/>
          <w:kern w:val="0"/>
          <w:szCs w:val="22"/>
        </w:rPr>
        <w:t>non-GBR</w:t>
      </w:r>
      <w:r w:rsidRPr="00194E74">
        <w:rPr>
          <w:rFonts w:ascii="Calibri" w:eastAsia="標楷體" w:hAnsi="Calibri" w:hint="eastAsia"/>
          <w:kern w:val="0"/>
          <w:szCs w:val="22"/>
        </w:rPr>
        <w:t>類型的資料則是主要是用以非即時服務，如</w:t>
      </w:r>
      <w:r w:rsidRPr="00194E74">
        <w:rPr>
          <w:rFonts w:ascii="Calibri" w:eastAsia="標楷體" w:hAnsi="Calibri" w:hint="eastAsia"/>
          <w:kern w:val="0"/>
          <w:szCs w:val="22"/>
        </w:rPr>
        <w:t>TCP</w:t>
      </w:r>
      <w:r w:rsidRPr="00194E74">
        <w:rPr>
          <w:rFonts w:ascii="Calibri" w:eastAsia="標楷體" w:hAnsi="Calibri" w:hint="eastAsia"/>
          <w:kern w:val="0"/>
          <w:szCs w:val="22"/>
        </w:rPr>
        <w:t>協定為基礎之網路</w:t>
      </w:r>
      <w:r w:rsidRPr="00194E74">
        <w:rPr>
          <w:rFonts w:ascii="Calibri" w:eastAsia="標楷體" w:hAnsi="Calibri" w:hint="eastAsia"/>
          <w:kern w:val="0"/>
          <w:szCs w:val="22"/>
        </w:rPr>
        <w:lastRenderedPageBreak/>
        <w:t>服務等，而一般來說</w:t>
      </w:r>
      <w:r w:rsidRPr="00194E74">
        <w:rPr>
          <w:rFonts w:ascii="Calibri" w:eastAsia="標楷體" w:hAnsi="Calibri" w:hint="eastAsia"/>
          <w:kern w:val="0"/>
          <w:szCs w:val="22"/>
        </w:rPr>
        <w:t>non-GBR</w:t>
      </w:r>
      <w:r w:rsidRPr="00194E74">
        <w:rPr>
          <w:rFonts w:ascii="Calibri" w:eastAsia="標楷體" w:hAnsi="Calibri" w:hint="eastAsia"/>
          <w:kern w:val="0"/>
          <w:szCs w:val="22"/>
        </w:rPr>
        <w:t>類型的</w:t>
      </w:r>
      <w:proofErr w:type="gramStart"/>
      <w:r w:rsidRPr="00194E74">
        <w:rPr>
          <w:rFonts w:ascii="Calibri" w:eastAsia="標楷體" w:hAnsi="Calibri" w:hint="eastAsia"/>
          <w:kern w:val="0"/>
          <w:szCs w:val="22"/>
        </w:rPr>
        <w:t>資料流能有</w:t>
      </w:r>
      <w:proofErr w:type="gramEnd"/>
      <w:r w:rsidRPr="00194E74">
        <w:rPr>
          <w:rFonts w:ascii="Calibri" w:eastAsia="標楷體" w:hAnsi="Calibri" w:hint="eastAsia"/>
          <w:kern w:val="0"/>
          <w:szCs w:val="22"/>
        </w:rPr>
        <w:t>較高的延遲容忍值，而</w:t>
      </w:r>
      <w:r w:rsidRPr="00194E74">
        <w:rPr>
          <w:rFonts w:ascii="Calibri" w:eastAsia="標楷體" w:hAnsi="Calibri" w:hint="eastAsia"/>
          <w:kern w:val="0"/>
          <w:szCs w:val="22"/>
        </w:rPr>
        <w:t>GBR</w:t>
      </w:r>
      <w:r w:rsidRPr="00194E74">
        <w:rPr>
          <w:rFonts w:ascii="Calibri" w:eastAsia="標楷體" w:hAnsi="Calibri" w:hint="eastAsia"/>
          <w:kern w:val="0"/>
          <w:szCs w:val="22"/>
        </w:rPr>
        <w:t>類型之資料流需要較快速地被傳送至使用者裝置上</w:t>
      </w:r>
      <w:r w:rsidRPr="00194E74">
        <w:rPr>
          <w:rFonts w:ascii="Calibri" w:eastAsia="標楷體" w:hAnsi="Calibri"/>
          <w:kern w:val="0"/>
          <w:szCs w:val="22"/>
        </w:rPr>
        <w:t>。</w:t>
      </w:r>
    </w:p>
    <w:p w14:paraId="38DEC03D" w14:textId="52A21CE0" w:rsidR="00AB5879" w:rsidRDefault="00AB5879" w:rsidP="00AB5879">
      <w:pPr>
        <w:spacing w:line="300" w:lineRule="auto"/>
        <w:ind w:firstLineChars="200" w:firstLine="480"/>
        <w:jc w:val="both"/>
        <w:rPr>
          <w:rFonts w:ascii="Calibri" w:eastAsia="標楷體" w:hAnsi="Calibri" w:cs="Times New Roman (本文 CS 字型)"/>
          <w:kern w:val="0"/>
          <w:szCs w:val="22"/>
        </w:rPr>
      </w:pPr>
      <w:r w:rsidRPr="00194E74">
        <w:rPr>
          <w:rFonts w:ascii="Calibri" w:eastAsia="標楷體" w:hAnsi="Calibri" w:cs="Times New Roman (本文 CS 字型)" w:hint="eastAsia"/>
          <w:kern w:val="0"/>
          <w:szCs w:val="22"/>
        </w:rPr>
        <w:t>在</w:t>
      </w:r>
      <w:r w:rsidRPr="00194E74">
        <w:rPr>
          <w:rFonts w:ascii="Calibri" w:eastAsia="標楷體" w:hAnsi="Calibri" w:cs="Times New Roman (本文 CS 字型)" w:hint="eastAsia"/>
          <w:kern w:val="0"/>
          <w:szCs w:val="22"/>
        </w:rPr>
        <w:t>LTE/LTE-A</w:t>
      </w:r>
      <w:r w:rsidRPr="00194E74">
        <w:rPr>
          <w:rFonts w:ascii="Calibri" w:eastAsia="標楷體" w:hAnsi="Calibri" w:cs="Times New Roman (本文 CS 字型)" w:hint="eastAsia"/>
          <w:kern w:val="0"/>
          <w:szCs w:val="22"/>
        </w:rPr>
        <w:t>網路中，下行資料的無線資源被切割為</w:t>
      </w:r>
      <w:r w:rsidRPr="00194E74">
        <w:rPr>
          <w:rFonts w:ascii="Calibri" w:eastAsia="標楷體" w:hAnsi="Calibri" w:cs="Times New Roman (本文 CS 字型)"/>
          <w:kern w:val="0"/>
          <w:szCs w:val="22"/>
        </w:rPr>
        <w:t>無線資源區塊</w:t>
      </w:r>
      <w:r w:rsidRPr="00194E74">
        <w:rPr>
          <w:rFonts w:ascii="Calibri" w:eastAsia="標楷體" w:hAnsi="Calibri" w:cs="Times New Roman (本文 CS 字型)" w:hint="eastAsia"/>
          <w:kern w:val="0"/>
          <w:szCs w:val="22"/>
        </w:rPr>
        <w:t>(Radio resource block)</w:t>
      </w:r>
      <w:r w:rsidRPr="00194E74">
        <w:rPr>
          <w:rFonts w:ascii="Calibri" w:eastAsia="標楷體" w:hAnsi="Calibri" w:cs="Times New Roman (本文 CS 字型)" w:hint="eastAsia"/>
          <w:kern w:val="0"/>
          <w:szCs w:val="22"/>
        </w:rPr>
        <w:t>為單位，基地台的媒體擷取層於每傳輸時間間隔</w:t>
      </w:r>
      <w:r w:rsidRPr="00194E74">
        <w:rPr>
          <w:rFonts w:ascii="Calibri" w:eastAsia="標楷體" w:hAnsi="Calibri" w:cs="Times New Roman (本文 CS 字型)" w:hint="eastAsia"/>
          <w:kern w:val="0"/>
          <w:szCs w:val="22"/>
        </w:rPr>
        <w:t>(Transmission time interval, TTI)</w:t>
      </w:r>
      <w:r w:rsidRPr="00194E74">
        <w:rPr>
          <w:rFonts w:ascii="Calibri" w:eastAsia="標楷體" w:hAnsi="Calibri" w:cs="Times New Roman (本文 CS 字型)" w:hint="eastAsia"/>
          <w:kern w:val="0"/>
          <w:szCs w:val="22"/>
        </w:rPr>
        <w:t>時間</w:t>
      </w:r>
      <w:r w:rsidRPr="00194E74">
        <w:rPr>
          <w:rFonts w:ascii="Calibri" w:eastAsia="標楷體" w:hAnsi="Calibri" w:cs="Times New Roman (本文 CS 字型)" w:hint="eastAsia"/>
          <w:kern w:val="0"/>
          <w:szCs w:val="22"/>
        </w:rPr>
        <w:t>(</w:t>
      </w:r>
      <w:r w:rsidRPr="00194E74">
        <w:rPr>
          <w:rFonts w:ascii="Calibri" w:eastAsia="標楷體" w:hAnsi="Calibri" w:cs="Times New Roman (本文 CS 字型)" w:hint="eastAsia"/>
          <w:kern w:val="0"/>
          <w:szCs w:val="22"/>
        </w:rPr>
        <w:t>通常為</w:t>
      </w:r>
      <w:r w:rsidRPr="00194E74">
        <w:rPr>
          <w:rFonts w:ascii="Calibri" w:eastAsia="標楷體" w:hAnsi="Calibri" w:cs="Times New Roman (本文 CS 字型)" w:hint="eastAsia"/>
          <w:kern w:val="0"/>
          <w:szCs w:val="22"/>
        </w:rPr>
        <w:t xml:space="preserve">1 </w:t>
      </w:r>
      <w:proofErr w:type="spellStart"/>
      <w:r w:rsidRPr="00194E74">
        <w:rPr>
          <w:rFonts w:ascii="Calibri" w:eastAsia="標楷體" w:hAnsi="Calibri" w:cs="Times New Roman (本文 CS 字型)" w:hint="eastAsia"/>
          <w:kern w:val="0"/>
          <w:szCs w:val="22"/>
        </w:rPr>
        <w:t>ms</w:t>
      </w:r>
      <w:proofErr w:type="spellEnd"/>
      <w:r w:rsidRPr="00194E74">
        <w:rPr>
          <w:rFonts w:ascii="Calibri" w:eastAsia="標楷體" w:hAnsi="Calibri" w:cs="Times New Roman (本文 CS 字型)" w:hint="eastAsia"/>
          <w:kern w:val="0"/>
          <w:szCs w:val="22"/>
        </w:rPr>
        <w:t>)</w:t>
      </w:r>
      <w:r w:rsidRPr="00194E74">
        <w:rPr>
          <w:rFonts w:ascii="Calibri" w:eastAsia="標楷體" w:hAnsi="Calibri" w:cs="Times New Roman (本文 CS 字型)" w:hint="eastAsia"/>
          <w:kern w:val="0"/>
          <w:szCs w:val="22"/>
        </w:rPr>
        <w:t>做一次資源分配決策，該決策將決定下一個</w:t>
      </w:r>
      <w:r w:rsidRPr="00194E74">
        <w:rPr>
          <w:rFonts w:ascii="Calibri" w:eastAsia="標楷體" w:hAnsi="Calibri" w:cs="Times New Roman (本文 CS 字型)" w:hint="eastAsia"/>
          <w:kern w:val="0"/>
          <w:szCs w:val="22"/>
        </w:rPr>
        <w:t>TTI</w:t>
      </w:r>
      <w:r w:rsidRPr="00194E74">
        <w:rPr>
          <w:rFonts w:ascii="Calibri" w:eastAsia="標楷體" w:hAnsi="Calibri" w:cs="Times New Roman (本文 CS 字型)" w:hint="eastAsia"/>
          <w:kern w:val="0"/>
          <w:szCs w:val="22"/>
        </w:rPr>
        <w:t>區間時間內，每</w:t>
      </w:r>
      <w:proofErr w:type="gramStart"/>
      <w:r w:rsidRPr="00194E74">
        <w:rPr>
          <w:rFonts w:ascii="Calibri" w:eastAsia="標楷體" w:hAnsi="Calibri" w:cs="Times New Roman (本文 CS 字型)" w:hint="eastAsia"/>
          <w:kern w:val="0"/>
          <w:szCs w:val="22"/>
        </w:rPr>
        <w:t>個</w:t>
      </w:r>
      <w:proofErr w:type="gramEnd"/>
      <w:r w:rsidRPr="00194E74">
        <w:rPr>
          <w:rFonts w:ascii="Calibri" w:eastAsia="標楷體" w:hAnsi="Calibri" w:cs="Times New Roman (本文 CS 字型)" w:hint="eastAsia"/>
          <w:kern w:val="0"/>
          <w:szCs w:val="22"/>
        </w:rPr>
        <w:t>與其連線的使用者裝置可以分配到之無線資源區塊數量。在決策前，基地台之媒體擷取層蒐集來自使用者裝置之頻道品質回報</w:t>
      </w:r>
      <w:r w:rsidRPr="00194E74">
        <w:rPr>
          <w:rFonts w:ascii="Calibri" w:eastAsia="標楷體" w:hAnsi="Calibri" w:cs="Times New Roman (本文 CS 字型)" w:hint="eastAsia"/>
          <w:kern w:val="0"/>
          <w:szCs w:val="22"/>
        </w:rPr>
        <w:t xml:space="preserve">(Channel quality indictor, </w:t>
      </w:r>
      <w:r w:rsidRPr="00194E74">
        <w:rPr>
          <w:rFonts w:ascii="Calibri" w:eastAsia="標楷體" w:hAnsi="Calibri" w:cs="Times New Roman (本文 CS 字型)" w:hint="eastAsia"/>
          <w:kern w:val="0"/>
          <w:szCs w:val="22"/>
          <w:u w:val="single"/>
        </w:rPr>
        <w:t>CQI</w:t>
      </w:r>
      <w:r w:rsidRPr="00194E74">
        <w:rPr>
          <w:rFonts w:ascii="Calibri" w:eastAsia="標楷體" w:hAnsi="Calibri" w:cs="Times New Roman (本文 CS 字型)" w:hint="eastAsia"/>
          <w:kern w:val="0"/>
          <w:szCs w:val="22"/>
        </w:rPr>
        <w:t>)</w:t>
      </w:r>
      <w:r w:rsidRPr="00194E74">
        <w:rPr>
          <w:rFonts w:ascii="Calibri" w:eastAsia="標楷體" w:hAnsi="Calibri" w:cs="Times New Roman (本文 CS 字型)" w:hint="eastAsia"/>
          <w:kern w:val="0"/>
          <w:szCs w:val="22"/>
        </w:rPr>
        <w:t>數值</w:t>
      </w:r>
      <w:r w:rsidRPr="00194E74">
        <w:rPr>
          <w:rFonts w:ascii="Calibri" w:eastAsia="標楷體" w:hAnsi="Calibri" w:cs="Times New Roman (本文 CS 字型)" w:hint="eastAsia"/>
          <w:kern w:val="0"/>
          <w:szCs w:val="22"/>
        </w:rPr>
        <w:t xml:space="preserve"> (CQI</w:t>
      </w:r>
      <w:r w:rsidRPr="00194E74">
        <w:rPr>
          <w:rFonts w:ascii="Calibri" w:eastAsia="標楷體" w:hAnsi="Calibri" w:cs="Times New Roman (本文 CS 字型)" w:hint="eastAsia"/>
          <w:kern w:val="0"/>
          <w:szCs w:val="22"/>
        </w:rPr>
        <w:t>數值越高，則代表訊號越好，亦即可使用較高之傳輸速率</w:t>
      </w:r>
      <w:r w:rsidRPr="00194E74">
        <w:rPr>
          <w:rFonts w:ascii="Calibri" w:eastAsia="標楷體" w:hAnsi="Calibri" w:cs="Times New Roman (本文 CS 字型)" w:hint="eastAsia"/>
          <w:kern w:val="0"/>
          <w:szCs w:val="22"/>
        </w:rPr>
        <w:t>)</w:t>
      </w:r>
      <w:r w:rsidRPr="00194E74">
        <w:rPr>
          <w:rFonts w:ascii="Calibri" w:eastAsia="標楷體" w:hAnsi="Calibri" w:cs="Times New Roman (本文 CS 字型)" w:hint="eastAsia"/>
          <w:kern w:val="0"/>
          <w:szCs w:val="22"/>
        </w:rPr>
        <w:t>，接著依據網路業者所決定之自適應調變與編碼演算法</w:t>
      </w:r>
      <w:r w:rsidRPr="00194E74">
        <w:rPr>
          <w:rFonts w:ascii="Calibri" w:eastAsia="標楷體" w:hAnsi="Calibri" w:cs="Times New Roman (本文 CS 字型)" w:hint="eastAsia"/>
          <w:kern w:val="0"/>
          <w:szCs w:val="22"/>
        </w:rPr>
        <w:t>(adaptive modulation and coding, AMC)</w:t>
      </w:r>
      <w:r w:rsidRPr="00194E74">
        <w:rPr>
          <w:rFonts w:ascii="Calibri" w:eastAsia="標楷體" w:hAnsi="Calibri" w:cs="Times New Roman (本文 CS 字型)" w:hint="eastAsia"/>
          <w:kern w:val="0"/>
          <w:szCs w:val="22"/>
        </w:rPr>
        <w:t>來決定該使用者裝置可以於</w:t>
      </w:r>
      <w:proofErr w:type="gramStart"/>
      <w:r w:rsidRPr="00194E74">
        <w:rPr>
          <w:rFonts w:ascii="Calibri" w:eastAsia="標楷體" w:hAnsi="Calibri" w:cs="Times New Roman (本文 CS 字型)" w:hint="eastAsia"/>
          <w:kern w:val="0"/>
          <w:szCs w:val="22"/>
        </w:rPr>
        <w:t>一</w:t>
      </w:r>
      <w:proofErr w:type="gramEnd"/>
      <w:r w:rsidRPr="00194E74">
        <w:rPr>
          <w:rFonts w:ascii="Calibri" w:eastAsia="標楷體" w:hAnsi="Calibri" w:cs="Times New Roman (本文 CS 字型)" w:hint="eastAsia"/>
          <w:kern w:val="0"/>
          <w:szCs w:val="22"/>
        </w:rPr>
        <w:t>無線資源區塊時間內使用何種調變與編碼方法</w:t>
      </w:r>
      <w:r w:rsidRPr="00194E74">
        <w:rPr>
          <w:rFonts w:ascii="Calibri" w:eastAsia="標楷體" w:hAnsi="Calibri" w:cs="Times New Roman (本文 CS 字型)" w:hint="eastAsia"/>
          <w:kern w:val="0"/>
          <w:szCs w:val="22"/>
        </w:rPr>
        <w:t>(modulation and coding scheme, MCS)</w:t>
      </w:r>
      <w:r w:rsidRPr="00194E74">
        <w:rPr>
          <w:rFonts w:ascii="Calibri" w:eastAsia="標楷體" w:hAnsi="Calibri" w:cs="Times New Roman (本文 CS 字型)" w:hint="eastAsia"/>
          <w:kern w:val="0"/>
          <w:szCs w:val="22"/>
        </w:rPr>
        <w:t>，根據</w:t>
      </w:r>
      <w:r w:rsidRPr="00194E74">
        <w:rPr>
          <w:rFonts w:ascii="Calibri" w:eastAsia="標楷體" w:hAnsi="Calibri" w:cs="Times New Roman (本文 CS 字型)" w:hint="eastAsia"/>
          <w:kern w:val="0"/>
          <w:szCs w:val="22"/>
        </w:rPr>
        <w:t>MCS</w:t>
      </w:r>
      <w:r w:rsidRPr="00194E74">
        <w:rPr>
          <w:rFonts w:ascii="Calibri" w:eastAsia="標楷體" w:hAnsi="Calibri" w:cs="Times New Roman (本文 CS 字型)" w:hint="eastAsia"/>
          <w:kern w:val="0"/>
          <w:szCs w:val="22"/>
        </w:rPr>
        <w:t>結果，媒體</w:t>
      </w:r>
      <w:proofErr w:type="gramStart"/>
      <w:r w:rsidRPr="00194E74">
        <w:rPr>
          <w:rFonts w:ascii="Calibri" w:eastAsia="標楷體" w:hAnsi="Calibri" w:cs="Times New Roman (本文 CS 字型)" w:hint="eastAsia"/>
          <w:kern w:val="0"/>
          <w:szCs w:val="22"/>
        </w:rPr>
        <w:t>擷取層便可</w:t>
      </w:r>
      <w:proofErr w:type="gramEnd"/>
      <w:r w:rsidRPr="00194E74">
        <w:rPr>
          <w:rFonts w:ascii="Calibri" w:eastAsia="標楷體" w:hAnsi="Calibri" w:cs="Times New Roman (本文 CS 字型)" w:hint="eastAsia"/>
          <w:kern w:val="0"/>
          <w:szCs w:val="22"/>
        </w:rPr>
        <w:t>選定該使用者裝置於一個無線資源區塊可以搭載的資料量</w:t>
      </w:r>
      <w:r w:rsidRPr="00194E74">
        <w:rPr>
          <w:rFonts w:ascii="Calibri" w:eastAsia="標楷體" w:hAnsi="Calibri" w:cs="Times New Roman (本文 CS 字型)" w:hint="eastAsia"/>
          <w:kern w:val="0"/>
          <w:szCs w:val="22"/>
        </w:rPr>
        <w:t>(</w:t>
      </w:r>
      <w:r w:rsidRPr="00194E74">
        <w:rPr>
          <w:rFonts w:ascii="Calibri" w:eastAsia="標楷體" w:hAnsi="Calibri" w:cs="Times New Roman (本文 CS 字型)" w:hint="eastAsia"/>
          <w:kern w:val="0"/>
          <w:szCs w:val="22"/>
        </w:rPr>
        <w:t>以</w:t>
      </w:r>
      <w:r w:rsidRPr="00194E74">
        <w:rPr>
          <w:rFonts w:ascii="Calibri" w:eastAsia="標楷體" w:hAnsi="Calibri" w:cs="Times New Roman (本文 CS 字型)" w:hint="eastAsia"/>
          <w:kern w:val="0"/>
          <w:szCs w:val="22"/>
        </w:rPr>
        <w:t>bit</w:t>
      </w:r>
      <w:r w:rsidRPr="00194E74">
        <w:rPr>
          <w:rFonts w:ascii="Calibri" w:eastAsia="標楷體" w:hAnsi="Calibri" w:cs="Times New Roman (本文 CS 字型)" w:hint="eastAsia"/>
          <w:kern w:val="0"/>
          <w:szCs w:val="22"/>
        </w:rPr>
        <w:t>為單位</w:t>
      </w:r>
      <w:r w:rsidRPr="00194E74">
        <w:rPr>
          <w:rFonts w:ascii="Calibri" w:eastAsia="標楷體" w:hAnsi="Calibri" w:cs="Times New Roman (本文 CS 字型)" w:hint="eastAsia"/>
          <w:kern w:val="0"/>
          <w:szCs w:val="22"/>
        </w:rPr>
        <w:t>)</w:t>
      </w:r>
      <w:r w:rsidRPr="00194E74">
        <w:rPr>
          <w:rFonts w:ascii="Calibri" w:eastAsia="標楷體" w:hAnsi="Calibri" w:cs="Times New Roman (本文 CS 字型)" w:hint="eastAsia"/>
          <w:kern w:val="0"/>
          <w:szCs w:val="22"/>
        </w:rPr>
        <w:t>，接著計算並分配適當數量的無線資源區塊給予該使用者裝置。</w:t>
      </w:r>
      <w:proofErr w:type="gramStart"/>
      <w:r w:rsidRPr="00194E74">
        <w:rPr>
          <w:rFonts w:ascii="Calibri" w:eastAsia="標楷體" w:hAnsi="Calibri" w:cs="Times New Roman (本文 CS 字型)" w:hint="eastAsia"/>
          <w:kern w:val="0"/>
          <w:szCs w:val="22"/>
        </w:rPr>
        <w:t>此外，</w:t>
      </w:r>
      <w:proofErr w:type="gramEnd"/>
      <w:r w:rsidRPr="00194E74">
        <w:rPr>
          <w:rFonts w:ascii="Calibri" w:eastAsia="標楷體" w:hAnsi="Calibri" w:cs="Times New Roman (本文 CS 字型)" w:hint="eastAsia"/>
          <w:kern w:val="0"/>
          <w:szCs w:val="22"/>
        </w:rPr>
        <w:t>在分配無線區塊資源時，媒體擷取層亦可參考無線乘載</w:t>
      </w:r>
      <w:r w:rsidRPr="00194E74">
        <w:rPr>
          <w:rFonts w:ascii="Calibri" w:eastAsia="標楷體" w:hAnsi="Calibri" w:cs="Times New Roman (本文 CS 字型)"/>
          <w:kern w:val="0"/>
          <w:szCs w:val="22"/>
        </w:rPr>
        <w:t>上所設定之</w:t>
      </w:r>
      <w:r w:rsidRPr="00194E74">
        <w:rPr>
          <w:rFonts w:ascii="Calibri" w:eastAsia="標楷體" w:hAnsi="Calibri" w:cs="Times New Roman (本文 CS 字型)"/>
          <w:kern w:val="0"/>
          <w:szCs w:val="22"/>
        </w:rPr>
        <w:t>QoS</w:t>
      </w:r>
      <w:r w:rsidRPr="00194E74">
        <w:rPr>
          <w:rFonts w:ascii="Calibri" w:eastAsia="標楷體" w:hAnsi="Calibri" w:cs="Times New Roman (本文 CS 字型)"/>
          <w:kern w:val="0"/>
          <w:szCs w:val="22"/>
        </w:rPr>
        <w:t>參數</w:t>
      </w:r>
      <w:r w:rsidRPr="00194E74">
        <w:rPr>
          <w:rFonts w:ascii="Calibri" w:eastAsia="標楷體" w:hAnsi="Calibri" w:cs="Times New Roman (本文 CS 字型)" w:hint="eastAsia"/>
          <w:kern w:val="0"/>
          <w:szCs w:val="22"/>
        </w:rPr>
        <w:t>設定值，較高優先權之資料流可以有較高的機會被優先處理</w:t>
      </w:r>
      <w:r w:rsidRPr="00194E74">
        <w:rPr>
          <w:rFonts w:ascii="Calibri" w:eastAsia="標楷體" w:hAnsi="Calibri" w:cs="Times New Roman (本文 CS 字型)"/>
          <w:kern w:val="0"/>
          <w:szCs w:val="22"/>
        </w:rPr>
        <w:t>。</w:t>
      </w:r>
    </w:p>
    <w:p w14:paraId="303A9052" w14:textId="51BF768D" w:rsidR="00324BAC" w:rsidRDefault="00324BAC" w:rsidP="00AB5879">
      <w:pPr>
        <w:spacing w:line="300" w:lineRule="auto"/>
        <w:ind w:firstLineChars="200" w:firstLine="480"/>
        <w:jc w:val="both"/>
        <w:rPr>
          <w:rFonts w:ascii="Calibri" w:eastAsia="標楷體" w:hAnsi="Calibri" w:cs="Times New Roman (本文 CS 字型)"/>
          <w:kern w:val="0"/>
          <w:szCs w:val="22"/>
        </w:rPr>
      </w:pPr>
      <w:r w:rsidRPr="00194E74">
        <w:rPr>
          <w:rFonts w:ascii="Calibri" w:eastAsia="標楷體" w:hAnsi="Calibri" w:cs="Times New Roman (本文 CS 字型)"/>
          <w:kern w:val="0"/>
          <w:szCs w:val="22"/>
        </w:rPr>
        <w:t>如上所討論，媒體存取控制層負責即時決定使用者裝置於一個</w:t>
      </w:r>
      <w:r w:rsidRPr="00194E74">
        <w:rPr>
          <w:rFonts w:ascii="Calibri" w:eastAsia="標楷體" w:hAnsi="Calibri" w:cs="Times New Roman (本文 CS 字型)"/>
          <w:kern w:val="0"/>
          <w:szCs w:val="22"/>
        </w:rPr>
        <w:t>TTI</w:t>
      </w:r>
      <w:r w:rsidRPr="00194E74">
        <w:rPr>
          <w:rFonts w:ascii="Calibri" w:eastAsia="標楷體" w:hAnsi="Calibri" w:cs="Times New Roman (本文 CS 字型)"/>
          <w:kern w:val="0"/>
          <w:szCs w:val="22"/>
        </w:rPr>
        <w:t>內可以使用之無線資源區塊數量，然而大部分的媒體</w:t>
      </w:r>
      <w:proofErr w:type="gramStart"/>
      <w:r w:rsidRPr="00194E74">
        <w:rPr>
          <w:rFonts w:ascii="Calibri" w:eastAsia="標楷體" w:hAnsi="Calibri" w:cs="Times New Roman (本文 CS 字型)"/>
          <w:kern w:val="0"/>
          <w:szCs w:val="22"/>
        </w:rPr>
        <w:t>擷取層排程</w:t>
      </w:r>
      <w:proofErr w:type="gramEnd"/>
      <w:r w:rsidRPr="00194E74">
        <w:rPr>
          <w:rFonts w:ascii="Calibri" w:eastAsia="標楷體" w:hAnsi="Calibri" w:cs="Times New Roman (本文 CS 字型)"/>
          <w:kern w:val="0"/>
          <w:szCs w:val="22"/>
        </w:rPr>
        <w:t>機制僅考慮優先處理</w:t>
      </w:r>
      <w:r w:rsidRPr="00194E74">
        <w:rPr>
          <w:rFonts w:ascii="Calibri" w:eastAsia="標楷體" w:hAnsi="Calibri" w:cs="Times New Roman (本文 CS 字型)"/>
          <w:kern w:val="0"/>
          <w:szCs w:val="22"/>
        </w:rPr>
        <w:t>QoS</w:t>
      </w:r>
      <w:r w:rsidRPr="00194E74">
        <w:rPr>
          <w:rFonts w:ascii="Calibri" w:eastAsia="標楷體" w:hAnsi="Calibri" w:cs="Times New Roman (本文 CS 字型)"/>
          <w:kern w:val="0"/>
          <w:szCs w:val="22"/>
        </w:rPr>
        <w:t>等級較高之資料流，但若是</w:t>
      </w:r>
      <w:proofErr w:type="gramStart"/>
      <w:r w:rsidRPr="00194E74">
        <w:rPr>
          <w:rFonts w:ascii="Calibri" w:eastAsia="標楷體" w:hAnsi="Calibri" w:cs="Times New Roman (本文 CS 字型)"/>
          <w:kern w:val="0"/>
          <w:szCs w:val="22"/>
        </w:rPr>
        <w:t>一昧</w:t>
      </w:r>
      <w:proofErr w:type="gramEnd"/>
      <w:r w:rsidRPr="00194E74">
        <w:rPr>
          <w:rFonts w:ascii="Calibri" w:eastAsia="標楷體" w:hAnsi="Calibri" w:cs="Times New Roman (本文 CS 字型)"/>
          <w:kern w:val="0"/>
          <w:szCs w:val="22"/>
        </w:rPr>
        <w:t>地優先處理優先權高的資料流則可能會耗費過多的無線資源進行較無效率之傳輸，也因此造成優先權較低之資料流無法被即時地處理，因此我們需要討論在盡量不讓</w:t>
      </w:r>
      <w:r w:rsidRPr="00194E74">
        <w:rPr>
          <w:rFonts w:ascii="Calibri" w:eastAsia="標楷體" w:hAnsi="Calibri" w:cs="Times New Roman (本文 CS 字型)" w:hint="eastAsia"/>
          <w:kern w:val="0"/>
          <w:szCs w:val="22"/>
        </w:rPr>
        <w:t>下行</w:t>
      </w:r>
      <w:proofErr w:type="gramStart"/>
      <w:r w:rsidRPr="00194E74">
        <w:rPr>
          <w:rFonts w:ascii="Calibri" w:eastAsia="標楷體" w:hAnsi="Calibri" w:cs="Times New Roman (本文 CS 字型)" w:hint="eastAsia"/>
          <w:kern w:val="0"/>
          <w:szCs w:val="22"/>
        </w:rPr>
        <w:t>資料流</w:t>
      </w:r>
      <w:r w:rsidRPr="00194E74">
        <w:rPr>
          <w:rFonts w:ascii="Calibri" w:eastAsia="標楷體" w:hAnsi="Calibri" w:cs="Times New Roman (本文 CS 字型)"/>
          <w:kern w:val="0"/>
          <w:szCs w:val="22"/>
        </w:rPr>
        <w:t>封包</w:t>
      </w:r>
      <w:proofErr w:type="gramEnd"/>
      <w:r w:rsidRPr="00194E74">
        <w:rPr>
          <w:rFonts w:ascii="Calibri" w:eastAsia="標楷體" w:hAnsi="Calibri" w:cs="Times New Roman (本文 CS 字型)"/>
          <w:kern w:val="0"/>
          <w:szCs w:val="22"/>
        </w:rPr>
        <w:t>因為傳送時間到期而被丟棄的條件下，該如何</w:t>
      </w:r>
      <w:r w:rsidRPr="00194E74">
        <w:rPr>
          <w:rFonts w:ascii="Calibri" w:eastAsia="標楷體" w:hAnsi="Calibri" w:cs="Times New Roman (本文 CS 字型)" w:hint="eastAsia"/>
          <w:kern w:val="0"/>
          <w:szCs w:val="22"/>
        </w:rPr>
        <w:t>有效</w:t>
      </w:r>
      <w:r w:rsidRPr="00194E74">
        <w:rPr>
          <w:rFonts w:ascii="Calibri" w:eastAsia="標楷體" w:hAnsi="Calibri" w:cs="Times New Roman (本文 CS 字型)"/>
          <w:kern w:val="0"/>
          <w:szCs w:val="22"/>
        </w:rPr>
        <w:t>地排程下行資料流的傳送順序，而所決定之順序亦不能造成違害優先權高之資料流之權益</w:t>
      </w:r>
      <w:r w:rsidRPr="00194E74">
        <w:rPr>
          <w:rFonts w:ascii="Calibri" w:eastAsia="標楷體" w:hAnsi="Calibri" w:cs="Times New Roman (本文 CS 字型)" w:hint="eastAsia"/>
          <w:kern w:val="0"/>
          <w:szCs w:val="22"/>
        </w:rPr>
        <w:t>與造成優先權低的資料流無法傳送</w:t>
      </w:r>
      <w:r w:rsidRPr="00194E74">
        <w:rPr>
          <w:rFonts w:ascii="Calibri" w:eastAsia="標楷體" w:hAnsi="Calibri" w:cs="Times New Roman (本文 CS 字型)"/>
          <w:kern w:val="0"/>
          <w:szCs w:val="22"/>
        </w:rPr>
        <w:t>。</w:t>
      </w:r>
    </w:p>
    <w:p w14:paraId="6FCB0846" w14:textId="7D92D8FA" w:rsidR="00F63B1E" w:rsidRPr="00194E74" w:rsidRDefault="00F63B1E" w:rsidP="00325FC0">
      <w:pPr>
        <w:spacing w:line="300" w:lineRule="auto"/>
        <w:ind w:firstLineChars="200" w:firstLine="480"/>
        <w:jc w:val="both"/>
        <w:rPr>
          <w:rFonts w:ascii="Calibri" w:eastAsia="標楷體" w:hAnsi="Calibri" w:cs="Times New Roman (本文 CS 字型)"/>
          <w:kern w:val="0"/>
          <w:szCs w:val="22"/>
        </w:rPr>
      </w:pPr>
      <w:r w:rsidRPr="00F63B1E">
        <w:rPr>
          <w:rFonts w:ascii="Calibri" w:eastAsia="標楷體" w:hAnsi="Calibri" w:cs="Times New Roman (本文 CS 字型)" w:hint="eastAsia"/>
          <w:kern w:val="0"/>
          <w:szCs w:val="22"/>
        </w:rPr>
        <w:t>上述觀察結果促使我們開發</w:t>
      </w:r>
      <w:r>
        <w:rPr>
          <w:rFonts w:ascii="Calibri" w:eastAsia="標楷體" w:hAnsi="Calibri" w:cs="Times New Roman (本文 CS 字型)" w:hint="eastAsia"/>
          <w:kern w:val="0"/>
          <w:szCs w:val="22"/>
        </w:rPr>
        <w:t>基於</w:t>
      </w:r>
      <w:r>
        <w:rPr>
          <w:rFonts w:ascii="Calibri" w:eastAsia="標楷體" w:hAnsi="Calibri" w:cs="Times New Roman (本文 CS 字型)"/>
          <w:kern w:val="0"/>
          <w:szCs w:val="22"/>
        </w:rPr>
        <w:t>QoS</w:t>
      </w:r>
      <w:proofErr w:type="gramStart"/>
      <w:r>
        <w:rPr>
          <w:rFonts w:ascii="Calibri" w:eastAsia="標楷體" w:hAnsi="Calibri" w:cs="Times New Roman (本文 CS 字型)" w:hint="eastAsia"/>
          <w:kern w:val="0"/>
          <w:szCs w:val="22"/>
        </w:rPr>
        <w:t>排程</w:t>
      </w:r>
      <w:r w:rsidRPr="00F63B1E">
        <w:rPr>
          <w:rFonts w:ascii="Calibri" w:eastAsia="標楷體" w:hAnsi="Calibri" w:cs="Times New Roman (本文 CS 字型)" w:hint="eastAsia"/>
          <w:kern w:val="0"/>
          <w:szCs w:val="22"/>
        </w:rPr>
        <w:t>算法</w:t>
      </w:r>
      <w:proofErr w:type="gramEnd"/>
      <w:r w:rsidRPr="00F63B1E">
        <w:rPr>
          <w:rFonts w:ascii="Calibri" w:eastAsia="標楷體" w:hAnsi="Calibri" w:cs="Times New Roman (本文 CS 字型)" w:hint="eastAsia"/>
          <w:kern w:val="0"/>
          <w:szCs w:val="22"/>
        </w:rPr>
        <w:t>，以有效地</w:t>
      </w:r>
      <w:r>
        <w:rPr>
          <w:rFonts w:ascii="Calibri" w:eastAsia="標楷體" w:hAnsi="Calibri" w:cs="Times New Roman (本文 CS 字型)" w:hint="eastAsia"/>
          <w:kern w:val="0"/>
          <w:szCs w:val="22"/>
        </w:rPr>
        <w:t>增進</w:t>
      </w:r>
      <w:r w:rsidRPr="00F63B1E">
        <w:rPr>
          <w:rFonts w:ascii="Calibri" w:eastAsia="標楷體" w:hAnsi="Calibri" w:cs="Times New Roman (本文 CS 字型)" w:hint="eastAsia"/>
          <w:kern w:val="0"/>
          <w:szCs w:val="22"/>
        </w:rPr>
        <w:t>LTE</w:t>
      </w:r>
      <w:r w:rsidRPr="00F63B1E">
        <w:rPr>
          <w:rFonts w:ascii="Calibri" w:eastAsia="標楷體" w:hAnsi="Calibri" w:cs="Times New Roman (本文 CS 字型)" w:hint="eastAsia"/>
          <w:kern w:val="0"/>
          <w:szCs w:val="22"/>
        </w:rPr>
        <w:t>流量調度問題。除了提高</w:t>
      </w:r>
      <w:r w:rsidRPr="00F63B1E">
        <w:rPr>
          <w:rFonts w:ascii="Calibri" w:eastAsia="標楷體" w:hAnsi="Calibri" w:cs="Times New Roman (本文 CS 字型)" w:hint="eastAsia"/>
          <w:kern w:val="0"/>
          <w:szCs w:val="22"/>
        </w:rPr>
        <w:t>LTE</w:t>
      </w:r>
      <w:r w:rsidRPr="00F63B1E">
        <w:rPr>
          <w:rFonts w:ascii="Calibri" w:eastAsia="標楷體" w:hAnsi="Calibri" w:cs="Times New Roman (本文 CS 字型)" w:hint="eastAsia"/>
          <w:kern w:val="0"/>
          <w:szCs w:val="22"/>
        </w:rPr>
        <w:t>傳輸效率外，我們的</w:t>
      </w:r>
      <w:r>
        <w:rPr>
          <w:rFonts w:ascii="Calibri" w:eastAsia="標楷體" w:hAnsi="Calibri" w:cs="Times New Roman (本文 CS 字型)"/>
          <w:kern w:val="0"/>
          <w:szCs w:val="22"/>
        </w:rPr>
        <w:t>QoS</w:t>
      </w:r>
      <w:proofErr w:type="gramStart"/>
      <w:r>
        <w:rPr>
          <w:rFonts w:ascii="Calibri" w:eastAsia="標楷體" w:hAnsi="Calibri" w:cs="Times New Roman (本文 CS 字型)" w:hint="eastAsia"/>
          <w:kern w:val="0"/>
          <w:szCs w:val="22"/>
        </w:rPr>
        <w:t>排程</w:t>
      </w:r>
      <w:r w:rsidRPr="00F63B1E">
        <w:rPr>
          <w:rFonts w:ascii="Calibri" w:eastAsia="標楷體" w:hAnsi="Calibri" w:cs="Times New Roman (本文 CS 字型)" w:hint="eastAsia"/>
          <w:kern w:val="0"/>
          <w:szCs w:val="22"/>
        </w:rPr>
        <w:t>算法</w:t>
      </w:r>
      <w:proofErr w:type="gramEnd"/>
      <w:r w:rsidRPr="00F63B1E">
        <w:rPr>
          <w:rFonts w:ascii="Calibri" w:eastAsia="標楷體" w:hAnsi="Calibri" w:cs="Times New Roman (本文 CS 字型)" w:hint="eastAsia"/>
          <w:kern w:val="0"/>
          <w:szCs w:val="22"/>
        </w:rPr>
        <w:t>還有兩個主要目標：</w:t>
      </w:r>
      <w:r w:rsidRPr="00F63B1E">
        <w:rPr>
          <w:rFonts w:ascii="Calibri" w:eastAsia="標楷體" w:hAnsi="Calibri" w:cs="Times New Roman (本文 CS 字型)" w:hint="eastAsia"/>
          <w:kern w:val="0"/>
          <w:szCs w:val="22"/>
        </w:rPr>
        <w:t>1</w:t>
      </w:r>
      <w:proofErr w:type="gramStart"/>
      <w:r w:rsidRPr="00F63B1E">
        <w:rPr>
          <w:rFonts w:ascii="Calibri" w:eastAsia="標楷體" w:hAnsi="Calibri" w:cs="Times New Roman (本文 CS 字型)" w:hint="eastAsia"/>
          <w:kern w:val="0"/>
          <w:szCs w:val="22"/>
        </w:rPr>
        <w:t>）</w:t>
      </w:r>
      <w:proofErr w:type="gramEnd"/>
      <w:r w:rsidRPr="00F63B1E">
        <w:rPr>
          <w:rFonts w:ascii="Calibri" w:eastAsia="標楷體" w:hAnsi="Calibri" w:cs="Times New Roman (本文 CS 字型)" w:hint="eastAsia"/>
          <w:kern w:val="0"/>
          <w:szCs w:val="22"/>
        </w:rPr>
        <w:t>滿足</w:t>
      </w:r>
      <w:r w:rsidRPr="00F63B1E">
        <w:rPr>
          <w:rFonts w:ascii="Calibri" w:eastAsia="標楷體" w:hAnsi="Calibri" w:cs="Times New Roman (本文 CS 字型)" w:hint="eastAsia"/>
          <w:kern w:val="0"/>
          <w:szCs w:val="22"/>
        </w:rPr>
        <w:t>GBR</w:t>
      </w:r>
      <w:r w:rsidRPr="00F63B1E">
        <w:rPr>
          <w:rFonts w:ascii="Calibri" w:eastAsia="標楷體" w:hAnsi="Calibri" w:cs="Times New Roman (本文 CS 字型)" w:hint="eastAsia"/>
          <w:kern w:val="0"/>
          <w:szCs w:val="22"/>
        </w:rPr>
        <w:t>的</w:t>
      </w:r>
      <w:r w:rsidRPr="00F63B1E">
        <w:rPr>
          <w:rFonts w:ascii="Calibri" w:eastAsia="標楷體" w:hAnsi="Calibri" w:cs="Times New Roman (本文 CS 字型)" w:hint="eastAsia"/>
          <w:kern w:val="0"/>
          <w:szCs w:val="22"/>
        </w:rPr>
        <w:t>QoS</w:t>
      </w:r>
      <w:r>
        <w:rPr>
          <w:rFonts w:ascii="Calibri" w:eastAsia="標楷體" w:hAnsi="Calibri" w:cs="Times New Roman (本文 CS 字型)" w:hint="eastAsia"/>
          <w:kern w:val="0"/>
          <w:szCs w:val="22"/>
        </w:rPr>
        <w:t>時限以及封包遺失率要求，</w:t>
      </w:r>
      <w:r w:rsidRPr="00F63B1E">
        <w:rPr>
          <w:rFonts w:ascii="Calibri" w:eastAsia="標楷體" w:hAnsi="Calibri" w:cs="Times New Roman (本文 CS 字型)" w:hint="eastAsia"/>
          <w:kern w:val="0"/>
          <w:szCs w:val="22"/>
        </w:rPr>
        <w:t xml:space="preserve"> 2</w:t>
      </w:r>
      <w:proofErr w:type="gramStart"/>
      <w:r w:rsidRPr="00F63B1E">
        <w:rPr>
          <w:rFonts w:ascii="Calibri" w:eastAsia="標楷體" w:hAnsi="Calibri" w:cs="Times New Roman (本文 CS 字型)" w:hint="eastAsia"/>
          <w:kern w:val="0"/>
          <w:szCs w:val="22"/>
        </w:rPr>
        <w:t>）</w:t>
      </w:r>
      <w:proofErr w:type="gramEnd"/>
      <w:r w:rsidRPr="00F63B1E">
        <w:rPr>
          <w:rFonts w:ascii="Calibri" w:eastAsia="標楷體" w:hAnsi="Calibri" w:cs="Times New Roman (本文 CS 字型)" w:hint="eastAsia"/>
          <w:kern w:val="0"/>
          <w:szCs w:val="22"/>
        </w:rPr>
        <w:t>確保</w:t>
      </w:r>
      <w:r>
        <w:rPr>
          <w:rFonts w:ascii="Calibri" w:eastAsia="標楷體" w:hAnsi="Calibri" w:cs="Times New Roman (本文 CS 字型)"/>
          <w:kern w:val="0"/>
          <w:szCs w:val="22"/>
        </w:rPr>
        <w:t>non-</w:t>
      </w:r>
      <w:r w:rsidRPr="00F63B1E">
        <w:rPr>
          <w:rFonts w:ascii="Calibri" w:eastAsia="標楷體" w:hAnsi="Calibri" w:cs="Times New Roman (本文 CS 字型)" w:hint="eastAsia"/>
          <w:kern w:val="0"/>
          <w:szCs w:val="22"/>
        </w:rPr>
        <w:t>GBR</w:t>
      </w:r>
      <w:r w:rsidRPr="00F63B1E">
        <w:rPr>
          <w:rFonts w:ascii="Calibri" w:eastAsia="標楷體" w:hAnsi="Calibri" w:cs="Times New Roman (本文 CS 字型)" w:hint="eastAsia"/>
          <w:kern w:val="0"/>
          <w:szCs w:val="22"/>
        </w:rPr>
        <w:t>的數據傳輸。第一個目標意味</w:t>
      </w:r>
      <w:r>
        <w:rPr>
          <w:rFonts w:ascii="Calibri" w:eastAsia="標楷體" w:hAnsi="Calibri" w:cs="Times New Roman (本文 CS 字型)" w:hint="eastAsia"/>
          <w:kern w:val="0"/>
          <w:szCs w:val="22"/>
        </w:rPr>
        <w:t>仍需要確保</w:t>
      </w:r>
      <w:r w:rsidRPr="00F63B1E">
        <w:rPr>
          <w:rFonts w:ascii="Calibri" w:eastAsia="標楷體" w:hAnsi="Calibri" w:cs="Times New Roman (本文 CS 字型)" w:hint="eastAsia"/>
          <w:kern w:val="0"/>
          <w:szCs w:val="22"/>
        </w:rPr>
        <w:t>GBR</w:t>
      </w:r>
      <w:r>
        <w:rPr>
          <w:rFonts w:ascii="Calibri" w:eastAsia="標楷體" w:hAnsi="Calibri" w:cs="Times New Roman (本文 CS 字型)" w:hint="eastAsia"/>
          <w:kern w:val="0"/>
          <w:szCs w:val="22"/>
        </w:rPr>
        <w:t>優先權與有足夠資源</w:t>
      </w:r>
      <w:r w:rsidRPr="00F63B1E">
        <w:rPr>
          <w:rFonts w:ascii="Calibri" w:eastAsia="標楷體" w:hAnsi="Calibri" w:cs="Times New Roman (本文 CS 字型)" w:hint="eastAsia"/>
          <w:kern w:val="0"/>
          <w:szCs w:val="22"/>
        </w:rPr>
        <w:t>，而第二</w:t>
      </w:r>
      <w:proofErr w:type="gramStart"/>
      <w:r w:rsidRPr="00F63B1E">
        <w:rPr>
          <w:rFonts w:ascii="Calibri" w:eastAsia="標楷體" w:hAnsi="Calibri" w:cs="Times New Roman (本文 CS 字型)" w:hint="eastAsia"/>
          <w:kern w:val="0"/>
          <w:szCs w:val="22"/>
        </w:rPr>
        <w:t>個</w:t>
      </w:r>
      <w:proofErr w:type="gramEnd"/>
      <w:r w:rsidRPr="00F63B1E">
        <w:rPr>
          <w:rFonts w:ascii="Calibri" w:eastAsia="標楷體" w:hAnsi="Calibri" w:cs="Times New Roman (本文 CS 字型)" w:hint="eastAsia"/>
          <w:kern w:val="0"/>
          <w:szCs w:val="22"/>
        </w:rPr>
        <w:t>目標表明我們應該</w:t>
      </w:r>
      <w:r>
        <w:rPr>
          <w:rFonts w:ascii="Calibri" w:eastAsia="標楷體" w:hAnsi="Calibri" w:cs="Times New Roman (本文 CS 字型)" w:hint="eastAsia"/>
          <w:kern w:val="0"/>
          <w:szCs w:val="22"/>
        </w:rPr>
        <w:t>確保</w:t>
      </w:r>
      <w:r>
        <w:rPr>
          <w:rFonts w:ascii="Calibri" w:eastAsia="標楷體" w:hAnsi="Calibri" w:cs="Times New Roman (本文 CS 字型)"/>
          <w:kern w:val="0"/>
          <w:szCs w:val="22"/>
        </w:rPr>
        <w:t>non-</w:t>
      </w:r>
      <w:r w:rsidRPr="00F63B1E">
        <w:rPr>
          <w:rFonts w:ascii="Calibri" w:eastAsia="標楷體" w:hAnsi="Calibri" w:cs="Times New Roman (本文 CS 字型)" w:hint="eastAsia"/>
          <w:kern w:val="0"/>
          <w:szCs w:val="22"/>
        </w:rPr>
        <w:t>GBR</w:t>
      </w:r>
      <w:r>
        <w:rPr>
          <w:rFonts w:ascii="Calibri" w:eastAsia="標楷體" w:hAnsi="Calibri" w:cs="Times New Roman (本文 CS 字型)" w:hint="eastAsia"/>
          <w:kern w:val="0"/>
          <w:szCs w:val="22"/>
        </w:rPr>
        <w:t>仍然有足夠資源進行傳輸</w:t>
      </w:r>
      <w:r w:rsidRPr="00F63B1E">
        <w:rPr>
          <w:rFonts w:ascii="Calibri" w:eastAsia="標楷體" w:hAnsi="Calibri" w:cs="Times New Roman (本文 CS 字型)" w:hint="eastAsia"/>
          <w:kern w:val="0"/>
          <w:szCs w:val="22"/>
        </w:rPr>
        <w:t>。為此，</w:t>
      </w:r>
      <w:r w:rsidRPr="00F63B1E">
        <w:rPr>
          <w:rFonts w:ascii="Calibri" w:eastAsia="標楷體" w:hAnsi="Calibri" w:cs="Times New Roman (本文 CS 字型)" w:hint="eastAsia"/>
          <w:kern w:val="0"/>
          <w:szCs w:val="22"/>
        </w:rPr>
        <w:t xml:space="preserve"> </w:t>
      </w:r>
      <w:r>
        <w:rPr>
          <w:rFonts w:ascii="Calibri" w:eastAsia="標楷體" w:hAnsi="Calibri" w:cs="Times New Roman (本文 CS 字型)"/>
          <w:kern w:val="0"/>
          <w:szCs w:val="22"/>
        </w:rPr>
        <w:t>QoS</w:t>
      </w:r>
      <w:proofErr w:type="gramStart"/>
      <w:r>
        <w:rPr>
          <w:rFonts w:ascii="Calibri" w:eastAsia="標楷體" w:hAnsi="Calibri" w:cs="Times New Roman (本文 CS 字型)" w:hint="eastAsia"/>
          <w:kern w:val="0"/>
          <w:szCs w:val="22"/>
        </w:rPr>
        <w:t>排程</w:t>
      </w:r>
      <w:r w:rsidRPr="00F63B1E">
        <w:rPr>
          <w:rFonts w:ascii="Calibri" w:eastAsia="標楷體" w:hAnsi="Calibri" w:cs="Times New Roman (本文 CS 字型)" w:hint="eastAsia"/>
          <w:kern w:val="0"/>
          <w:szCs w:val="22"/>
        </w:rPr>
        <w:t>算法</w:t>
      </w:r>
      <w:proofErr w:type="gramEnd"/>
      <w:r w:rsidRPr="00F63B1E">
        <w:rPr>
          <w:rFonts w:ascii="Calibri" w:eastAsia="標楷體" w:hAnsi="Calibri" w:cs="Times New Roman (本文 CS 字型)" w:hint="eastAsia"/>
          <w:kern w:val="0"/>
          <w:szCs w:val="22"/>
        </w:rPr>
        <w:t>不僅考慮每</w:t>
      </w:r>
      <w:proofErr w:type="gramStart"/>
      <w:r w:rsidRPr="00F63B1E">
        <w:rPr>
          <w:rFonts w:ascii="Calibri" w:eastAsia="標楷體" w:hAnsi="Calibri" w:cs="Times New Roman (本文 CS 字型)" w:hint="eastAsia"/>
          <w:kern w:val="0"/>
          <w:szCs w:val="22"/>
        </w:rPr>
        <w:t>個</w:t>
      </w:r>
      <w:proofErr w:type="gramEnd"/>
      <w:r w:rsidRPr="00F63B1E">
        <w:rPr>
          <w:rFonts w:ascii="Calibri" w:eastAsia="標楷體" w:hAnsi="Calibri" w:cs="Times New Roman (本文 CS 字型)" w:hint="eastAsia"/>
          <w:kern w:val="0"/>
          <w:szCs w:val="22"/>
        </w:rPr>
        <w:t>流</w:t>
      </w:r>
      <w:proofErr w:type="gramStart"/>
      <w:r w:rsidRPr="00F63B1E">
        <w:rPr>
          <w:rFonts w:ascii="Calibri" w:eastAsia="標楷體" w:hAnsi="Calibri" w:cs="Times New Roman (本文 CS 字型)" w:hint="eastAsia"/>
          <w:kern w:val="0"/>
          <w:szCs w:val="22"/>
        </w:rPr>
        <w:t>的信道質量</w:t>
      </w:r>
      <w:proofErr w:type="gramEnd"/>
      <w:r>
        <w:rPr>
          <w:rFonts w:ascii="Calibri" w:eastAsia="標楷體" w:hAnsi="Calibri" w:cs="Times New Roman (本文 CS 字型)" w:hint="eastAsia"/>
          <w:kern w:val="0"/>
          <w:szCs w:val="22"/>
        </w:rPr>
        <w:t>、封包此刻狀態</w:t>
      </w:r>
      <w:r w:rsidRPr="00F63B1E">
        <w:rPr>
          <w:rFonts w:ascii="Calibri" w:eastAsia="標楷體" w:hAnsi="Calibri" w:cs="Times New Roman (本文 CS 字型)" w:hint="eastAsia"/>
          <w:kern w:val="0"/>
          <w:szCs w:val="22"/>
        </w:rPr>
        <w:t>，還考慮其</w:t>
      </w:r>
      <w:r w:rsidRPr="00F63B1E">
        <w:rPr>
          <w:rFonts w:ascii="Calibri" w:eastAsia="標楷體" w:hAnsi="Calibri" w:cs="Times New Roman (本文 CS 字型)" w:hint="eastAsia"/>
          <w:kern w:val="0"/>
          <w:szCs w:val="22"/>
        </w:rPr>
        <w:t>QoS</w:t>
      </w:r>
      <w:r w:rsidR="00D8475C">
        <w:rPr>
          <w:rFonts w:ascii="Calibri" w:eastAsia="標楷體" w:hAnsi="Calibri" w:cs="Times New Roman (本文 CS 字型)" w:hint="eastAsia"/>
          <w:kern w:val="0"/>
          <w:szCs w:val="22"/>
        </w:rPr>
        <w:t>指標</w:t>
      </w:r>
      <w:r w:rsidRPr="00F63B1E">
        <w:rPr>
          <w:rFonts w:ascii="Calibri" w:eastAsia="標楷體" w:hAnsi="Calibri" w:cs="Times New Roman (本文 CS 字型)" w:hint="eastAsia"/>
          <w:kern w:val="0"/>
          <w:szCs w:val="22"/>
        </w:rPr>
        <w:t>（</w:t>
      </w:r>
      <w:r w:rsidRPr="00F63B1E">
        <w:rPr>
          <w:rFonts w:ascii="Calibri" w:eastAsia="標楷體" w:hAnsi="Calibri" w:cs="Times New Roman (本文 CS 字型)" w:hint="eastAsia"/>
          <w:kern w:val="0"/>
          <w:szCs w:val="22"/>
        </w:rPr>
        <w:t>QCI</w:t>
      </w:r>
      <w:r w:rsidRPr="00F63B1E">
        <w:rPr>
          <w:rFonts w:ascii="Calibri" w:eastAsia="標楷體" w:hAnsi="Calibri" w:cs="Times New Roman (本文 CS 字型)" w:hint="eastAsia"/>
          <w:kern w:val="0"/>
          <w:szCs w:val="22"/>
        </w:rPr>
        <w:t>）。</w:t>
      </w:r>
      <w:r w:rsidR="00D8475C">
        <w:rPr>
          <w:rFonts w:ascii="Calibri" w:eastAsia="標楷體" w:hAnsi="Calibri" w:cs="Times New Roman (本文 CS 字型)"/>
          <w:kern w:val="0"/>
          <w:szCs w:val="22"/>
        </w:rPr>
        <w:t>QoS</w:t>
      </w:r>
      <w:proofErr w:type="gramStart"/>
      <w:r w:rsidR="00D8475C">
        <w:rPr>
          <w:rFonts w:ascii="Calibri" w:eastAsia="標楷體" w:hAnsi="Calibri" w:cs="Times New Roman (本文 CS 字型)" w:hint="eastAsia"/>
          <w:kern w:val="0"/>
          <w:szCs w:val="22"/>
        </w:rPr>
        <w:t>排程</w:t>
      </w:r>
      <w:r w:rsidR="00D8475C" w:rsidRPr="00F63B1E">
        <w:rPr>
          <w:rFonts w:ascii="Calibri" w:eastAsia="標楷體" w:hAnsi="Calibri" w:cs="Times New Roman (本文 CS 字型)" w:hint="eastAsia"/>
          <w:kern w:val="0"/>
          <w:szCs w:val="22"/>
        </w:rPr>
        <w:t>算法</w:t>
      </w:r>
      <w:proofErr w:type="gramEnd"/>
      <w:r w:rsidR="00325FC0">
        <w:rPr>
          <w:rFonts w:ascii="Calibri" w:eastAsia="標楷體" w:hAnsi="Calibri" w:cs="Times New Roman (本文 CS 字型)" w:hint="eastAsia"/>
          <w:kern w:val="0"/>
          <w:szCs w:val="22"/>
        </w:rPr>
        <w:t>設計</w:t>
      </w:r>
      <w:proofErr w:type="gramStart"/>
      <w:r w:rsidR="00325FC0">
        <w:rPr>
          <w:rFonts w:ascii="Calibri" w:eastAsia="標楷體" w:hAnsi="Calibri" w:cs="Times New Roman (本文 CS 字型)" w:hint="eastAsia"/>
          <w:kern w:val="0"/>
          <w:szCs w:val="22"/>
        </w:rPr>
        <w:lastRenderedPageBreak/>
        <w:t>動態閥值條件</w:t>
      </w:r>
      <w:proofErr w:type="gramEnd"/>
      <w:r w:rsidR="00325FC0">
        <w:rPr>
          <w:rFonts w:ascii="Calibri" w:eastAsia="標楷體" w:hAnsi="Calibri" w:cs="Times New Roman (本文 CS 字型)" w:hint="eastAsia"/>
          <w:kern w:val="0"/>
          <w:szCs w:val="22"/>
        </w:rPr>
        <w:t>式，該條件是式加入連線狀態與</w:t>
      </w:r>
      <w:r w:rsidR="00325FC0">
        <w:rPr>
          <w:rFonts w:ascii="Calibri" w:eastAsia="標楷體" w:hAnsi="Calibri" w:cs="Times New Roman (本文 CS 字型)"/>
          <w:kern w:val="0"/>
          <w:szCs w:val="22"/>
        </w:rPr>
        <w:t>QCI</w:t>
      </w:r>
      <w:r w:rsidR="00325FC0">
        <w:rPr>
          <w:rFonts w:ascii="Calibri" w:eastAsia="標楷體" w:hAnsi="Calibri" w:cs="Times New Roman (本文 CS 字型)" w:hint="eastAsia"/>
          <w:kern w:val="0"/>
          <w:szCs w:val="22"/>
        </w:rPr>
        <w:t>以及封包本身狀態進行計算，用以判斷</w:t>
      </w:r>
      <w:r w:rsidR="00325FC0">
        <w:rPr>
          <w:rFonts w:ascii="Calibri" w:eastAsia="標楷體" w:hAnsi="Calibri" w:cs="Times New Roman (本文 CS 字型)"/>
          <w:kern w:val="0"/>
          <w:szCs w:val="22"/>
        </w:rPr>
        <w:t>GBR</w:t>
      </w:r>
      <w:r w:rsidR="00325FC0">
        <w:rPr>
          <w:rFonts w:ascii="Calibri" w:eastAsia="標楷體" w:hAnsi="Calibri" w:cs="Times New Roman (本文 CS 字型)" w:hint="eastAsia"/>
          <w:kern w:val="0"/>
          <w:szCs w:val="22"/>
        </w:rPr>
        <w:t>封包狀態。並且</w:t>
      </w:r>
      <w:r w:rsidR="00D8475C">
        <w:rPr>
          <w:rFonts w:ascii="Calibri" w:eastAsia="標楷體" w:hAnsi="Calibri" w:cs="Times New Roman (本文 CS 字型)" w:hint="eastAsia"/>
          <w:kern w:val="0"/>
          <w:szCs w:val="22"/>
        </w:rPr>
        <w:t>額外群組</w:t>
      </w:r>
      <w:r w:rsidR="00D8475C">
        <w:rPr>
          <w:rFonts w:ascii="Calibri" w:eastAsia="標楷體" w:hAnsi="Calibri" w:cs="Times New Roman (本文 CS 字型)"/>
          <w:kern w:val="0"/>
          <w:szCs w:val="22"/>
        </w:rPr>
        <w:t>GTT</w:t>
      </w:r>
      <w:r w:rsidR="00D8475C">
        <w:rPr>
          <w:rFonts w:ascii="Calibri" w:eastAsia="標楷體" w:hAnsi="Calibri" w:cs="Times New Roman (本文 CS 字型)" w:hint="eastAsia"/>
          <w:kern w:val="0"/>
          <w:szCs w:val="22"/>
        </w:rPr>
        <w:t>，</w:t>
      </w:r>
      <w:r w:rsidR="00325FC0">
        <w:rPr>
          <w:rFonts w:ascii="Calibri" w:eastAsia="標楷體" w:hAnsi="Calibri" w:cs="Times New Roman (本文 CS 字型)" w:hint="eastAsia"/>
          <w:kern w:val="0"/>
          <w:szCs w:val="22"/>
        </w:rPr>
        <w:t>用以分類出已經進入較緊急狀態</w:t>
      </w:r>
      <w:r w:rsidR="00325FC0">
        <w:rPr>
          <w:rFonts w:ascii="Calibri" w:eastAsia="標楷體" w:hAnsi="Calibri" w:cs="Times New Roman (本文 CS 字型)"/>
          <w:kern w:val="0"/>
          <w:szCs w:val="22"/>
        </w:rPr>
        <w:t>GBR</w:t>
      </w:r>
      <w:r w:rsidR="00325FC0">
        <w:rPr>
          <w:rFonts w:ascii="Calibri" w:eastAsia="標楷體" w:hAnsi="Calibri" w:cs="Times New Roman (本文 CS 字型)" w:hint="eastAsia"/>
          <w:kern w:val="0"/>
          <w:szCs w:val="22"/>
        </w:rPr>
        <w:t>，確保</w:t>
      </w:r>
      <w:r w:rsidR="00325FC0">
        <w:rPr>
          <w:rFonts w:ascii="Calibri" w:eastAsia="標楷體" w:hAnsi="Calibri" w:cs="Times New Roman (本文 CS 字型)"/>
          <w:kern w:val="0"/>
          <w:szCs w:val="22"/>
        </w:rPr>
        <w:t>GBR</w:t>
      </w:r>
      <w:r w:rsidR="00325FC0">
        <w:rPr>
          <w:rFonts w:ascii="Calibri" w:eastAsia="標楷體" w:hAnsi="Calibri" w:cs="Times New Roman (本文 CS 字型)" w:hint="eastAsia"/>
          <w:kern w:val="0"/>
          <w:szCs w:val="22"/>
        </w:rPr>
        <w:t>符合</w:t>
      </w:r>
      <w:r w:rsidR="00325FC0">
        <w:rPr>
          <w:rFonts w:ascii="Calibri" w:eastAsia="標楷體" w:hAnsi="Calibri" w:cs="Times New Roman (本文 CS 字型)"/>
          <w:kern w:val="0"/>
          <w:szCs w:val="22"/>
        </w:rPr>
        <w:t>QoS</w:t>
      </w:r>
      <w:r w:rsidR="00325FC0">
        <w:rPr>
          <w:rFonts w:ascii="Calibri" w:eastAsia="標楷體" w:hAnsi="Calibri" w:cs="Times New Roman (本文 CS 字型)" w:hint="eastAsia"/>
          <w:kern w:val="0"/>
          <w:szCs w:val="22"/>
        </w:rPr>
        <w:t>標準</w:t>
      </w:r>
      <w:r w:rsidRPr="00F63B1E">
        <w:rPr>
          <w:rFonts w:ascii="Calibri" w:eastAsia="標楷體" w:hAnsi="Calibri" w:cs="Times New Roman (本文 CS 字型)" w:hint="eastAsia"/>
          <w:kern w:val="0"/>
          <w:szCs w:val="22"/>
        </w:rPr>
        <w:t>，因此它可以提高傳輸效率並有利於</w:t>
      </w:r>
      <w:r w:rsidRPr="00F63B1E">
        <w:rPr>
          <w:rFonts w:ascii="Calibri" w:eastAsia="標楷體" w:hAnsi="Calibri" w:cs="Times New Roman (本文 CS 字型)" w:hint="eastAsia"/>
          <w:kern w:val="0"/>
          <w:szCs w:val="22"/>
        </w:rPr>
        <w:t>GBR</w:t>
      </w:r>
      <w:r w:rsidRPr="00F63B1E">
        <w:rPr>
          <w:rFonts w:ascii="Calibri" w:eastAsia="標楷體" w:hAnsi="Calibri" w:cs="Times New Roman (本文 CS 字型)" w:hint="eastAsia"/>
          <w:kern w:val="0"/>
          <w:szCs w:val="22"/>
        </w:rPr>
        <w:t>流量。然後，</w:t>
      </w:r>
      <w:r w:rsidR="00325FC0">
        <w:rPr>
          <w:rFonts w:ascii="Calibri" w:eastAsia="標楷體" w:hAnsi="Calibri" w:cs="Times New Roman (本文 CS 字型)"/>
          <w:kern w:val="0"/>
          <w:szCs w:val="22"/>
        </w:rPr>
        <w:t>QoS</w:t>
      </w:r>
      <w:proofErr w:type="gramStart"/>
      <w:r w:rsidR="00325FC0">
        <w:rPr>
          <w:rFonts w:ascii="Calibri" w:eastAsia="標楷體" w:hAnsi="Calibri" w:cs="Times New Roman (本文 CS 字型)" w:hint="eastAsia"/>
          <w:kern w:val="0"/>
          <w:szCs w:val="22"/>
        </w:rPr>
        <w:t>排程</w:t>
      </w:r>
      <w:r w:rsidR="00325FC0" w:rsidRPr="00F63B1E">
        <w:rPr>
          <w:rFonts w:ascii="Calibri" w:eastAsia="標楷體" w:hAnsi="Calibri" w:cs="Times New Roman (本文 CS 字型)" w:hint="eastAsia"/>
          <w:kern w:val="0"/>
          <w:szCs w:val="22"/>
        </w:rPr>
        <w:t>算法</w:t>
      </w:r>
      <w:proofErr w:type="gramEnd"/>
      <w:r w:rsidRPr="00F63B1E">
        <w:rPr>
          <w:rFonts w:ascii="Calibri" w:eastAsia="標楷體" w:hAnsi="Calibri" w:cs="Times New Roman (本文 CS 字型)" w:hint="eastAsia"/>
          <w:kern w:val="0"/>
          <w:szCs w:val="22"/>
        </w:rPr>
        <w:t>通過</w:t>
      </w:r>
      <w:r w:rsidR="00325FC0">
        <w:rPr>
          <w:rFonts w:ascii="Calibri" w:eastAsia="標楷體" w:hAnsi="Calibri" w:cs="Times New Roman (本文 CS 字型)" w:hint="eastAsia"/>
          <w:kern w:val="0"/>
          <w:szCs w:val="22"/>
        </w:rPr>
        <w:t>考慮盡量減少封包因為超過時限而被丟棄，以減少封包遺失比率。</w:t>
      </w:r>
    </w:p>
    <w:p w14:paraId="30F9D221" w14:textId="74F55BA8" w:rsidR="00AB5879" w:rsidRDefault="00324BAC" w:rsidP="00DD65CB">
      <w:pPr>
        <w:spacing w:afterLines="50" w:after="200" w:line="300" w:lineRule="auto"/>
        <w:ind w:firstLineChars="200" w:firstLine="480"/>
        <w:jc w:val="both"/>
        <w:rPr>
          <w:rFonts w:ascii="Calibri" w:eastAsia="標楷體" w:hAnsi="Calibri" w:cs="Times New Roman (本文 CS 字型)"/>
          <w:kern w:val="0"/>
          <w:szCs w:val="22"/>
        </w:rPr>
      </w:pPr>
      <w:r>
        <w:rPr>
          <w:rFonts w:ascii="Calibri" w:eastAsia="標楷體" w:hAnsi="Calibri" w:cs="Times New Roman (本文 CS 字型)" w:hint="eastAsia"/>
          <w:kern w:val="0"/>
          <w:szCs w:val="22"/>
        </w:rPr>
        <w:t>本文有以下貢獻：</w:t>
      </w:r>
    </w:p>
    <w:p w14:paraId="03CA412F" w14:textId="1816C689" w:rsidR="00324BAC" w:rsidRDefault="00324BAC" w:rsidP="00324BAC">
      <w:pPr>
        <w:pStyle w:val="a5"/>
        <w:numPr>
          <w:ilvl w:val="0"/>
          <w:numId w:val="19"/>
        </w:numPr>
        <w:spacing w:afterLines="50" w:after="200" w:line="300" w:lineRule="auto"/>
        <w:ind w:leftChars="0"/>
        <w:jc w:val="both"/>
        <w:rPr>
          <w:rFonts w:ascii="Calibri" w:eastAsia="標楷體" w:hAnsi="Calibri" w:cs="Times New Roman (本文 CS 字型)"/>
          <w:kern w:val="0"/>
          <w:szCs w:val="22"/>
        </w:rPr>
      </w:pPr>
      <w:r>
        <w:rPr>
          <w:rFonts w:ascii="Calibri" w:eastAsia="標楷體" w:hAnsi="Calibri" w:cs="Times New Roman (本文 CS 字型)" w:hint="eastAsia"/>
          <w:kern w:val="0"/>
          <w:szCs w:val="22"/>
        </w:rPr>
        <w:t>提出估計封包所需時間算法：本文提出封包傳送所需時間估計算式，以判斷該封包是否有能力在</w:t>
      </w:r>
      <w:r>
        <w:rPr>
          <w:rFonts w:ascii="Calibri" w:eastAsia="標楷體" w:hAnsi="Calibri" w:cs="Times New Roman (本文 CS 字型)" w:hint="eastAsia"/>
          <w:kern w:val="0"/>
          <w:szCs w:val="22"/>
        </w:rPr>
        <w:t>Q</w:t>
      </w:r>
      <w:r>
        <w:rPr>
          <w:rFonts w:ascii="Calibri" w:eastAsia="標楷體" w:hAnsi="Calibri" w:cs="Times New Roman (本文 CS 字型)"/>
          <w:kern w:val="0"/>
          <w:szCs w:val="22"/>
        </w:rPr>
        <w:t>oS</w:t>
      </w:r>
      <w:r>
        <w:rPr>
          <w:rFonts w:ascii="Calibri" w:eastAsia="標楷體" w:hAnsi="Calibri" w:cs="Times New Roman (本文 CS 字型)" w:hint="eastAsia"/>
          <w:kern w:val="0"/>
          <w:szCs w:val="22"/>
        </w:rPr>
        <w:t>標準時限內傳送完成。</w:t>
      </w:r>
    </w:p>
    <w:p w14:paraId="3CCB3516" w14:textId="035F9734" w:rsidR="00324BAC" w:rsidRDefault="00324BAC" w:rsidP="00324BAC">
      <w:pPr>
        <w:pStyle w:val="a5"/>
        <w:numPr>
          <w:ilvl w:val="0"/>
          <w:numId w:val="19"/>
        </w:numPr>
        <w:spacing w:afterLines="50" w:after="200" w:line="300" w:lineRule="auto"/>
        <w:ind w:leftChars="0"/>
        <w:jc w:val="both"/>
        <w:rPr>
          <w:rFonts w:ascii="Calibri" w:eastAsia="標楷體" w:hAnsi="Calibri" w:cs="Times New Roman (本文 CS 字型)"/>
          <w:kern w:val="0"/>
          <w:szCs w:val="22"/>
        </w:rPr>
      </w:pPr>
      <w:r>
        <w:rPr>
          <w:rFonts w:ascii="Calibri" w:eastAsia="標楷體" w:hAnsi="Calibri" w:cs="Times New Roman (本文 CS 字型)" w:hint="eastAsia"/>
          <w:kern w:val="0"/>
          <w:szCs w:val="22"/>
        </w:rPr>
        <w:t>提出</w:t>
      </w:r>
      <w:proofErr w:type="gramStart"/>
      <w:r>
        <w:rPr>
          <w:rFonts w:ascii="Calibri" w:eastAsia="標楷體" w:hAnsi="Calibri" w:cs="Times New Roman (本文 CS 字型)" w:hint="eastAsia"/>
          <w:kern w:val="0"/>
          <w:szCs w:val="22"/>
        </w:rPr>
        <w:t>動態閥值算式</w:t>
      </w:r>
      <w:proofErr w:type="gramEnd"/>
      <w:r>
        <w:rPr>
          <w:rFonts w:ascii="Calibri" w:eastAsia="標楷體" w:hAnsi="Calibri" w:cs="Times New Roman (本文 CS 字型)" w:hint="eastAsia"/>
          <w:kern w:val="0"/>
          <w:szCs w:val="22"/>
        </w:rPr>
        <w:t>：本文提出基於</w:t>
      </w:r>
      <w:r>
        <w:rPr>
          <w:rFonts w:ascii="Calibri" w:eastAsia="標楷體" w:hAnsi="Calibri" w:cs="Times New Roman (本文 CS 字型)"/>
          <w:kern w:val="0"/>
          <w:szCs w:val="22"/>
        </w:rPr>
        <w:t>GBR</w:t>
      </w:r>
      <w:r>
        <w:rPr>
          <w:rFonts w:ascii="Calibri" w:eastAsia="標楷體" w:hAnsi="Calibri" w:cs="Times New Roman (本文 CS 字型)" w:hint="eastAsia"/>
          <w:kern w:val="0"/>
          <w:szCs w:val="22"/>
        </w:rPr>
        <w:t>狀態</w:t>
      </w:r>
      <w:proofErr w:type="gramStart"/>
      <w:r>
        <w:rPr>
          <w:rFonts w:ascii="Calibri" w:eastAsia="標楷體" w:hAnsi="Calibri" w:cs="Times New Roman (本文 CS 字型)" w:hint="eastAsia"/>
          <w:kern w:val="0"/>
          <w:szCs w:val="22"/>
        </w:rPr>
        <w:t>動態閥值算式</w:t>
      </w:r>
      <w:proofErr w:type="gramEnd"/>
      <w:r>
        <w:rPr>
          <w:rFonts w:ascii="Calibri" w:eastAsia="標楷體" w:hAnsi="Calibri" w:cs="Times New Roman (本文 CS 字型)" w:hint="eastAsia"/>
          <w:kern w:val="0"/>
          <w:szCs w:val="22"/>
        </w:rPr>
        <w:t>，該算式同時考慮連線狀態與</w:t>
      </w:r>
      <w:r w:rsidR="00A26A73">
        <w:rPr>
          <w:rFonts w:ascii="Calibri" w:eastAsia="標楷體" w:hAnsi="Calibri" w:cs="Times New Roman (本文 CS 字型)" w:hint="eastAsia"/>
          <w:kern w:val="0"/>
          <w:szCs w:val="22"/>
        </w:rPr>
        <w:t>封包狀態，並且可符合不同</w:t>
      </w:r>
      <w:r w:rsidR="00A26A73">
        <w:rPr>
          <w:rFonts w:ascii="Calibri" w:eastAsia="標楷體" w:hAnsi="Calibri" w:cs="Times New Roman (本文 CS 字型)"/>
          <w:kern w:val="0"/>
          <w:szCs w:val="22"/>
        </w:rPr>
        <w:t>GBR</w:t>
      </w:r>
      <w:r w:rsidR="00A26A73">
        <w:rPr>
          <w:rFonts w:ascii="Calibri" w:eastAsia="標楷體" w:hAnsi="Calibri" w:cs="Times New Roman (本文 CS 字型)" w:hint="eastAsia"/>
          <w:kern w:val="0"/>
          <w:szCs w:val="22"/>
        </w:rPr>
        <w:t>標準。</w:t>
      </w:r>
    </w:p>
    <w:p w14:paraId="0538527A" w14:textId="31CB9B55" w:rsidR="00A26A73" w:rsidRPr="00324BAC" w:rsidRDefault="00A26A73" w:rsidP="00324BAC">
      <w:pPr>
        <w:pStyle w:val="a5"/>
        <w:numPr>
          <w:ilvl w:val="0"/>
          <w:numId w:val="19"/>
        </w:numPr>
        <w:spacing w:afterLines="50" w:after="200" w:line="300" w:lineRule="auto"/>
        <w:ind w:leftChars="0"/>
        <w:jc w:val="both"/>
        <w:rPr>
          <w:rFonts w:ascii="Calibri" w:eastAsia="標楷體" w:hAnsi="Calibri" w:cs="Times New Roman (本文 CS 字型)"/>
          <w:kern w:val="0"/>
          <w:szCs w:val="22"/>
        </w:rPr>
      </w:pPr>
      <w:r>
        <w:rPr>
          <w:rFonts w:ascii="Calibri" w:eastAsia="標楷體" w:hAnsi="Calibri" w:cs="Times New Roman (本文 CS 字型)" w:hint="eastAsia"/>
          <w:kern w:val="0"/>
          <w:szCs w:val="22"/>
        </w:rPr>
        <w:t>從結果顯示在滿足</w:t>
      </w:r>
      <w:r>
        <w:rPr>
          <w:rFonts w:ascii="Calibri" w:eastAsia="標楷體" w:hAnsi="Calibri" w:cs="Times New Roman (本文 CS 字型)"/>
          <w:kern w:val="0"/>
          <w:szCs w:val="22"/>
        </w:rPr>
        <w:t>GBR</w:t>
      </w:r>
      <w:r>
        <w:rPr>
          <w:rFonts w:ascii="Calibri" w:eastAsia="標楷體" w:hAnsi="Calibri" w:cs="Times New Roman (本文 CS 字型)" w:hint="eastAsia"/>
          <w:kern w:val="0"/>
          <w:szCs w:val="22"/>
        </w:rPr>
        <w:t>要求下，在</w:t>
      </w:r>
      <w:r>
        <w:rPr>
          <w:rFonts w:ascii="Calibri" w:eastAsia="標楷體" w:hAnsi="Calibri" w:cs="Times New Roman (本文 CS 字型)"/>
          <w:kern w:val="0"/>
          <w:szCs w:val="22"/>
        </w:rPr>
        <w:t>non-GBR</w:t>
      </w:r>
      <w:r>
        <w:rPr>
          <w:rFonts w:ascii="Calibri" w:eastAsia="標楷體" w:hAnsi="Calibri" w:cs="Times New Roman (本文 CS 字型)" w:hint="eastAsia"/>
          <w:kern w:val="0"/>
          <w:szCs w:val="22"/>
        </w:rPr>
        <w:t>也可以順利傳送完成。</w:t>
      </w:r>
    </w:p>
    <w:p w14:paraId="68D75B18" w14:textId="77777777" w:rsidR="00D065AA" w:rsidRPr="00324BAC" w:rsidRDefault="00D065AA" w:rsidP="00DD65CB">
      <w:pPr>
        <w:spacing w:afterLines="50" w:after="200" w:line="300" w:lineRule="auto"/>
        <w:ind w:firstLineChars="200" w:firstLine="480"/>
        <w:jc w:val="both"/>
        <w:rPr>
          <w:rFonts w:asciiTheme="minorEastAsia" w:hAnsiTheme="minorEastAsia"/>
          <w:color w:val="FF0000"/>
          <w:kern w:val="0"/>
          <w:szCs w:val="22"/>
        </w:rPr>
      </w:pPr>
    </w:p>
    <w:p w14:paraId="23F5BA38" w14:textId="77777777" w:rsidR="00AB5879" w:rsidRDefault="00AB5879" w:rsidP="00AB5879">
      <w:r>
        <w:br w:type="page"/>
      </w:r>
    </w:p>
    <w:p w14:paraId="24F5C399" w14:textId="77777777" w:rsidR="00AB5879" w:rsidRDefault="00AB5879" w:rsidP="000F0115">
      <w:pPr>
        <w:pStyle w:val="5"/>
        <w:ind w:left="480"/>
      </w:pPr>
      <w:bookmarkStart w:id="8" w:name="_Toc14694568"/>
      <w:bookmarkStart w:id="9" w:name="_Toc14694628"/>
      <w:bookmarkStart w:id="10" w:name="_Toc17368738"/>
      <w:r>
        <w:lastRenderedPageBreak/>
        <w:t>1-2</w:t>
      </w:r>
      <w:r>
        <w:rPr>
          <w:rFonts w:hint="eastAsia"/>
        </w:rPr>
        <w:t>論文架構</w:t>
      </w:r>
      <w:bookmarkEnd w:id="8"/>
      <w:bookmarkEnd w:id="9"/>
      <w:bookmarkEnd w:id="10"/>
    </w:p>
    <w:p w14:paraId="035D827A" w14:textId="77777777" w:rsidR="00AB5879" w:rsidRDefault="00AB5879" w:rsidP="00AB5879">
      <w:pPr>
        <w:rPr>
          <w:rFonts w:asciiTheme="majorHAnsi" w:eastAsiaTheme="majorEastAsia" w:hAnsiTheme="majorHAnsi" w:cstheme="majorBidi"/>
          <w:sz w:val="36"/>
          <w:szCs w:val="36"/>
        </w:rPr>
      </w:pPr>
      <w:r>
        <w:br w:type="page"/>
      </w:r>
    </w:p>
    <w:p w14:paraId="35633725" w14:textId="77777777" w:rsidR="008F0F55" w:rsidRPr="00086995" w:rsidRDefault="008F0F55" w:rsidP="000F0115">
      <w:pPr>
        <w:pStyle w:val="4"/>
        <w:numPr>
          <w:ilvl w:val="0"/>
          <w:numId w:val="1"/>
        </w:numPr>
        <w:ind w:left="1259" w:hanging="1259"/>
        <w:jc w:val="center"/>
        <w:rPr>
          <w:b/>
          <w:bCs/>
        </w:rPr>
      </w:pPr>
      <w:bookmarkStart w:id="11" w:name="_Toc14694569"/>
      <w:bookmarkStart w:id="12" w:name="_Toc14694629"/>
      <w:bookmarkStart w:id="13" w:name="_Toc17368739"/>
      <w:r w:rsidRPr="00086995">
        <w:rPr>
          <w:rFonts w:hint="eastAsia"/>
          <w:b/>
          <w:bCs/>
        </w:rPr>
        <w:lastRenderedPageBreak/>
        <w:t>文獻回顧</w:t>
      </w:r>
      <w:bookmarkEnd w:id="11"/>
      <w:bookmarkEnd w:id="12"/>
      <w:bookmarkEnd w:id="13"/>
    </w:p>
    <w:p w14:paraId="18C6FBA2" w14:textId="54987609" w:rsidR="000E2A81" w:rsidRPr="00611793" w:rsidRDefault="000E2A81" w:rsidP="008F0F55">
      <w:pPr>
        <w:ind w:firstLine="480"/>
        <w:rPr>
          <w:rFonts w:eastAsia="標楷體" w:cs="Times New Roman (本文 CS 字型)"/>
        </w:rPr>
      </w:pPr>
      <w:r>
        <w:rPr>
          <w:rFonts w:eastAsia="標楷體" w:cs="Times New Roman (本文 CS 字型)" w:hint="eastAsia"/>
        </w:rPr>
        <w:t>隨著</w:t>
      </w:r>
      <w:r>
        <w:rPr>
          <w:rFonts w:eastAsia="標楷體" w:cs="Times New Roman (本文 CS 字型)"/>
        </w:rPr>
        <w:t>LTE/LTE-A</w:t>
      </w:r>
      <w:r>
        <w:rPr>
          <w:rFonts w:eastAsia="標楷體" w:cs="Times New Roman (本文 CS 字型)" w:hint="eastAsia"/>
        </w:rPr>
        <w:t>提升資料傳輸速度，以至於近年來多媒體應用服務的使用量大增，參考文獻</w:t>
      </w:r>
      <w:r>
        <w:rPr>
          <w:rFonts w:eastAsia="標楷體" w:cs="Times New Roman (本文 CS 字型)"/>
        </w:rPr>
        <w:t>[22]</w:t>
      </w:r>
      <w:r>
        <w:rPr>
          <w:rFonts w:eastAsia="標楷體" w:cs="Times New Roman (本文 CS 字型)" w:hint="eastAsia"/>
        </w:rPr>
        <w:t>Q</w:t>
      </w:r>
      <w:r>
        <w:rPr>
          <w:rFonts w:eastAsia="標楷體" w:cs="Times New Roman (本文 CS 字型)"/>
        </w:rPr>
        <w:t>oS</w:t>
      </w:r>
      <w:r>
        <w:rPr>
          <w:rFonts w:eastAsia="標楷體" w:cs="Times New Roman (本文 CS 字型)" w:hint="eastAsia"/>
        </w:rPr>
        <w:t>標準的</w:t>
      </w:r>
      <w:proofErr w:type="gramStart"/>
      <w:r>
        <w:rPr>
          <w:rFonts w:eastAsia="標楷體" w:cs="Times New Roman (本文 CS 字型)" w:hint="eastAsia"/>
        </w:rPr>
        <w:t>制定讓封包</w:t>
      </w:r>
      <w:proofErr w:type="gramEnd"/>
      <w:r>
        <w:rPr>
          <w:rFonts w:eastAsia="標楷體" w:cs="Times New Roman (本文 CS 字型)" w:hint="eastAsia"/>
        </w:rPr>
        <w:t>可以有較好的分類依據，</w:t>
      </w:r>
      <w:r w:rsidR="002432AB">
        <w:rPr>
          <w:rFonts w:eastAsia="標楷體" w:cs="Times New Roman (本文 CS 字型)" w:hint="eastAsia"/>
        </w:rPr>
        <w:t>本篇論文也依據</w:t>
      </w:r>
      <w:r w:rsidR="00611793">
        <w:rPr>
          <w:rFonts w:eastAsia="標楷體" w:cs="Times New Roman (本文 CS 字型)"/>
        </w:rPr>
        <w:t>QoS</w:t>
      </w:r>
      <w:r w:rsidR="00611793">
        <w:rPr>
          <w:rFonts w:eastAsia="標楷體" w:cs="Times New Roman (本文 CS 字型)" w:hint="eastAsia"/>
        </w:rPr>
        <w:t>標準相關規範設計。</w:t>
      </w:r>
    </w:p>
    <w:p w14:paraId="5F98D813" w14:textId="4772C39B" w:rsidR="008F0F55" w:rsidRPr="00194E74" w:rsidRDefault="008F0F55" w:rsidP="008F0F55">
      <w:pPr>
        <w:ind w:firstLine="480"/>
        <w:rPr>
          <w:rFonts w:eastAsia="標楷體" w:cs="Times New Roman (本文 CS 字型)"/>
        </w:rPr>
      </w:pPr>
      <w:r w:rsidRPr="00194E74">
        <w:rPr>
          <w:rFonts w:eastAsia="標楷體" w:cs="Times New Roman (本文 CS 字型)" w:hint="eastAsia"/>
        </w:rPr>
        <w:t>在</w:t>
      </w:r>
      <w:r w:rsidRPr="00194E74">
        <w:rPr>
          <w:rFonts w:eastAsia="標楷體" w:cs="Times New Roman (本文 CS 字型)" w:hint="eastAsia"/>
        </w:rPr>
        <w:t>LTE/LTE-A</w:t>
      </w:r>
      <w:r w:rsidRPr="00194E74">
        <w:rPr>
          <w:rFonts w:eastAsia="標楷體" w:cs="Times New Roman (本文 CS 字型)" w:hint="eastAsia"/>
        </w:rPr>
        <w:t>網路中，基地台的媒體擷取層定期執行排程演算法來決定下行資源的配置，目前有不少的排程方法已被提出，這些方法可以依據有無考量</w:t>
      </w:r>
      <w:r w:rsidRPr="00194E74">
        <w:rPr>
          <w:rFonts w:eastAsia="標楷體" w:cs="Times New Roman (本文 CS 字型)" w:hint="eastAsia"/>
        </w:rPr>
        <w:t>QoS</w:t>
      </w:r>
      <w:r w:rsidRPr="00194E74">
        <w:rPr>
          <w:rFonts w:eastAsia="標楷體" w:cs="Times New Roman (本文 CS 字型)" w:hint="eastAsia"/>
        </w:rPr>
        <w:t>參數來被分為兩大類。首先在無考量</w:t>
      </w:r>
      <w:r w:rsidRPr="00194E74">
        <w:rPr>
          <w:rFonts w:eastAsia="標楷體" w:cs="Times New Roman (本文 CS 字型)" w:hint="eastAsia"/>
        </w:rPr>
        <w:t>QoS</w:t>
      </w:r>
      <w:r w:rsidRPr="00194E74">
        <w:rPr>
          <w:rFonts w:eastAsia="標楷體" w:cs="Times New Roman (本文 CS 字型)" w:hint="eastAsia"/>
        </w:rPr>
        <w:t>參數之排程方法中常見的排程方式有三種，第一種為</w:t>
      </w:r>
      <w:r w:rsidRPr="00194E74">
        <w:rPr>
          <w:rFonts w:eastAsia="標楷體" w:cs="Times New Roman (本文 CS 字型)" w:hint="eastAsia"/>
        </w:rPr>
        <w:t>Round robin (RR)</w:t>
      </w:r>
      <w:r w:rsidRPr="00194E74">
        <w:rPr>
          <w:rFonts w:eastAsia="標楷體" w:cs="Times New Roman (本文 CS 字型)" w:hint="eastAsia"/>
        </w:rPr>
        <w:t>，在</w:t>
      </w:r>
      <w:r w:rsidRPr="00194E74">
        <w:rPr>
          <w:rFonts w:eastAsia="標楷體" w:cs="Times New Roman (本文 CS 字型)" w:hint="eastAsia"/>
        </w:rPr>
        <w:t>RR</w:t>
      </w:r>
      <w:r w:rsidRPr="00194E74">
        <w:rPr>
          <w:rFonts w:eastAsia="標楷體" w:cs="Times New Roman (本文 CS 字型)" w:hint="eastAsia"/>
        </w:rPr>
        <w:t>的方法中，每</w:t>
      </w:r>
      <w:proofErr w:type="gramStart"/>
      <w:r w:rsidRPr="00194E74">
        <w:rPr>
          <w:rFonts w:eastAsia="標楷體" w:cs="Times New Roman (本文 CS 字型)" w:hint="eastAsia"/>
        </w:rPr>
        <w:t>個</w:t>
      </w:r>
      <w:proofErr w:type="gramEnd"/>
      <w:r w:rsidRPr="00194E74">
        <w:rPr>
          <w:rFonts w:eastAsia="標楷體" w:cs="Times New Roman (本文 CS 字型)" w:hint="eastAsia"/>
        </w:rPr>
        <w:t>使用者裝置有相同的機會來共享無線資源，這樣子的排程方法的缺點是訊號品質較差之使用者裝置亦會得到相同的資源，因此可能會降低系統的總吞吐量。第二種為</w:t>
      </w:r>
      <w:r w:rsidRPr="00194E74">
        <w:rPr>
          <w:rFonts w:eastAsia="標楷體" w:cs="Times New Roman (本文 CS 字型)" w:hint="eastAsia"/>
        </w:rPr>
        <w:t>Max CQI</w:t>
      </w:r>
      <w:r w:rsidRPr="00194E74">
        <w:rPr>
          <w:rFonts w:eastAsia="標楷體" w:cs="Times New Roman (本文 CS 字型)" w:hint="eastAsia"/>
        </w:rPr>
        <w:t>，在這個方法中，每次排程皆選擇通道品質</w:t>
      </w:r>
      <w:r w:rsidRPr="00194E74">
        <w:rPr>
          <w:rFonts w:eastAsia="標楷體" w:cs="Times New Roman (本文 CS 字型)" w:hint="eastAsia"/>
        </w:rPr>
        <w:t>(Channel quality)</w:t>
      </w:r>
      <w:r w:rsidRPr="00194E74">
        <w:rPr>
          <w:rFonts w:eastAsia="標楷體" w:cs="Times New Roman (本文 CS 字型)" w:hint="eastAsia"/>
        </w:rPr>
        <w:t>較佳之使用者裝置給予較多之資源，然而這樣子的方法的好處是整體系統的吞吐量可以有效的提升，但缺點是通道品質較差的使用者裝置則因為沒有分配到資源或被分配到較少資源而導致會有較差的使用者體驗。第三種為</w:t>
      </w:r>
      <w:r w:rsidRPr="00194E74">
        <w:rPr>
          <w:rFonts w:eastAsia="標楷體" w:cs="Times New Roman (本文 CS 字型)" w:hint="eastAsia"/>
        </w:rPr>
        <w:t>Proportional fair (PF)</w:t>
      </w:r>
      <w:r w:rsidRPr="00194E74">
        <w:rPr>
          <w:rFonts w:eastAsia="標楷體" w:cs="Times New Roman (本文 CS 字型)" w:hint="eastAsia"/>
        </w:rPr>
        <w:t>，</w:t>
      </w:r>
      <w:r w:rsidRPr="00194E74">
        <w:rPr>
          <w:rFonts w:eastAsia="標楷體" w:cs="Times New Roman (本文 CS 字型)" w:hint="eastAsia"/>
        </w:rPr>
        <w:t>PF</w:t>
      </w:r>
      <w:r w:rsidRPr="00194E74">
        <w:rPr>
          <w:rFonts w:eastAsia="標楷體" w:cs="Times New Roman (本文 CS 字型)" w:hint="eastAsia"/>
        </w:rPr>
        <w:t>方法的設計是要在</w:t>
      </w:r>
      <w:r w:rsidRPr="00194E74">
        <w:rPr>
          <w:rFonts w:eastAsia="標楷體" w:cs="Times New Roman (本文 CS 字型)" w:hint="eastAsia"/>
        </w:rPr>
        <w:t>RR</w:t>
      </w:r>
      <w:r w:rsidRPr="00194E74">
        <w:rPr>
          <w:rFonts w:eastAsia="標楷體" w:cs="Times New Roman (本文 CS 字型)" w:hint="eastAsia"/>
        </w:rPr>
        <w:t>與</w:t>
      </w:r>
      <w:r w:rsidRPr="00194E74">
        <w:rPr>
          <w:rFonts w:eastAsia="標楷體" w:cs="Times New Roman (本文 CS 字型)" w:hint="eastAsia"/>
        </w:rPr>
        <w:t>Max CQI</w:t>
      </w:r>
      <w:r w:rsidRPr="00194E74">
        <w:rPr>
          <w:rFonts w:eastAsia="標楷體" w:cs="Times New Roman (本文 CS 字型)" w:hint="eastAsia"/>
        </w:rPr>
        <w:t>方法間取得一個平衡之方法，此方法嘗試公平地分配資源，並且同時間考慮最大化系統的吞吐量，其方法為考慮使用者裝置當前的通道品質與其歷史的平均傳輸資料流</w:t>
      </w:r>
      <w:proofErr w:type="gramStart"/>
      <w:r w:rsidRPr="00194E74">
        <w:rPr>
          <w:rFonts w:eastAsia="標楷體" w:cs="Times New Roman (本文 CS 字型)" w:hint="eastAsia"/>
        </w:rPr>
        <w:t>速率間的比值</w:t>
      </w:r>
      <w:proofErr w:type="gramEnd"/>
      <w:r w:rsidRPr="00194E74">
        <w:rPr>
          <w:rFonts w:eastAsia="標楷體" w:cs="Times New Roman (本文 CS 字型)" w:hint="eastAsia"/>
        </w:rPr>
        <w:t>來決定其優先順序，比值越高的使用者裝置，則可以有較高的優先權可以取得無線資源。接下來我們討論考量</w:t>
      </w:r>
      <w:r w:rsidRPr="00194E74">
        <w:rPr>
          <w:rFonts w:eastAsia="標楷體" w:cs="Times New Roman (本文 CS 字型)" w:hint="eastAsia"/>
        </w:rPr>
        <w:t>QoS</w:t>
      </w:r>
      <w:r w:rsidRPr="00194E74">
        <w:rPr>
          <w:rFonts w:eastAsia="標楷體" w:cs="Times New Roman (本文 CS 字型)" w:hint="eastAsia"/>
        </w:rPr>
        <w:t>參數之排程研究，首先參考文獻</w:t>
      </w:r>
      <w:r w:rsidRPr="00194E74">
        <w:rPr>
          <w:rFonts w:eastAsia="標楷體" w:cs="Times New Roman (本文 CS 字型)" w:hint="eastAsia"/>
        </w:rPr>
        <w:t>[10]</w:t>
      </w:r>
      <w:r w:rsidRPr="00194E74">
        <w:rPr>
          <w:rFonts w:eastAsia="標楷體" w:cs="Times New Roman (本文 CS 字型)" w:hint="eastAsia"/>
        </w:rPr>
        <w:t>計算每</w:t>
      </w:r>
      <w:proofErr w:type="gramStart"/>
      <w:r w:rsidRPr="00194E74">
        <w:rPr>
          <w:rFonts w:eastAsia="標楷體" w:cs="Times New Roman (本文 CS 字型)" w:hint="eastAsia"/>
        </w:rPr>
        <w:t>個</w:t>
      </w:r>
      <w:proofErr w:type="gramEnd"/>
      <w:r w:rsidRPr="00194E74">
        <w:rPr>
          <w:rFonts w:eastAsia="標楷體" w:cs="Times New Roman (本文 CS 字型)" w:hint="eastAsia"/>
        </w:rPr>
        <w:t>封包所剩餘的傳輸時間</w:t>
      </w:r>
      <w:r w:rsidRPr="00194E74">
        <w:rPr>
          <w:rFonts w:eastAsia="標楷體" w:cs="Times New Roman (本文 CS 字型)" w:hint="eastAsia"/>
        </w:rPr>
        <w:t xml:space="preserve"> (Head of line packet delay)</w:t>
      </w:r>
      <w:r w:rsidRPr="00194E74">
        <w:rPr>
          <w:rFonts w:eastAsia="標楷體" w:cs="Times New Roman (本文 CS 字型)" w:hint="eastAsia"/>
        </w:rPr>
        <w:t>由低至高做升序排列，在資源分配的時候，優先選擇剩餘的可傳輸時間較少的封包所相對應的資料流來傳輸。參考文獻</w:t>
      </w:r>
      <w:r w:rsidRPr="00194E74">
        <w:rPr>
          <w:rFonts w:eastAsia="標楷體" w:cs="Times New Roman (本文 CS 字型)" w:hint="eastAsia"/>
        </w:rPr>
        <w:t>[11]</w:t>
      </w:r>
      <w:r w:rsidRPr="00194E74">
        <w:rPr>
          <w:rFonts w:eastAsia="標楷體" w:cs="Times New Roman (本文 CS 字型)" w:hint="eastAsia"/>
        </w:rPr>
        <w:t>將封包剩餘傳輸時間、封包遺失率、以及使用者裝置的通道品質納入計算優先權時的依據，該作者的目標是希望能在控制封包遺失率於</w:t>
      </w:r>
      <w:proofErr w:type="gramStart"/>
      <w:r w:rsidRPr="00194E74">
        <w:rPr>
          <w:rFonts w:eastAsia="標楷體" w:cs="Times New Roman (本文 CS 字型)" w:hint="eastAsia"/>
        </w:rPr>
        <w:t>一</w:t>
      </w:r>
      <w:proofErr w:type="gramEnd"/>
      <w:r w:rsidRPr="00194E74">
        <w:rPr>
          <w:rFonts w:eastAsia="標楷體" w:cs="Times New Roman (本文 CS 字型)" w:hint="eastAsia"/>
        </w:rPr>
        <w:t>標準值的條件下，來盡量地維持所有資料流的公平性。然而參考文獻</w:t>
      </w:r>
      <w:r w:rsidRPr="00194E74">
        <w:rPr>
          <w:rFonts w:eastAsia="標楷體" w:cs="Times New Roman (本文 CS 字型)" w:hint="eastAsia"/>
        </w:rPr>
        <w:t>[10][11]</w:t>
      </w:r>
      <w:r w:rsidRPr="00194E74">
        <w:rPr>
          <w:rFonts w:eastAsia="標楷體" w:cs="Times New Roman (本文 CS 字型)" w:hint="eastAsia"/>
        </w:rPr>
        <w:t>的方法雖然可以有效地降低封包遺失之機率，但是沒有考量到整體的系統效能以及不同</w:t>
      </w:r>
      <w:r w:rsidRPr="00194E74">
        <w:rPr>
          <w:rFonts w:eastAsia="標楷體" w:cs="Times New Roman (本文 CS 字型)" w:hint="eastAsia"/>
        </w:rPr>
        <w:t>QoS</w:t>
      </w:r>
      <w:r w:rsidRPr="00194E74">
        <w:rPr>
          <w:rFonts w:eastAsia="標楷體" w:cs="Times New Roman (本文 CS 字型)" w:hint="eastAsia"/>
        </w:rPr>
        <w:t>等級的資料流</w:t>
      </w:r>
      <w:proofErr w:type="gramStart"/>
      <w:r w:rsidRPr="00194E74">
        <w:rPr>
          <w:rFonts w:eastAsia="標楷體" w:cs="Times New Roman (本文 CS 字型)" w:hint="eastAsia"/>
        </w:rPr>
        <w:t>間的比序</w:t>
      </w:r>
      <w:proofErr w:type="gramEnd"/>
      <w:r w:rsidRPr="00194E74">
        <w:rPr>
          <w:rFonts w:eastAsia="標楷體" w:cs="Times New Roman (本文 CS 字型)" w:hint="eastAsia"/>
        </w:rPr>
        <w:t>。參考文獻</w:t>
      </w:r>
      <w:r w:rsidRPr="00194E74">
        <w:rPr>
          <w:rFonts w:eastAsia="標楷體" w:cs="Times New Roman (本文 CS 字型)" w:hint="eastAsia"/>
        </w:rPr>
        <w:t>[12]</w:t>
      </w:r>
      <w:r w:rsidRPr="00194E74">
        <w:rPr>
          <w:rFonts w:eastAsia="標楷體" w:cs="Times New Roman (本文 CS 字型)" w:hint="eastAsia"/>
        </w:rPr>
        <w:t>修改了</w:t>
      </w:r>
      <w:r w:rsidRPr="00194E74">
        <w:rPr>
          <w:rFonts w:eastAsia="標楷體" w:cs="Times New Roman (本文 CS 字型)" w:hint="eastAsia"/>
        </w:rPr>
        <w:t>RR</w:t>
      </w:r>
      <w:r w:rsidRPr="00194E74">
        <w:rPr>
          <w:rFonts w:eastAsia="標楷體" w:cs="Times New Roman (本文 CS 字型)" w:hint="eastAsia"/>
        </w:rPr>
        <w:t>與</w:t>
      </w:r>
      <w:r w:rsidRPr="00194E74">
        <w:rPr>
          <w:rFonts w:eastAsia="標楷體" w:cs="Times New Roman (本文 CS 字型)" w:hint="eastAsia"/>
        </w:rPr>
        <w:t>Max CQI</w:t>
      </w:r>
      <w:r w:rsidRPr="00194E74">
        <w:rPr>
          <w:rFonts w:eastAsia="標楷體" w:cs="Times New Roman (本文 CS 字型)" w:hint="eastAsia"/>
        </w:rPr>
        <w:t>的方法來加入考量資料流</w:t>
      </w:r>
      <w:r w:rsidRPr="00194E74">
        <w:rPr>
          <w:rFonts w:eastAsia="標楷體" w:cs="Times New Roman (本文 CS 字型)" w:hint="eastAsia"/>
        </w:rPr>
        <w:t>QoS</w:t>
      </w:r>
      <w:proofErr w:type="gramStart"/>
      <w:r w:rsidRPr="00194E74">
        <w:rPr>
          <w:rFonts w:eastAsia="標楷體" w:cs="Times New Roman (本文 CS 字型)" w:hint="eastAsia"/>
        </w:rPr>
        <w:t>比序</w:t>
      </w:r>
      <w:proofErr w:type="gramEnd"/>
      <w:r w:rsidRPr="00194E74">
        <w:rPr>
          <w:rFonts w:eastAsia="標楷體" w:cs="Times New Roman (本文 CS 字型)" w:hint="eastAsia"/>
        </w:rPr>
        <w:t>，在所提出的</w:t>
      </w:r>
      <w:r w:rsidRPr="00194E74">
        <w:rPr>
          <w:rFonts w:eastAsia="標楷體" w:cs="Times New Roman (本文 CS 字型)" w:hint="eastAsia"/>
        </w:rPr>
        <w:t>QoS RR</w:t>
      </w:r>
      <w:r w:rsidRPr="00194E74">
        <w:rPr>
          <w:rFonts w:eastAsia="標楷體" w:cs="Times New Roman (本文 CS 字型)" w:hint="eastAsia"/>
        </w:rPr>
        <w:t>方法中，</w:t>
      </w:r>
      <w:r w:rsidRPr="00194E74">
        <w:rPr>
          <w:rFonts w:eastAsia="標楷體" w:cs="Times New Roman (本文 CS 字型)" w:hint="eastAsia"/>
        </w:rPr>
        <w:t>QoS</w:t>
      </w:r>
      <w:r w:rsidRPr="00194E74">
        <w:rPr>
          <w:rFonts w:eastAsia="標楷體" w:cs="Times New Roman (本文 CS 字型)" w:hint="eastAsia"/>
        </w:rPr>
        <w:t>等級較高的服務可以獲得額外資源，而在</w:t>
      </w:r>
      <w:r w:rsidRPr="00194E74">
        <w:rPr>
          <w:rFonts w:eastAsia="標楷體" w:cs="Times New Roman (本文 CS 字型)" w:hint="eastAsia"/>
        </w:rPr>
        <w:t>QoS Max CQI</w:t>
      </w:r>
      <w:r w:rsidRPr="00194E74">
        <w:rPr>
          <w:rFonts w:eastAsia="標楷體" w:cs="Times New Roman (本文 CS 字型)" w:hint="eastAsia"/>
        </w:rPr>
        <w:t>方法中，較高優先權且</w:t>
      </w:r>
      <w:r w:rsidRPr="00194E74">
        <w:rPr>
          <w:rFonts w:eastAsia="標楷體" w:cs="Times New Roman (本文 CS 字型)" w:hint="eastAsia"/>
        </w:rPr>
        <w:t>CQI</w:t>
      </w:r>
      <w:r w:rsidRPr="00194E74">
        <w:rPr>
          <w:rFonts w:eastAsia="標楷體" w:cs="Times New Roman (本文 CS 字型)" w:hint="eastAsia"/>
        </w:rPr>
        <w:t>數值較高的使用者裝置可以優先被配置到無線資源。參考文獻</w:t>
      </w:r>
      <w:r w:rsidRPr="00194E74">
        <w:rPr>
          <w:rFonts w:eastAsia="標楷體" w:cs="Times New Roman (本文 CS 字型)" w:hint="eastAsia"/>
        </w:rPr>
        <w:t>[13]</w:t>
      </w:r>
      <w:r w:rsidRPr="00194E74">
        <w:rPr>
          <w:rFonts w:eastAsia="標楷體" w:cs="Times New Roman (本文 CS 字型)" w:hint="eastAsia"/>
        </w:rPr>
        <w:t>中，作者將資料流分為即時與非即時兩種，所提出的方法優先分配資源給即時性資料流。雖然參考文獻</w:t>
      </w:r>
      <w:r w:rsidRPr="00194E74">
        <w:rPr>
          <w:rFonts w:eastAsia="標楷體" w:cs="Times New Roman (本文 CS 字型)" w:hint="eastAsia"/>
        </w:rPr>
        <w:t>[12][13]</w:t>
      </w:r>
      <w:r w:rsidRPr="00194E74">
        <w:rPr>
          <w:rFonts w:eastAsia="標楷體" w:cs="Times New Roman (本文 CS 字型)" w:hint="eastAsia"/>
        </w:rPr>
        <w:t>所提出的方法可以給予</w:t>
      </w:r>
      <w:r w:rsidRPr="00194E74">
        <w:rPr>
          <w:rFonts w:eastAsia="標楷體" w:cs="Times New Roman (本文 CS 字型)" w:hint="eastAsia"/>
        </w:rPr>
        <w:t>QoS</w:t>
      </w:r>
      <w:r w:rsidRPr="00194E74">
        <w:rPr>
          <w:rFonts w:eastAsia="標楷體" w:cs="Times New Roman (本文 CS 字型)" w:hint="eastAsia"/>
        </w:rPr>
        <w:t>較高的資料流較多的資源，但是並沒有考慮到封包的傳輸剩餘時間，並且可能使得較低優先權之封包被捨棄。參考文獻</w:t>
      </w:r>
      <w:r w:rsidRPr="00194E74">
        <w:rPr>
          <w:rFonts w:eastAsia="標楷體" w:cs="Times New Roman (本文 CS 字型)" w:hint="eastAsia"/>
        </w:rPr>
        <w:t>[14]</w:t>
      </w:r>
      <w:r w:rsidRPr="00194E74">
        <w:rPr>
          <w:rFonts w:eastAsia="標楷體" w:cs="Times New Roman (本文 CS 字型)" w:hint="eastAsia"/>
        </w:rPr>
        <w:t>討論在小細胞網路下來達到</w:t>
      </w:r>
      <w:r w:rsidRPr="00194E74">
        <w:rPr>
          <w:rFonts w:eastAsia="標楷體" w:cs="Times New Roman (本文 CS 字型)" w:hint="eastAsia"/>
        </w:rPr>
        <w:t>QoS</w:t>
      </w:r>
      <w:r w:rsidRPr="00194E74">
        <w:rPr>
          <w:rFonts w:eastAsia="標楷體" w:cs="Times New Roman (本文 CS 字型)" w:hint="eastAsia"/>
        </w:rPr>
        <w:t>排程之方法，作者的目標為在高負載的網路中亦要能夠保</w:t>
      </w:r>
      <w:r w:rsidRPr="00194E74">
        <w:rPr>
          <w:rFonts w:eastAsia="標楷體" w:cs="Times New Roman (本文 CS 字型)" w:hint="eastAsia"/>
        </w:rPr>
        <w:lastRenderedPageBreak/>
        <w:t>障串流資料的服務品質，所提出之方法利用一個可以動態調整之</w:t>
      </w:r>
      <w:proofErr w:type="gramStart"/>
      <w:r w:rsidRPr="00194E74">
        <w:rPr>
          <w:rFonts w:eastAsia="標楷體" w:cs="Times New Roman (本文 CS 字型)" w:hint="eastAsia"/>
        </w:rPr>
        <w:t>權重值來</w:t>
      </w:r>
      <w:proofErr w:type="gramEnd"/>
      <w:r w:rsidRPr="00194E74">
        <w:rPr>
          <w:rFonts w:eastAsia="標楷體" w:cs="Times New Roman (本文 CS 字型)" w:hint="eastAsia"/>
        </w:rPr>
        <w:t>執行排程，並且保證高優先權的資料流可以取得一定數量之資源。接著參考文獻</w:t>
      </w:r>
      <w:r w:rsidRPr="00194E74">
        <w:rPr>
          <w:rFonts w:eastAsia="標楷體" w:cs="Times New Roman (本文 CS 字型)" w:hint="eastAsia"/>
        </w:rPr>
        <w:t>[15]</w:t>
      </w:r>
      <w:r w:rsidRPr="00194E74">
        <w:rPr>
          <w:rFonts w:eastAsia="標楷體" w:cs="Times New Roman (本文 CS 字型)" w:hint="eastAsia"/>
        </w:rPr>
        <w:t>提出一個兩階段的排程方法，首先第一階段的排程依據封包剩餘傳輸時間來給定資料流優先權順序，接著對於較低優先權之資料流則是使用類似於</w:t>
      </w:r>
      <w:r w:rsidRPr="00194E74">
        <w:rPr>
          <w:rFonts w:eastAsia="標楷體" w:cs="Times New Roman (本文 CS 字型)" w:hint="eastAsia"/>
        </w:rPr>
        <w:t>PF</w:t>
      </w:r>
      <w:r w:rsidRPr="00194E74">
        <w:rPr>
          <w:rFonts w:eastAsia="標楷體" w:cs="Times New Roman (本文 CS 字型)" w:hint="eastAsia"/>
        </w:rPr>
        <w:t>的排程方式來保證分配資源給予低優先權之資料流。參考文獻</w:t>
      </w:r>
      <w:r w:rsidRPr="00194E74">
        <w:rPr>
          <w:rFonts w:eastAsia="標楷體" w:cs="Times New Roman (本文 CS 字型)" w:hint="eastAsia"/>
        </w:rPr>
        <w:t>[17]</w:t>
      </w:r>
      <w:r w:rsidRPr="00194E74">
        <w:rPr>
          <w:rFonts w:eastAsia="標楷體" w:cs="Times New Roman (本文 CS 字型)" w:hint="eastAsia"/>
        </w:rPr>
        <w:t>中，作者提出一個兩階層之排程架構，首先第一階層次作者利用賽局理論來達到各個</w:t>
      </w:r>
      <w:r w:rsidRPr="00194E74">
        <w:rPr>
          <w:rFonts w:eastAsia="標楷體" w:cs="Times New Roman (本文 CS 字型)" w:hint="eastAsia"/>
        </w:rPr>
        <w:t>QoS</w:t>
      </w:r>
      <w:r w:rsidRPr="00194E74">
        <w:rPr>
          <w:rFonts w:eastAsia="標楷體" w:cs="Times New Roman (本文 CS 字型)" w:hint="eastAsia"/>
        </w:rPr>
        <w:t>等級內資料流的公平性，接著在第二階層作者利用背包客演算法來給予無線資源。</w:t>
      </w:r>
      <w:r w:rsidR="00DD0741">
        <w:rPr>
          <w:rFonts w:eastAsia="標楷體" w:cs="Times New Roman (本文 CS 字型)" w:hint="eastAsia"/>
        </w:rPr>
        <w:t>參考文獻</w:t>
      </w:r>
      <w:r w:rsidR="00DD0741">
        <w:rPr>
          <w:rFonts w:eastAsia="標楷體" w:cs="Times New Roman (本文 CS 字型)"/>
        </w:rPr>
        <w:t>[21]</w:t>
      </w:r>
      <w:r w:rsidR="00DD0741">
        <w:rPr>
          <w:rFonts w:eastAsia="標楷體" w:cs="Times New Roman (本文 CS 字型)" w:hint="eastAsia"/>
        </w:rPr>
        <w:t>中，作者提出四階段排成方法，第一階段，利用</w:t>
      </w:r>
      <w:r w:rsidR="00DD0741">
        <w:rPr>
          <w:rFonts w:eastAsia="標楷體" w:cs="Times New Roman (本文 CS 字型)"/>
        </w:rPr>
        <w:t>CQI</w:t>
      </w:r>
      <w:r w:rsidR="00DD0741">
        <w:rPr>
          <w:rFonts w:eastAsia="標楷體" w:cs="Times New Roman (本文 CS 字型)" w:hint="eastAsia"/>
        </w:rPr>
        <w:t>進行分配無線電資源塊，第二階段，丟棄無法在時限完成傳送封包，第三階段，回收過多或是並未使用的無線電資源塊，第四階段，若仍有未分配無線電資源塊，在此階段分配。</w:t>
      </w:r>
      <w:r w:rsidRPr="00194E74">
        <w:rPr>
          <w:rFonts w:eastAsia="標楷體" w:cs="Times New Roman (本文 CS 字型)" w:hint="eastAsia"/>
        </w:rPr>
        <w:t>然而我們發現到為了達到封包</w:t>
      </w:r>
      <w:proofErr w:type="gramStart"/>
      <w:r w:rsidRPr="00194E74">
        <w:rPr>
          <w:rFonts w:eastAsia="標楷體" w:cs="Times New Roman (本文 CS 字型)" w:hint="eastAsia"/>
        </w:rPr>
        <w:t>不</w:t>
      </w:r>
      <w:proofErr w:type="gramEnd"/>
      <w:r w:rsidRPr="00194E74">
        <w:rPr>
          <w:rFonts w:eastAsia="標楷體" w:cs="Times New Roman (本文 CS 字型)" w:hint="eastAsia"/>
        </w:rPr>
        <w:t>掉落之目的，參考文獻</w:t>
      </w:r>
      <w:r w:rsidRPr="00194E74">
        <w:rPr>
          <w:rFonts w:eastAsia="標楷體" w:cs="Times New Roman (本文 CS 字型)" w:hint="eastAsia"/>
        </w:rPr>
        <w:t>[14][15][17]</w:t>
      </w:r>
      <w:r w:rsidRPr="00194E74">
        <w:rPr>
          <w:rFonts w:eastAsia="標楷體" w:cs="Times New Roman (本文 CS 字型)" w:hint="eastAsia"/>
        </w:rPr>
        <w:t>所提出的方法可能耗費過多無線資源來支援訊號品質較差之使用者裝置。在參考文獻</w:t>
      </w:r>
      <w:r w:rsidRPr="00194E74">
        <w:rPr>
          <w:rFonts w:eastAsia="標楷體" w:cs="Times New Roman (本文 CS 字型)" w:hint="eastAsia"/>
        </w:rPr>
        <w:t>[16]</w:t>
      </w:r>
      <w:r w:rsidRPr="00194E74">
        <w:rPr>
          <w:rFonts w:eastAsia="標楷體" w:cs="Times New Roman (本文 CS 字型)" w:hint="eastAsia"/>
        </w:rPr>
        <w:t>中，作者提出以線性規劃公式為基礎之排程方法，在所提出之線性規劃公式中，作者考慮了所有可能影響排程效果之因子，並以整體系統面之角度來評估所有資料流的</w:t>
      </w:r>
      <w:r w:rsidRPr="00194E74">
        <w:rPr>
          <w:rFonts w:eastAsia="標楷體" w:cs="Times New Roman (本文 CS 字型)" w:hint="eastAsia"/>
        </w:rPr>
        <w:t>QoS</w:t>
      </w:r>
      <w:r w:rsidRPr="00194E74">
        <w:rPr>
          <w:rFonts w:eastAsia="標楷體" w:cs="Times New Roman (本文 CS 字型)" w:hint="eastAsia"/>
        </w:rPr>
        <w:t>，而我們發現到參考文獻</w:t>
      </w:r>
      <w:r w:rsidRPr="00194E74">
        <w:rPr>
          <w:rFonts w:eastAsia="標楷體" w:cs="Times New Roman (本文 CS 字型)" w:hint="eastAsia"/>
        </w:rPr>
        <w:t>[16]</w:t>
      </w:r>
      <w:r w:rsidRPr="00194E74">
        <w:rPr>
          <w:rFonts w:eastAsia="標楷體" w:cs="Times New Roman (本文 CS 字型)" w:hint="eastAsia"/>
        </w:rPr>
        <w:t>所提出之方法複雜度過高，且亦無法整合於</w:t>
      </w:r>
      <w:r w:rsidRPr="00194E74">
        <w:rPr>
          <w:rFonts w:eastAsia="標楷體" w:cs="Times New Roman (本文 CS 字型)" w:hint="eastAsia"/>
        </w:rPr>
        <w:t>LTE-A</w:t>
      </w:r>
      <w:r w:rsidRPr="00194E74">
        <w:rPr>
          <w:rFonts w:eastAsia="標楷體" w:cs="Times New Roman (本文 CS 字型)" w:hint="eastAsia"/>
        </w:rPr>
        <w:t>系統利用無線資源區塊</w:t>
      </w:r>
      <w:r w:rsidRPr="00194E74">
        <w:rPr>
          <w:rFonts w:eastAsia="標楷體" w:cs="Times New Roman (本文 CS 字型)" w:hint="eastAsia"/>
        </w:rPr>
        <w:t>(Radio resource block)</w:t>
      </w:r>
      <w:r w:rsidRPr="00194E74">
        <w:rPr>
          <w:rFonts w:eastAsia="標楷體" w:cs="Times New Roman (本文 CS 字型)" w:hint="eastAsia"/>
        </w:rPr>
        <w:t>分配資源之機制。</w:t>
      </w:r>
    </w:p>
    <w:p w14:paraId="05A64C3D" w14:textId="7C8B9EB8" w:rsidR="008F0F55" w:rsidRDefault="008F0F55" w:rsidP="008F0F55">
      <w:pPr>
        <w:ind w:firstLine="480"/>
      </w:pPr>
      <w:r w:rsidRPr="00194E74">
        <w:rPr>
          <w:rFonts w:eastAsia="標楷體" w:cs="Times New Roman (本文 CS 字型)" w:hint="eastAsia"/>
        </w:rPr>
        <w:t>最後，根據我們的調查，本計畫與先前技術相比有以下幾點的特點與貢獻：。在媒體</w:t>
      </w:r>
      <w:proofErr w:type="gramStart"/>
      <w:r w:rsidRPr="00194E74">
        <w:rPr>
          <w:rFonts w:eastAsia="標楷體" w:cs="Times New Roman (本文 CS 字型)" w:hint="eastAsia"/>
        </w:rPr>
        <w:t>擷取層排程</w:t>
      </w:r>
      <w:proofErr w:type="gramEnd"/>
      <w:r w:rsidRPr="00194E74">
        <w:rPr>
          <w:rFonts w:eastAsia="標楷體" w:cs="Times New Roman (本文 CS 字型)" w:hint="eastAsia"/>
        </w:rPr>
        <w:t>決策方面，本計畫所設計之方法通盤考量資料流之</w:t>
      </w:r>
      <w:r w:rsidRPr="00194E74">
        <w:rPr>
          <w:rFonts w:eastAsia="標楷體" w:cs="Times New Roman (本文 CS 字型)" w:hint="eastAsia"/>
        </w:rPr>
        <w:t>QCI</w:t>
      </w:r>
      <w:r w:rsidRPr="00194E74">
        <w:rPr>
          <w:rFonts w:eastAsia="標楷體" w:cs="Times New Roman (本文 CS 字型)" w:hint="eastAsia"/>
        </w:rPr>
        <w:t>、</w:t>
      </w:r>
      <w:r w:rsidRPr="00194E74">
        <w:rPr>
          <w:rFonts w:eastAsia="標楷體" w:cs="Times New Roman (本文 CS 字型)" w:hint="eastAsia"/>
        </w:rPr>
        <w:t>CQI</w:t>
      </w:r>
      <w:r w:rsidRPr="00194E74">
        <w:rPr>
          <w:rFonts w:eastAsia="標楷體" w:cs="Times New Roman (本文 CS 字型)" w:hint="eastAsia"/>
        </w:rPr>
        <w:t>以及剩餘傳送時間等參數，並考慮不同</w:t>
      </w:r>
      <w:r w:rsidRPr="00194E74">
        <w:rPr>
          <w:rFonts w:eastAsia="標楷體" w:cs="Times New Roman (本文 CS 字型)" w:hint="eastAsia"/>
        </w:rPr>
        <w:t>QCI</w:t>
      </w:r>
      <w:proofErr w:type="gramStart"/>
      <w:r w:rsidRPr="00194E74">
        <w:rPr>
          <w:rFonts w:eastAsia="標楷體" w:cs="Times New Roman (本文 CS 字型)" w:hint="eastAsia"/>
        </w:rPr>
        <w:t>間的資料</w:t>
      </w:r>
      <w:proofErr w:type="gramEnd"/>
      <w:r w:rsidRPr="00194E74">
        <w:rPr>
          <w:rFonts w:eastAsia="標楷體" w:cs="Times New Roman (本文 CS 字型)" w:hint="eastAsia"/>
        </w:rPr>
        <w:t>可以混合比較，所設計之方法能夠在不將封包丟棄之狀況下盡量地滿足最大化網路吞吐量與資料流之</w:t>
      </w:r>
      <w:r w:rsidRPr="00194E74">
        <w:rPr>
          <w:rFonts w:eastAsia="標楷體" w:cs="Times New Roman (本文 CS 字型)" w:hint="eastAsia"/>
        </w:rPr>
        <w:t>QoS</w:t>
      </w:r>
      <w:r w:rsidRPr="00194E74">
        <w:rPr>
          <w:rFonts w:eastAsia="標楷體" w:cs="Times New Roman (本文 CS 字型)" w:hint="eastAsia"/>
        </w:rPr>
        <w:t>。</w:t>
      </w:r>
    </w:p>
    <w:p w14:paraId="198F472F" w14:textId="43A4CE1F" w:rsidR="008F0F55" w:rsidRDefault="008F0F55" w:rsidP="00086995">
      <w:r>
        <w:br w:type="page"/>
      </w:r>
    </w:p>
    <w:p w14:paraId="30DBF9A3" w14:textId="7CF1816B" w:rsidR="003D0C4A" w:rsidRDefault="00086995" w:rsidP="00086995">
      <w:pPr>
        <w:pStyle w:val="4"/>
        <w:numPr>
          <w:ilvl w:val="0"/>
          <w:numId w:val="1"/>
        </w:numPr>
        <w:jc w:val="center"/>
        <w:rPr>
          <w:b/>
          <w:bCs/>
        </w:rPr>
      </w:pPr>
      <w:bookmarkStart w:id="14" w:name="_Toc14694570"/>
      <w:bookmarkStart w:id="15" w:name="_Toc14694630"/>
      <w:bookmarkStart w:id="16" w:name="_Toc17368740"/>
      <w:r>
        <w:rPr>
          <w:rFonts w:hint="eastAsia"/>
          <w:b/>
          <w:bCs/>
        </w:rPr>
        <w:lastRenderedPageBreak/>
        <w:t>網路架構</w:t>
      </w:r>
      <w:bookmarkEnd w:id="14"/>
      <w:bookmarkEnd w:id="15"/>
      <w:bookmarkEnd w:id="16"/>
    </w:p>
    <w:p w14:paraId="1A6D9506" w14:textId="05971348" w:rsidR="00DD65CB" w:rsidRPr="00194E74" w:rsidRDefault="00611793" w:rsidP="00611793">
      <w:pPr>
        <w:widowControl/>
        <w:ind w:firstLine="480"/>
        <w:rPr>
          <w:rFonts w:eastAsia="標楷體" w:cs="Times New Roman (本文 CS 字型)"/>
        </w:rPr>
      </w:pPr>
      <w:r>
        <w:rPr>
          <w:rFonts w:eastAsia="標楷體" w:cs="Times New Roman (本文 CS 字型)" w:hint="eastAsia"/>
        </w:rPr>
        <w:t>在網路架構中，我們假設只有一個基地台</w:t>
      </w:r>
      <w:proofErr w:type="spellStart"/>
      <w:r>
        <w:rPr>
          <w:rFonts w:eastAsia="標楷體" w:cs="Times New Roman (本文 CS 字型)"/>
        </w:rPr>
        <w:t>eNB</w:t>
      </w:r>
      <w:proofErr w:type="spellEnd"/>
      <w:r>
        <w:rPr>
          <w:rFonts w:eastAsia="標楷體" w:cs="Times New Roman (本文 CS 字型)" w:hint="eastAsia"/>
        </w:rPr>
        <w:t>，與多個裝置組成，</w:t>
      </w:r>
      <w:r w:rsidR="00DD65CB" w:rsidRPr="00194E74">
        <w:rPr>
          <w:rFonts w:eastAsia="標楷體" w:cs="Times New Roman (本文 CS 字型)" w:hint="eastAsia"/>
        </w:rPr>
        <w:t>假設</w:t>
      </w:r>
      <w:r w:rsidR="00DD65CB" w:rsidRPr="00194E74">
        <w:rPr>
          <w:rFonts w:eastAsia="標楷體" w:cs="Times New Roman (本文 CS 字型)" w:hint="eastAsia"/>
        </w:rPr>
        <w:t>m</w:t>
      </w:r>
      <w:proofErr w:type="gramStart"/>
      <w:r w:rsidR="00DD65CB" w:rsidRPr="00194E74">
        <w:rPr>
          <w:rFonts w:eastAsia="標楷體" w:cs="Times New Roman (本文 CS 字型)" w:hint="eastAsia"/>
        </w:rPr>
        <w:t>個</w:t>
      </w:r>
      <w:proofErr w:type="gramEnd"/>
      <w:r w:rsidR="00DD65CB" w:rsidRPr="00194E74">
        <w:rPr>
          <w:rFonts w:eastAsia="標楷體" w:cs="Times New Roman (本文 CS 字型)" w:hint="eastAsia"/>
        </w:rPr>
        <w:t>使用者裝置共產生了</w:t>
      </w:r>
      <w:r w:rsidR="00DD65CB" w:rsidRPr="00194E74">
        <w:rPr>
          <w:rFonts w:eastAsia="標楷體" w:cs="Times New Roman (本文 CS 字型)" w:hint="eastAsia"/>
        </w:rPr>
        <w:t>m</w:t>
      </w:r>
      <w:proofErr w:type="gramStart"/>
      <w:r w:rsidR="00DD65CB" w:rsidRPr="00194E74">
        <w:rPr>
          <w:rFonts w:eastAsia="標楷體" w:cs="Times New Roman (本文 CS 字型)" w:hint="eastAsia"/>
        </w:rPr>
        <w:t>個</w:t>
      </w:r>
      <w:proofErr w:type="gramEnd"/>
      <w:r w:rsidR="00DD65CB" w:rsidRPr="00194E74">
        <w:rPr>
          <w:rFonts w:eastAsia="標楷體" w:cs="Times New Roman (本文 CS 字型)" w:hint="eastAsia"/>
        </w:rPr>
        <w:t>無線乘載</w:t>
      </w:r>
      <w:r w:rsidR="00DD65CB" w:rsidRPr="00194E74">
        <w:rPr>
          <w:rFonts w:eastAsia="標楷體" w:cs="Times New Roman (本文 CS 字型)" w:hint="eastAsia"/>
        </w:rPr>
        <w:t>(Radio bearer)</w:t>
      </w:r>
      <w:r w:rsidR="00DD65CB" w:rsidRPr="00194E74">
        <w:rPr>
          <w:rFonts w:eastAsia="標楷體" w:cs="Times New Roman (本文 CS 字型)" w:hint="eastAsia"/>
        </w:rPr>
        <w:t>，這些無線乘載分別標示於集合</w:t>
      </w:r>
      <w:r w:rsidR="00DD65CB" w:rsidRPr="00194E74">
        <w:rPr>
          <w:rFonts w:eastAsia="標楷體" w:cs="Times New Roman (本文 CS 字型)" w:hint="eastAsia"/>
        </w:rPr>
        <w:t xml:space="preserve">B={b1, b2, </w:t>
      </w:r>
      <w:r w:rsidR="00DD65CB" w:rsidRPr="00194E74">
        <w:rPr>
          <w:rFonts w:eastAsia="標楷體" w:cs="Times New Roman (本文 CS 字型)" w:hint="eastAsia"/>
        </w:rPr>
        <w:t>…</w:t>
      </w:r>
      <w:r w:rsidR="00DD65CB" w:rsidRPr="00194E74">
        <w:rPr>
          <w:rFonts w:eastAsia="標楷體" w:cs="Times New Roman (本文 CS 字型)" w:hint="eastAsia"/>
        </w:rPr>
        <w:t xml:space="preserve">, </w:t>
      </w:r>
      <w:proofErr w:type="spellStart"/>
      <w:r w:rsidR="00DD65CB" w:rsidRPr="00194E74">
        <w:rPr>
          <w:rFonts w:eastAsia="標楷體" w:cs="Times New Roman (本文 CS 字型)" w:hint="eastAsia"/>
        </w:rPr>
        <w:t>bm</w:t>
      </w:r>
      <w:proofErr w:type="spellEnd"/>
      <w:r w:rsidR="00DD65CB" w:rsidRPr="00194E74">
        <w:rPr>
          <w:rFonts w:eastAsia="標楷體" w:cs="Times New Roman (本文 CS 字型)" w:hint="eastAsia"/>
        </w:rPr>
        <w:t>}</w:t>
      </w:r>
      <w:r w:rsidR="00DD65CB" w:rsidRPr="00194E74">
        <w:rPr>
          <w:rFonts w:eastAsia="標楷體" w:cs="Times New Roman (本文 CS 字型)" w:hint="eastAsia"/>
        </w:rPr>
        <w:t>，按照無線乘載所屬之使用者裝置的連線狀況，這些無線</w:t>
      </w:r>
      <w:proofErr w:type="gramStart"/>
      <w:r w:rsidR="00DD65CB" w:rsidRPr="00194E74">
        <w:rPr>
          <w:rFonts w:eastAsia="標楷體" w:cs="Times New Roman (本文 CS 字型)" w:hint="eastAsia"/>
        </w:rPr>
        <w:t>乘載們亦可</w:t>
      </w:r>
      <w:proofErr w:type="gramEnd"/>
      <w:r w:rsidR="00DD65CB" w:rsidRPr="00194E74">
        <w:rPr>
          <w:rFonts w:eastAsia="標楷體" w:cs="Times New Roman (本文 CS 字型)" w:hint="eastAsia"/>
        </w:rPr>
        <w:t>以相對應的分為兩個集合</w:t>
      </w:r>
      <w:r w:rsidR="00DD65CB" w:rsidRPr="00194E74">
        <w:rPr>
          <w:rFonts w:eastAsia="標楷體" w:cs="Times New Roman (本文 CS 字型)" w:hint="eastAsia"/>
        </w:rPr>
        <w:t>BM</w:t>
      </w:r>
      <w:r w:rsidR="00DD65CB" w:rsidRPr="00194E74">
        <w:rPr>
          <w:rFonts w:eastAsia="標楷體" w:cs="Times New Roman (本文 CS 字型)" w:hint="eastAsia"/>
        </w:rPr>
        <w:t>及</w:t>
      </w:r>
      <w:r w:rsidR="00DD65CB" w:rsidRPr="00194E74">
        <w:rPr>
          <w:rFonts w:eastAsia="標楷體" w:cs="Times New Roman (本文 CS 字型)" w:hint="eastAsia"/>
        </w:rPr>
        <w:t>BC</w:t>
      </w:r>
      <w:r w:rsidR="00DD65CB" w:rsidRPr="00194E74">
        <w:rPr>
          <w:rFonts w:eastAsia="標楷體" w:cs="Times New Roman (本文 CS 字型)" w:hint="eastAsia"/>
        </w:rPr>
        <w:t>，為了簡化表示方式，我們定義無線乘載</w:t>
      </w:r>
      <w:r w:rsidR="00DD65CB" w:rsidRPr="00194E74">
        <w:rPr>
          <w:rFonts w:eastAsia="標楷體" w:cs="Times New Roman (本文 CS 字型)" w:hint="eastAsia"/>
        </w:rPr>
        <w:t>bi</w:t>
      </w:r>
      <w:r w:rsidR="00DD65CB" w:rsidRPr="00194E74">
        <w:rPr>
          <w:rFonts w:eastAsia="標楷體" w:cs="Times New Roman (本文 CS 字型)" w:hint="eastAsia"/>
        </w:rPr>
        <w:t>為屬於使用者裝置</w:t>
      </w:r>
      <w:proofErr w:type="spellStart"/>
      <w:r w:rsidR="00DD65CB" w:rsidRPr="00194E74">
        <w:rPr>
          <w:rFonts w:eastAsia="標楷體" w:cs="Times New Roman (本文 CS 字型)" w:hint="eastAsia"/>
        </w:rPr>
        <w:t>ui</w:t>
      </w:r>
      <w:proofErr w:type="spellEnd"/>
      <w:r w:rsidR="00DD65CB" w:rsidRPr="00194E74">
        <w:rPr>
          <w:rFonts w:eastAsia="標楷體" w:cs="Times New Roman (本文 CS 字型)" w:hint="eastAsia"/>
        </w:rPr>
        <w:t>之無線乘載，該無線乘</w:t>
      </w:r>
      <w:proofErr w:type="gramStart"/>
      <w:r w:rsidR="00DD65CB" w:rsidRPr="00194E74">
        <w:rPr>
          <w:rFonts w:eastAsia="標楷體" w:cs="Times New Roman (本文 CS 字型)" w:hint="eastAsia"/>
        </w:rPr>
        <w:t>載亦即</w:t>
      </w:r>
      <w:proofErr w:type="gramEnd"/>
      <w:r w:rsidR="00DD65CB" w:rsidRPr="00194E74">
        <w:rPr>
          <w:rFonts w:eastAsia="標楷體" w:cs="Times New Roman (本文 CS 字型)" w:hint="eastAsia"/>
        </w:rPr>
        <w:t>代表使用者裝置</w:t>
      </w:r>
      <w:proofErr w:type="spellStart"/>
      <w:r w:rsidR="00DD65CB" w:rsidRPr="00194E74">
        <w:rPr>
          <w:rFonts w:eastAsia="標楷體" w:cs="Times New Roman (本文 CS 字型)" w:hint="eastAsia"/>
        </w:rPr>
        <w:t>ui</w:t>
      </w:r>
      <w:proofErr w:type="spellEnd"/>
      <w:r w:rsidR="00DD65CB" w:rsidRPr="00194E74">
        <w:rPr>
          <w:rFonts w:eastAsia="標楷體" w:cs="Times New Roman (本文 CS 字型)" w:hint="eastAsia"/>
        </w:rPr>
        <w:t>之下行資料流。</w:t>
      </w:r>
    </w:p>
    <w:p w14:paraId="78FAC6CA" w14:textId="77777777" w:rsidR="00DD65CB" w:rsidRDefault="00DD65CB" w:rsidP="00DD65CB">
      <w:pPr>
        <w:widowControl/>
        <w:ind w:firstLine="480"/>
      </w:pPr>
      <w:r w:rsidRPr="00194E74">
        <w:rPr>
          <w:rFonts w:eastAsia="標楷體" w:cs="Times New Roman (本文 CS 字型)" w:hint="eastAsia"/>
        </w:rPr>
        <w:t>在此網路中，對於一個無線乘載</w:t>
      </w:r>
      <w:proofErr w:type="spellStart"/>
      <w:r w:rsidRPr="00194E74">
        <w:rPr>
          <w:rFonts w:eastAsia="標楷體" w:cs="Times New Roman (本文 CS 字型)" w:hint="eastAsia"/>
        </w:rPr>
        <w:t>bj</w:t>
      </w:r>
      <w:proofErr w:type="spellEnd"/>
      <w:r w:rsidRPr="00194E74">
        <w:rPr>
          <w:rFonts w:eastAsia="標楷體" w:cs="Times New Roman (本文 CS 字型)" w:hint="eastAsia"/>
        </w:rPr>
        <w:t>我們標記其資料流速率</w:t>
      </w:r>
      <w:r w:rsidRPr="00194E74">
        <w:rPr>
          <w:rFonts w:eastAsia="標楷體" w:cs="Times New Roman (本文 CS 字型)" w:hint="eastAsia"/>
        </w:rPr>
        <w:t>(incoming rate)</w:t>
      </w:r>
      <w:r w:rsidRPr="00194E74">
        <w:rPr>
          <w:rFonts w:eastAsia="標楷體" w:cs="Times New Roman (本文 CS 字型)" w:hint="eastAsia"/>
        </w:rPr>
        <w:t>為</w:t>
      </w:r>
      <w:proofErr w:type="spellStart"/>
      <w:r w:rsidRPr="00194E74">
        <w:rPr>
          <w:rFonts w:eastAsia="標楷體" w:cs="Times New Roman (本文 CS 字型)" w:hint="eastAsia"/>
        </w:rPr>
        <w:t>rin</w:t>
      </w:r>
      <w:proofErr w:type="spellEnd"/>
      <w:r w:rsidRPr="00194E74">
        <w:rPr>
          <w:rFonts w:eastAsia="標楷體" w:cs="Times New Roman (本文 CS 字型)" w:hint="eastAsia"/>
        </w:rPr>
        <w:t>(</w:t>
      </w:r>
      <w:proofErr w:type="spellStart"/>
      <w:r w:rsidRPr="00194E74">
        <w:rPr>
          <w:rFonts w:eastAsia="標楷體" w:cs="Times New Roman (本文 CS 字型)" w:hint="eastAsia"/>
        </w:rPr>
        <w:t>bj</w:t>
      </w:r>
      <w:proofErr w:type="spellEnd"/>
      <w:r w:rsidRPr="00194E74">
        <w:rPr>
          <w:rFonts w:eastAsia="標楷體" w:cs="Times New Roman (本文 CS 字型)" w:hint="eastAsia"/>
        </w:rPr>
        <w:t>)</w:t>
      </w:r>
      <w:r w:rsidRPr="00194E74">
        <w:rPr>
          <w:rFonts w:eastAsia="標楷體" w:cs="Times New Roman (本文 CS 字型)" w:hint="eastAsia"/>
        </w:rPr>
        <w:t>，而每</w:t>
      </w:r>
      <w:proofErr w:type="gramStart"/>
      <w:r w:rsidRPr="00194E74">
        <w:rPr>
          <w:rFonts w:eastAsia="標楷體" w:cs="Times New Roman (本文 CS 字型)" w:hint="eastAsia"/>
        </w:rPr>
        <w:t>個</w:t>
      </w:r>
      <w:proofErr w:type="gramEnd"/>
      <w:r w:rsidRPr="00194E74">
        <w:rPr>
          <w:rFonts w:eastAsia="標楷體" w:cs="Times New Roman (本文 CS 字型)" w:hint="eastAsia"/>
        </w:rPr>
        <w:t>無線乘載都會被指派一個</w:t>
      </w:r>
      <w:r w:rsidRPr="00194E74">
        <w:rPr>
          <w:rFonts w:eastAsia="標楷體" w:cs="Times New Roman (本文 CS 字型)" w:hint="eastAsia"/>
        </w:rPr>
        <w:t>QCI</w:t>
      </w:r>
      <w:r w:rsidRPr="00194E74">
        <w:rPr>
          <w:rFonts w:eastAsia="標楷體" w:cs="Times New Roman (本文 CS 字型)" w:hint="eastAsia"/>
        </w:rPr>
        <w:t>等級，由</w:t>
      </w:r>
      <w:r w:rsidRPr="00194E74">
        <w:rPr>
          <w:rFonts w:eastAsia="標楷體" w:cs="Times New Roman (本文 CS 字型)" w:hint="eastAsia"/>
        </w:rPr>
        <w:t>QCI</w:t>
      </w:r>
      <w:r w:rsidRPr="00194E74">
        <w:rPr>
          <w:rFonts w:eastAsia="標楷體" w:cs="Times New Roman (本文 CS 字型)" w:hint="eastAsia"/>
        </w:rPr>
        <w:t>等級，我們可以得知該無線乘載的資料流所能容忍之延遲</w:t>
      </w:r>
      <w:r w:rsidRPr="00194E74">
        <w:rPr>
          <w:rFonts w:eastAsia="標楷體" w:cs="Times New Roman (本文 CS 字型)" w:hint="eastAsia"/>
        </w:rPr>
        <w:t>(latency)</w:t>
      </w:r>
      <w:r w:rsidRPr="00194E74">
        <w:rPr>
          <w:rFonts w:eastAsia="標楷體" w:cs="Times New Roman (本文 CS 字型)" w:hint="eastAsia"/>
        </w:rPr>
        <w:t>時間</w:t>
      </w:r>
      <w:r w:rsidRPr="00194E74">
        <w:rPr>
          <w:rFonts w:eastAsia="標楷體" w:cs="Times New Roman (本文 CS 字型)" w:hint="eastAsia"/>
        </w:rPr>
        <w:t>(</w:t>
      </w:r>
      <w:r w:rsidRPr="00194E74">
        <w:rPr>
          <w:rFonts w:eastAsia="標楷體" w:cs="Times New Roman (本文 CS 字型)" w:hint="eastAsia"/>
        </w:rPr>
        <w:t>標記為</w:t>
      </w:r>
      <w:proofErr w:type="spellStart"/>
      <w:r w:rsidRPr="00194E74">
        <w:rPr>
          <w:rFonts w:eastAsia="標楷體" w:cs="Times New Roman (本文 CS 字型)" w:hint="eastAsia"/>
        </w:rPr>
        <w:t>lmax</w:t>
      </w:r>
      <w:proofErr w:type="spellEnd"/>
      <w:r w:rsidRPr="00194E74">
        <w:rPr>
          <w:rFonts w:eastAsia="標楷體" w:cs="Times New Roman (本文 CS 字型)" w:hint="eastAsia"/>
        </w:rPr>
        <w:t>(</w:t>
      </w:r>
      <w:proofErr w:type="spellStart"/>
      <w:r w:rsidRPr="00194E74">
        <w:rPr>
          <w:rFonts w:eastAsia="標楷體" w:cs="Times New Roman (本文 CS 字型)" w:hint="eastAsia"/>
        </w:rPr>
        <w:t>bj</w:t>
      </w:r>
      <w:proofErr w:type="spellEnd"/>
      <w:r w:rsidRPr="00194E74">
        <w:rPr>
          <w:rFonts w:eastAsia="標楷體" w:cs="Times New Roman (本文 CS 字型)" w:hint="eastAsia"/>
        </w:rPr>
        <w:t>))</w:t>
      </w:r>
      <w:r w:rsidRPr="00194E74">
        <w:rPr>
          <w:rFonts w:eastAsia="標楷體" w:cs="Times New Roman (本文 CS 字型)" w:hint="eastAsia"/>
        </w:rPr>
        <w:t>。在本研究中，我們令</w:t>
      </w:r>
      <w:proofErr w:type="spellStart"/>
      <w:r w:rsidRPr="00194E74">
        <w:rPr>
          <w:rFonts w:eastAsia="標楷體" w:cs="Times New Roman (本文 CS 字型)" w:hint="eastAsia"/>
        </w:rPr>
        <w:t>lmax</w:t>
      </w:r>
      <w:proofErr w:type="spellEnd"/>
      <w:r w:rsidRPr="00194E74">
        <w:rPr>
          <w:rFonts w:eastAsia="標楷體" w:cs="Times New Roman (本文 CS 字型)" w:hint="eastAsia"/>
        </w:rPr>
        <w:t>(</w:t>
      </w:r>
      <w:proofErr w:type="spellStart"/>
      <w:r w:rsidRPr="00194E74">
        <w:rPr>
          <w:rFonts w:eastAsia="標楷體" w:cs="Times New Roman (本文 CS 字型)" w:hint="eastAsia"/>
        </w:rPr>
        <w:t>bj</w:t>
      </w:r>
      <w:proofErr w:type="spellEnd"/>
      <w:r w:rsidRPr="00194E74">
        <w:rPr>
          <w:rFonts w:eastAsia="標楷體" w:cs="Times New Roman (本文 CS 字型)" w:hint="eastAsia"/>
        </w:rPr>
        <w:t>)</w:t>
      </w:r>
      <w:r w:rsidRPr="00194E74">
        <w:rPr>
          <w:rFonts w:eastAsia="標楷體" w:cs="Times New Roman (本文 CS 字型)" w:hint="eastAsia"/>
        </w:rPr>
        <w:t>為封包到達</w:t>
      </w:r>
      <w:proofErr w:type="spellStart"/>
      <w:r w:rsidRPr="00194E74">
        <w:rPr>
          <w:rFonts w:eastAsia="標楷體" w:cs="Times New Roman (本文 CS 字型)" w:hint="eastAsia"/>
        </w:rPr>
        <w:t>MeNB</w:t>
      </w:r>
      <w:proofErr w:type="spellEnd"/>
      <w:r w:rsidRPr="00194E74">
        <w:rPr>
          <w:rFonts w:eastAsia="標楷體" w:cs="Times New Roman (本文 CS 字型)" w:hint="eastAsia"/>
        </w:rPr>
        <w:t>的</w:t>
      </w:r>
      <w:r w:rsidRPr="00194E74">
        <w:rPr>
          <w:rFonts w:eastAsia="標楷體" w:cs="Times New Roman (本文 CS 字型)" w:hint="eastAsia"/>
        </w:rPr>
        <w:t>PDCP</w:t>
      </w:r>
      <w:r w:rsidRPr="00194E74">
        <w:rPr>
          <w:rFonts w:eastAsia="標楷體" w:cs="Times New Roman (本文 CS 字型)" w:hint="eastAsia"/>
        </w:rPr>
        <w:t>層後起算直到封包傳遞至使用者裝置的可容忍之延遲時間。</w:t>
      </w:r>
    </w:p>
    <w:p w14:paraId="48633503" w14:textId="48541792" w:rsidR="003D0C4A" w:rsidRPr="00FE5EDE" w:rsidRDefault="003D0C4A" w:rsidP="00DD65CB">
      <w:pPr>
        <w:widowControl/>
        <w:ind w:firstLine="480"/>
      </w:pPr>
      <w:r w:rsidRPr="00FE5EDE">
        <w:rPr>
          <w:rFonts w:eastAsia="標楷體"/>
          <w:kern w:val="0"/>
          <w:szCs w:val="22"/>
        </w:rPr>
        <w:br w:type="page"/>
      </w:r>
    </w:p>
    <w:p w14:paraId="39E7B438" w14:textId="649427EA" w:rsidR="00B46425" w:rsidRPr="00CD17D6" w:rsidRDefault="00B46425" w:rsidP="00B46425">
      <w:pPr>
        <w:pStyle w:val="4"/>
        <w:numPr>
          <w:ilvl w:val="0"/>
          <w:numId w:val="1"/>
        </w:numPr>
        <w:jc w:val="center"/>
        <w:rPr>
          <w:b/>
          <w:bCs/>
        </w:rPr>
      </w:pPr>
      <w:bookmarkStart w:id="17" w:name="_Toc17368741"/>
      <w:bookmarkStart w:id="18" w:name="_Toc14694573"/>
      <w:bookmarkStart w:id="19" w:name="_Toc14694633"/>
      <w:r w:rsidRPr="00CD17D6">
        <w:rPr>
          <w:rFonts w:hint="eastAsia"/>
          <w:b/>
          <w:bCs/>
        </w:rPr>
        <w:lastRenderedPageBreak/>
        <w:t>排程</w:t>
      </w:r>
      <w:bookmarkEnd w:id="17"/>
    </w:p>
    <w:p w14:paraId="2EDEF10B" w14:textId="2B682F90" w:rsidR="003D0C4A" w:rsidRDefault="00FE5EDE" w:rsidP="003D0C4A">
      <w:pPr>
        <w:pStyle w:val="5"/>
        <w:ind w:left="480"/>
      </w:pPr>
      <w:bookmarkStart w:id="20" w:name="_Toc17368742"/>
      <w:r>
        <w:t>4</w:t>
      </w:r>
      <w:r w:rsidR="00B46425">
        <w:t>-1</w:t>
      </w:r>
      <w:r w:rsidR="00B46425" w:rsidRPr="0085490E">
        <w:rPr>
          <w:rFonts w:hint="eastAsia"/>
        </w:rPr>
        <w:t>基地台</w:t>
      </w:r>
      <w:r w:rsidR="00B46425" w:rsidRPr="0085490E">
        <w:rPr>
          <w:rFonts w:hint="eastAsia"/>
        </w:rPr>
        <w:t>QoS</w:t>
      </w:r>
      <w:r w:rsidR="00B46425" w:rsidRPr="0085490E">
        <w:rPr>
          <w:rFonts w:hint="eastAsia"/>
        </w:rPr>
        <w:t>排程決策方法</w:t>
      </w:r>
      <w:bookmarkEnd w:id="18"/>
      <w:bookmarkEnd w:id="19"/>
      <w:bookmarkEnd w:id="20"/>
    </w:p>
    <w:p w14:paraId="487B72D8" w14:textId="4351595B" w:rsidR="0085490E" w:rsidRDefault="0085490E" w:rsidP="0085490E">
      <w:pPr>
        <w:spacing w:afterLines="50" w:after="200" w:line="300" w:lineRule="auto"/>
        <w:ind w:firstLineChars="200" w:firstLine="480"/>
        <w:jc w:val="both"/>
        <w:rPr>
          <w:rFonts w:eastAsia="標楷體"/>
          <w:kern w:val="0"/>
          <w:szCs w:val="22"/>
        </w:rPr>
      </w:pPr>
      <w:r>
        <w:rPr>
          <w:rFonts w:eastAsia="標楷體" w:hint="eastAsia"/>
          <w:kern w:val="0"/>
          <w:szCs w:val="22"/>
        </w:rPr>
        <w:t>在</w:t>
      </w:r>
      <w:r w:rsidR="00DC28FE">
        <w:rPr>
          <w:rFonts w:eastAsia="標楷體" w:hint="eastAsia"/>
          <w:kern w:val="0"/>
          <w:szCs w:val="22"/>
        </w:rPr>
        <w:t>前一</w:t>
      </w:r>
      <w:r w:rsidR="00800560">
        <w:rPr>
          <w:rFonts w:eastAsia="標楷體" w:hint="eastAsia"/>
          <w:kern w:val="0"/>
          <w:szCs w:val="22"/>
        </w:rPr>
        <w:t>章節</w:t>
      </w:r>
      <w:r w:rsidR="00DC28FE">
        <w:rPr>
          <w:rFonts w:eastAsia="標楷體" w:hint="eastAsia"/>
          <w:kern w:val="0"/>
          <w:szCs w:val="22"/>
        </w:rPr>
        <w:t>的分流策略中</w:t>
      </w:r>
      <w:r w:rsidRPr="00406F09">
        <w:rPr>
          <w:rFonts w:eastAsia="標楷體" w:hint="eastAsia"/>
          <w:kern w:val="0"/>
          <w:szCs w:val="22"/>
        </w:rPr>
        <w:t>，</w:t>
      </w:r>
      <w:r>
        <w:rPr>
          <w:rFonts w:eastAsia="標楷體" w:hint="eastAsia"/>
          <w:kern w:val="0"/>
          <w:szCs w:val="22"/>
        </w:rPr>
        <w:t>所提出</w:t>
      </w:r>
      <w:r w:rsidR="00DC28FE">
        <w:rPr>
          <w:rFonts w:eastAsia="標楷體" w:hint="eastAsia"/>
          <w:kern w:val="0"/>
          <w:szCs w:val="22"/>
        </w:rPr>
        <w:t>的</w:t>
      </w:r>
      <w:proofErr w:type="gramStart"/>
      <w:r>
        <w:rPr>
          <w:rFonts w:eastAsia="標楷體" w:hint="eastAsia"/>
          <w:kern w:val="0"/>
          <w:szCs w:val="22"/>
        </w:rPr>
        <w:t>目標式為最大化</w:t>
      </w:r>
      <w:proofErr w:type="gramEnd"/>
      <w:r>
        <w:rPr>
          <w:rFonts w:eastAsia="標楷體" w:hint="eastAsia"/>
          <w:kern w:val="0"/>
          <w:szCs w:val="22"/>
        </w:rPr>
        <w:t>系統總吞吐量，然而在實際網路運作系統吞吐量</w:t>
      </w:r>
      <w:r w:rsidR="00800560">
        <w:rPr>
          <w:rFonts w:eastAsia="標楷體" w:hint="eastAsia"/>
          <w:kern w:val="0"/>
          <w:szCs w:val="22"/>
        </w:rPr>
        <w:t>多</w:t>
      </w:r>
      <w:r>
        <w:rPr>
          <w:rFonts w:eastAsia="標楷體" w:hint="eastAsia"/>
          <w:kern w:val="0"/>
          <w:szCs w:val="22"/>
        </w:rPr>
        <w:t>寡</w:t>
      </w:r>
      <w:r w:rsidR="00800560">
        <w:rPr>
          <w:rFonts w:eastAsia="標楷體" w:hint="eastAsia"/>
          <w:kern w:val="0"/>
          <w:szCs w:val="22"/>
        </w:rPr>
        <w:t>仍</w:t>
      </w:r>
      <w:r>
        <w:rPr>
          <w:rFonts w:eastAsia="標楷體" w:hint="eastAsia"/>
          <w:kern w:val="0"/>
          <w:szCs w:val="22"/>
        </w:rPr>
        <w:t>得取決於媒體擷取層</w:t>
      </w:r>
      <w:r>
        <w:rPr>
          <w:rFonts w:eastAsia="標楷體" w:hint="eastAsia"/>
          <w:kern w:val="0"/>
          <w:szCs w:val="22"/>
        </w:rPr>
        <w:t>(MAC layer)</w:t>
      </w:r>
      <w:r>
        <w:rPr>
          <w:rFonts w:eastAsia="標楷體" w:hint="eastAsia"/>
          <w:kern w:val="0"/>
          <w:szCs w:val="22"/>
        </w:rPr>
        <w:t>的排程結果，</w:t>
      </w:r>
      <w:r w:rsidR="00DC28FE">
        <w:rPr>
          <w:rFonts w:eastAsia="標楷體" w:hint="eastAsia"/>
          <w:kern w:val="0"/>
          <w:szCs w:val="22"/>
        </w:rPr>
        <w:t>因此在這一章中，</w:t>
      </w:r>
      <w:r>
        <w:rPr>
          <w:rFonts w:eastAsia="標楷體" w:hint="eastAsia"/>
          <w:kern w:val="0"/>
          <w:szCs w:val="22"/>
        </w:rPr>
        <w:t>我們將討論基地台的媒體</w:t>
      </w:r>
      <w:proofErr w:type="gramStart"/>
      <w:r>
        <w:rPr>
          <w:rFonts w:eastAsia="標楷體" w:hint="eastAsia"/>
          <w:kern w:val="0"/>
          <w:szCs w:val="22"/>
        </w:rPr>
        <w:t>擷取層排程</w:t>
      </w:r>
      <w:proofErr w:type="gramEnd"/>
      <w:r>
        <w:rPr>
          <w:rFonts w:eastAsia="標楷體" w:hint="eastAsia"/>
          <w:kern w:val="0"/>
          <w:szCs w:val="22"/>
        </w:rPr>
        <w:t>方式。如</w:t>
      </w:r>
      <w:r w:rsidR="00DC28FE">
        <w:rPr>
          <w:rFonts w:eastAsia="標楷體" w:hint="eastAsia"/>
          <w:kern w:val="0"/>
          <w:szCs w:val="22"/>
        </w:rPr>
        <w:t>本文</w:t>
      </w:r>
      <w:r>
        <w:rPr>
          <w:rFonts w:eastAsia="標楷體" w:hint="eastAsia"/>
          <w:kern w:val="0"/>
          <w:szCs w:val="22"/>
        </w:rPr>
        <w:t>先前所討論，在</w:t>
      </w:r>
      <w:r>
        <w:rPr>
          <w:rFonts w:eastAsia="標楷體" w:hint="eastAsia"/>
          <w:kern w:val="0"/>
          <w:szCs w:val="22"/>
        </w:rPr>
        <w:t>LTE-A Pro</w:t>
      </w:r>
      <w:r>
        <w:rPr>
          <w:rFonts w:eastAsia="標楷體" w:hint="eastAsia"/>
          <w:kern w:val="0"/>
          <w:szCs w:val="22"/>
        </w:rPr>
        <w:t>網路中，當使用者裝置的資料傳送至</w:t>
      </w:r>
      <w:proofErr w:type="spellStart"/>
      <w:r>
        <w:rPr>
          <w:rFonts w:eastAsia="標楷體" w:hint="eastAsia"/>
          <w:kern w:val="0"/>
          <w:szCs w:val="22"/>
        </w:rPr>
        <w:t>MeNB</w:t>
      </w:r>
      <w:proofErr w:type="spellEnd"/>
      <w:r>
        <w:rPr>
          <w:rFonts w:eastAsia="標楷體" w:hint="eastAsia"/>
          <w:kern w:val="0"/>
          <w:szCs w:val="22"/>
        </w:rPr>
        <w:t>或</w:t>
      </w:r>
      <w:proofErr w:type="spellStart"/>
      <w:r>
        <w:rPr>
          <w:rFonts w:eastAsia="標楷體" w:hint="eastAsia"/>
          <w:kern w:val="0"/>
          <w:szCs w:val="22"/>
        </w:rPr>
        <w:t>SeNB</w:t>
      </w:r>
      <w:proofErr w:type="spellEnd"/>
      <w:r>
        <w:rPr>
          <w:rFonts w:eastAsia="標楷體" w:hint="eastAsia"/>
          <w:kern w:val="0"/>
          <w:szCs w:val="22"/>
        </w:rPr>
        <w:t>時，媒體擷取層將會依據使用者裝置所回報之訊號品質、資料流之優先權、剩餘資料量以及剩餘傳送時間等因素來決定每</w:t>
      </w:r>
      <w:proofErr w:type="gramStart"/>
      <w:r>
        <w:rPr>
          <w:rFonts w:eastAsia="標楷體" w:hint="eastAsia"/>
          <w:kern w:val="0"/>
          <w:szCs w:val="22"/>
        </w:rPr>
        <w:t>個</w:t>
      </w:r>
      <w:proofErr w:type="gramEnd"/>
      <w:r>
        <w:rPr>
          <w:rFonts w:eastAsia="標楷體" w:hint="eastAsia"/>
          <w:kern w:val="0"/>
          <w:szCs w:val="22"/>
        </w:rPr>
        <w:t>TTI</w:t>
      </w:r>
      <w:r>
        <w:rPr>
          <w:rFonts w:eastAsia="標楷體" w:hint="eastAsia"/>
          <w:kern w:val="0"/>
          <w:szCs w:val="22"/>
        </w:rPr>
        <w:t>的</w:t>
      </w:r>
      <w:r w:rsidRPr="00951D94">
        <w:rPr>
          <w:rFonts w:eastAsia="標楷體"/>
          <w:kern w:val="0"/>
          <w:szCs w:val="22"/>
        </w:rPr>
        <w:t>無線資源區塊</w:t>
      </w:r>
      <w:r>
        <w:rPr>
          <w:rFonts w:eastAsia="標楷體" w:hint="eastAsia"/>
          <w:kern w:val="0"/>
          <w:szCs w:val="22"/>
        </w:rPr>
        <w:t>(Resource block)</w:t>
      </w:r>
      <w:r>
        <w:rPr>
          <w:rFonts w:eastAsia="標楷體" w:hint="eastAsia"/>
          <w:kern w:val="0"/>
          <w:szCs w:val="22"/>
        </w:rPr>
        <w:t>該如何分配。</w:t>
      </w:r>
      <w:proofErr w:type="gramStart"/>
      <w:r w:rsidR="00DC28FE">
        <w:rPr>
          <w:rFonts w:eastAsia="標楷體" w:hint="eastAsia"/>
          <w:kern w:val="0"/>
          <w:szCs w:val="22"/>
        </w:rPr>
        <w:t>然</w:t>
      </w:r>
      <w:r>
        <w:rPr>
          <w:rFonts w:eastAsia="標楷體" w:hint="eastAsia"/>
          <w:kern w:val="0"/>
          <w:szCs w:val="22"/>
        </w:rPr>
        <w:t>而承如我們</w:t>
      </w:r>
      <w:proofErr w:type="gramEnd"/>
      <w:r>
        <w:rPr>
          <w:rFonts w:eastAsia="標楷體" w:hint="eastAsia"/>
          <w:kern w:val="0"/>
          <w:szCs w:val="22"/>
        </w:rPr>
        <w:t>於參考文獻章節所討論，大多數的媒體</w:t>
      </w:r>
      <w:proofErr w:type="gramStart"/>
      <w:r>
        <w:rPr>
          <w:rFonts w:eastAsia="標楷體" w:hint="eastAsia"/>
          <w:kern w:val="0"/>
          <w:szCs w:val="22"/>
        </w:rPr>
        <w:t>擷取層排程</w:t>
      </w:r>
      <w:proofErr w:type="gramEnd"/>
      <w:r>
        <w:rPr>
          <w:rFonts w:eastAsia="標楷體" w:hint="eastAsia"/>
          <w:kern w:val="0"/>
          <w:szCs w:val="22"/>
        </w:rPr>
        <w:t>方式</w:t>
      </w:r>
      <w:r w:rsidRPr="00406F09">
        <w:rPr>
          <w:rFonts w:eastAsia="標楷體" w:hint="eastAsia"/>
          <w:kern w:val="0"/>
          <w:szCs w:val="22"/>
        </w:rPr>
        <w:t>是有著一定之</w:t>
      </w:r>
      <w:r>
        <w:rPr>
          <w:rFonts w:eastAsia="標楷體" w:hint="eastAsia"/>
          <w:kern w:val="0"/>
          <w:szCs w:val="22"/>
        </w:rPr>
        <w:t>決策</w:t>
      </w:r>
      <w:r w:rsidRPr="00406F09">
        <w:rPr>
          <w:rFonts w:eastAsia="標楷體" w:hint="eastAsia"/>
          <w:kern w:val="0"/>
          <w:szCs w:val="22"/>
        </w:rPr>
        <w:t>順序</w:t>
      </w:r>
      <w:r>
        <w:rPr>
          <w:rFonts w:eastAsia="標楷體" w:hint="eastAsia"/>
          <w:kern w:val="0"/>
          <w:szCs w:val="22"/>
        </w:rPr>
        <w:t>：首先優先</w:t>
      </w:r>
      <w:r w:rsidRPr="00406F09">
        <w:rPr>
          <w:rFonts w:eastAsia="標楷體" w:hint="eastAsia"/>
          <w:kern w:val="0"/>
          <w:szCs w:val="22"/>
        </w:rPr>
        <w:t>選擇優先權高的資料流佇列</w:t>
      </w:r>
      <w:r>
        <w:rPr>
          <w:rFonts w:eastAsia="標楷體" w:hint="eastAsia"/>
          <w:kern w:val="0"/>
          <w:szCs w:val="22"/>
        </w:rPr>
        <w:t>，接著再依據</w:t>
      </w:r>
      <w:r w:rsidRPr="00406F09">
        <w:rPr>
          <w:rFonts w:eastAsia="標楷體" w:hint="eastAsia"/>
          <w:kern w:val="0"/>
          <w:szCs w:val="22"/>
        </w:rPr>
        <w:t>資料流佇列內</w:t>
      </w:r>
      <w:r>
        <w:rPr>
          <w:rFonts w:eastAsia="標楷體" w:hint="eastAsia"/>
          <w:kern w:val="0"/>
          <w:szCs w:val="22"/>
        </w:rPr>
        <w:t>資料的</w:t>
      </w:r>
      <w:r w:rsidRPr="00406F09">
        <w:rPr>
          <w:rFonts w:eastAsia="標楷體" w:hint="eastAsia"/>
          <w:kern w:val="0"/>
          <w:szCs w:val="22"/>
        </w:rPr>
        <w:t>剩餘</w:t>
      </w:r>
      <w:r>
        <w:rPr>
          <w:rFonts w:eastAsia="標楷體" w:hint="eastAsia"/>
          <w:kern w:val="0"/>
          <w:szCs w:val="22"/>
        </w:rPr>
        <w:t>傳送</w:t>
      </w:r>
      <w:r w:rsidRPr="00406F09">
        <w:rPr>
          <w:rFonts w:eastAsia="標楷體" w:hint="eastAsia"/>
          <w:kern w:val="0"/>
          <w:szCs w:val="22"/>
        </w:rPr>
        <w:t>時間再來做一個排序</w:t>
      </w:r>
      <w:r>
        <w:rPr>
          <w:rFonts w:eastAsia="標楷體" w:hint="eastAsia"/>
          <w:kern w:val="0"/>
          <w:szCs w:val="22"/>
        </w:rPr>
        <w:t>(</w:t>
      </w:r>
      <w:r>
        <w:rPr>
          <w:rFonts w:eastAsia="標楷體" w:hint="eastAsia"/>
          <w:kern w:val="0"/>
          <w:szCs w:val="22"/>
        </w:rPr>
        <w:t>其目的為讓快到期之封包來有機會先被傳送出去</w:t>
      </w:r>
      <w:r>
        <w:rPr>
          <w:rFonts w:eastAsia="標楷體" w:hint="eastAsia"/>
          <w:kern w:val="0"/>
          <w:szCs w:val="22"/>
        </w:rPr>
        <w:t>)</w:t>
      </w:r>
      <w:r>
        <w:rPr>
          <w:rFonts w:eastAsia="標楷體" w:hint="eastAsia"/>
          <w:kern w:val="0"/>
          <w:szCs w:val="22"/>
        </w:rPr>
        <w:t>，當處理完相同優先權的資料流後，再</w:t>
      </w:r>
      <w:r w:rsidR="00DC28FE">
        <w:rPr>
          <w:rFonts w:eastAsia="標楷體" w:hint="eastAsia"/>
          <w:kern w:val="0"/>
          <w:szCs w:val="22"/>
        </w:rPr>
        <w:t>依照</w:t>
      </w:r>
      <w:r>
        <w:rPr>
          <w:rFonts w:eastAsia="標楷體" w:hint="eastAsia"/>
          <w:kern w:val="0"/>
          <w:szCs w:val="22"/>
        </w:rPr>
        <w:t>相同的</w:t>
      </w:r>
      <w:r w:rsidR="00DC28FE">
        <w:rPr>
          <w:rFonts w:eastAsia="標楷體" w:hint="eastAsia"/>
          <w:kern w:val="0"/>
          <w:szCs w:val="22"/>
        </w:rPr>
        <w:t>流程</w:t>
      </w:r>
      <w:r>
        <w:rPr>
          <w:rFonts w:eastAsia="標楷體" w:hint="eastAsia"/>
          <w:kern w:val="0"/>
          <w:szCs w:val="22"/>
        </w:rPr>
        <w:t>邏輯來選擇剩餘資料流間最高</w:t>
      </w:r>
      <w:r w:rsidRPr="00406F09">
        <w:rPr>
          <w:rFonts w:eastAsia="標楷體" w:hint="eastAsia"/>
          <w:kern w:val="0"/>
          <w:szCs w:val="22"/>
        </w:rPr>
        <w:t>優先權的資料流</w:t>
      </w:r>
      <w:r>
        <w:rPr>
          <w:rFonts w:eastAsia="標楷體" w:hint="eastAsia"/>
          <w:kern w:val="0"/>
          <w:szCs w:val="22"/>
        </w:rPr>
        <w:t>佇列來處理該佇列之資料。依據上述之邏輯，大多數的排程方法為先</w:t>
      </w:r>
      <w:r w:rsidRPr="00406F09">
        <w:rPr>
          <w:rFonts w:eastAsia="標楷體" w:hint="eastAsia"/>
          <w:kern w:val="0"/>
          <w:szCs w:val="22"/>
        </w:rPr>
        <w:t>滿足</w:t>
      </w:r>
      <w:r>
        <w:rPr>
          <w:rFonts w:eastAsia="標楷體" w:hint="eastAsia"/>
          <w:kern w:val="0"/>
          <w:szCs w:val="22"/>
        </w:rPr>
        <w:t>較</w:t>
      </w:r>
      <w:r w:rsidRPr="00406F09">
        <w:rPr>
          <w:rFonts w:eastAsia="標楷體" w:hint="eastAsia"/>
          <w:kern w:val="0"/>
          <w:szCs w:val="22"/>
        </w:rPr>
        <w:t>高優先權的資料流</w:t>
      </w:r>
      <w:r>
        <w:rPr>
          <w:rFonts w:eastAsia="標楷體" w:hint="eastAsia"/>
          <w:kern w:val="0"/>
          <w:szCs w:val="22"/>
        </w:rPr>
        <w:t>，即便較高優先權之資料流有較充裕的剩餘傳送時間，較低優先權之資料流還是無法先行傳送，並且造成較低優先權資料流的封包過期，也因此我們</w:t>
      </w:r>
      <w:r w:rsidRPr="00406F09">
        <w:rPr>
          <w:rFonts w:eastAsia="標楷體" w:hint="eastAsia"/>
          <w:kern w:val="0"/>
          <w:szCs w:val="22"/>
        </w:rPr>
        <w:t>需要</w:t>
      </w:r>
      <w:r>
        <w:rPr>
          <w:rFonts w:eastAsia="標楷體" w:hint="eastAsia"/>
          <w:kern w:val="0"/>
          <w:szCs w:val="22"/>
        </w:rPr>
        <w:t>討論</w:t>
      </w:r>
      <w:r w:rsidRPr="000D7D36">
        <w:rPr>
          <w:rFonts w:eastAsia="標楷體" w:hint="eastAsia"/>
          <w:kern w:val="0"/>
          <w:szCs w:val="22"/>
          <w:u w:val="single"/>
        </w:rPr>
        <w:t>在</w:t>
      </w:r>
      <w:r w:rsidRPr="00DD4AA6">
        <w:rPr>
          <w:rFonts w:eastAsia="標楷體" w:hint="eastAsia"/>
          <w:kern w:val="0"/>
          <w:szCs w:val="22"/>
          <w:u w:val="single"/>
        </w:rPr>
        <w:t>滿足優先權的條件下，</w:t>
      </w:r>
      <w:r>
        <w:rPr>
          <w:rFonts w:eastAsia="標楷體" w:hint="eastAsia"/>
          <w:kern w:val="0"/>
          <w:szCs w:val="22"/>
          <w:u w:val="single"/>
        </w:rPr>
        <w:t>該如何</w:t>
      </w:r>
      <w:r w:rsidRPr="00DD4AA6">
        <w:rPr>
          <w:rFonts w:eastAsia="標楷體" w:hint="eastAsia"/>
          <w:kern w:val="0"/>
          <w:szCs w:val="22"/>
          <w:u w:val="single"/>
        </w:rPr>
        <w:t>盡量避免較低優先權之資料流無法</w:t>
      </w:r>
      <w:r>
        <w:rPr>
          <w:rFonts w:eastAsia="標楷體" w:hint="eastAsia"/>
          <w:kern w:val="0"/>
          <w:szCs w:val="22"/>
          <w:u w:val="single"/>
        </w:rPr>
        <w:t>在時限內</w:t>
      </w:r>
      <w:r w:rsidRPr="00DD4AA6">
        <w:rPr>
          <w:rFonts w:eastAsia="標楷體" w:hint="eastAsia"/>
          <w:kern w:val="0"/>
          <w:szCs w:val="22"/>
          <w:u w:val="single"/>
        </w:rPr>
        <w:t>送出資料</w:t>
      </w:r>
      <w:r>
        <w:rPr>
          <w:rFonts w:eastAsia="標楷體" w:hint="eastAsia"/>
          <w:kern w:val="0"/>
          <w:szCs w:val="22"/>
        </w:rPr>
        <w:t>。</w:t>
      </w:r>
    </w:p>
    <w:p w14:paraId="7FF14167" w14:textId="24E84835" w:rsidR="00D36427" w:rsidRDefault="0085490E" w:rsidP="00D36427">
      <w:pPr>
        <w:spacing w:afterLines="50" w:after="200" w:line="300" w:lineRule="auto"/>
        <w:ind w:firstLineChars="200" w:firstLine="480"/>
        <w:rPr>
          <w:rFonts w:eastAsia="標楷體"/>
          <w:kern w:val="0"/>
          <w:szCs w:val="22"/>
        </w:rPr>
      </w:pPr>
      <w:r>
        <w:rPr>
          <w:rFonts w:eastAsia="標楷體" w:hint="eastAsia"/>
          <w:kern w:val="0"/>
          <w:szCs w:val="22"/>
        </w:rPr>
        <w:t>在</w:t>
      </w:r>
      <w:r w:rsidR="00DC28FE">
        <w:rPr>
          <w:rFonts w:eastAsia="標楷體" w:hint="eastAsia"/>
          <w:kern w:val="0"/>
          <w:szCs w:val="22"/>
        </w:rPr>
        <w:t>本文</w:t>
      </w:r>
      <w:r>
        <w:rPr>
          <w:rFonts w:eastAsia="標楷體" w:hint="eastAsia"/>
          <w:kern w:val="0"/>
          <w:szCs w:val="22"/>
        </w:rPr>
        <w:t>中，我們提出的解決方案之主要概念為依據暫存於基地台的資料流之狀態來重組所有資料流之優先權順序，並且盡量</w:t>
      </w:r>
      <w:proofErr w:type="gramStart"/>
      <w:r>
        <w:rPr>
          <w:rFonts w:eastAsia="標楷體" w:hint="eastAsia"/>
          <w:kern w:val="0"/>
          <w:szCs w:val="22"/>
        </w:rPr>
        <w:t>不讓</w:t>
      </w:r>
      <w:r w:rsidRPr="000D05BC">
        <w:rPr>
          <w:rFonts w:eastAsia="標楷體" w:hint="eastAsia"/>
          <w:kern w:val="0"/>
          <w:szCs w:val="22"/>
        </w:rPr>
        <w:t>封包</w:t>
      </w:r>
      <w:proofErr w:type="gramEnd"/>
      <w:r>
        <w:rPr>
          <w:rFonts w:eastAsia="標楷體" w:hint="eastAsia"/>
          <w:kern w:val="0"/>
          <w:szCs w:val="22"/>
        </w:rPr>
        <w:t>因為過期而被丟棄，因此我們提出在媒體</w:t>
      </w:r>
      <w:proofErr w:type="gramStart"/>
      <w:r>
        <w:rPr>
          <w:rFonts w:eastAsia="標楷體" w:hint="eastAsia"/>
          <w:kern w:val="0"/>
          <w:szCs w:val="22"/>
        </w:rPr>
        <w:t>擷取層排程</w:t>
      </w:r>
      <w:proofErr w:type="gramEnd"/>
      <w:r>
        <w:rPr>
          <w:rFonts w:eastAsia="標楷體" w:hint="eastAsia"/>
          <w:kern w:val="0"/>
          <w:szCs w:val="22"/>
        </w:rPr>
        <w:t>前先將所有資料流中符合條件式</w:t>
      </w:r>
      <w:r w:rsidR="00DC28FE">
        <w:rPr>
          <w:rFonts w:eastAsia="標楷體" w:hint="eastAsia"/>
          <w:kern w:val="0"/>
          <w:szCs w:val="22"/>
        </w:rPr>
        <w:t>之</w:t>
      </w:r>
      <w:r>
        <w:rPr>
          <w:rFonts w:eastAsia="標楷體"/>
          <w:kern w:val="0"/>
          <w:szCs w:val="22"/>
        </w:rPr>
        <w:t>GBR</w:t>
      </w:r>
      <w:r>
        <w:rPr>
          <w:rFonts w:eastAsia="標楷體" w:hint="eastAsia"/>
          <w:kern w:val="0"/>
          <w:szCs w:val="22"/>
        </w:rPr>
        <w:t>封包</w:t>
      </w:r>
      <w:r w:rsidR="00DC28FE">
        <w:rPr>
          <w:rFonts w:eastAsia="標楷體" w:hint="eastAsia"/>
          <w:kern w:val="0"/>
          <w:szCs w:val="22"/>
        </w:rPr>
        <w:t>（</w:t>
      </w:r>
      <w:r>
        <w:rPr>
          <w:rFonts w:eastAsia="標楷體" w:hint="eastAsia"/>
          <w:kern w:val="0"/>
          <w:szCs w:val="22"/>
        </w:rPr>
        <w:t>傳送時間剩餘及其他參數</w:t>
      </w:r>
      <w:r w:rsidRPr="00152874">
        <w:rPr>
          <w:rFonts w:eastAsia="標楷體" w:hint="eastAsia"/>
          <w:iCs/>
          <w:kern w:val="0"/>
          <w:szCs w:val="22"/>
        </w:rPr>
        <w:t>條件</w:t>
      </w:r>
      <w:r w:rsidRPr="000D05BC">
        <w:rPr>
          <w:rFonts w:eastAsia="標楷體" w:hint="eastAsia"/>
          <w:kern w:val="0"/>
          <w:szCs w:val="22"/>
        </w:rPr>
        <w:t>TTI</w:t>
      </w:r>
      <w:r w:rsidR="00DC28FE">
        <w:rPr>
          <w:rFonts w:eastAsia="標楷體" w:hint="eastAsia"/>
          <w:kern w:val="0"/>
          <w:szCs w:val="22"/>
        </w:rPr>
        <w:t>）</w:t>
      </w:r>
      <w:r w:rsidRPr="000D05BC">
        <w:rPr>
          <w:rFonts w:eastAsia="標楷體" w:hint="eastAsia"/>
          <w:kern w:val="0"/>
          <w:szCs w:val="22"/>
        </w:rPr>
        <w:t>加入</w:t>
      </w:r>
      <w:r>
        <w:rPr>
          <w:rFonts w:eastAsia="標楷體" w:hint="eastAsia"/>
          <w:kern w:val="0"/>
          <w:szCs w:val="22"/>
        </w:rPr>
        <w:t>一個即將過期封包</w:t>
      </w:r>
      <w:r w:rsidRPr="000D05BC">
        <w:rPr>
          <w:rFonts w:eastAsia="標楷體" w:hint="eastAsia"/>
          <w:kern w:val="0"/>
          <w:szCs w:val="22"/>
        </w:rPr>
        <w:t>集合</w:t>
      </w:r>
      <w:r>
        <w:rPr>
          <w:rFonts w:eastAsia="標楷體" w:hint="eastAsia"/>
          <w:kern w:val="0"/>
          <w:szCs w:val="22"/>
        </w:rPr>
        <w:t>(</w:t>
      </w:r>
      <w:r>
        <w:rPr>
          <w:rFonts w:eastAsia="標楷體" w:hint="eastAsia"/>
          <w:kern w:val="0"/>
          <w:szCs w:val="22"/>
        </w:rPr>
        <w:t>簡稱</w:t>
      </w:r>
      <w:r>
        <w:rPr>
          <w:rFonts w:eastAsia="標楷體" w:hint="eastAsia"/>
          <w:kern w:val="0"/>
          <w:szCs w:val="22"/>
        </w:rPr>
        <w:t>: GTT</w:t>
      </w:r>
      <w:r>
        <w:rPr>
          <w:rFonts w:eastAsia="標楷體" w:hint="eastAsia"/>
          <w:kern w:val="0"/>
          <w:szCs w:val="22"/>
        </w:rPr>
        <w:t>集合</w:t>
      </w:r>
      <w:r>
        <w:rPr>
          <w:rFonts w:eastAsia="標楷體" w:hint="eastAsia"/>
          <w:kern w:val="0"/>
          <w:szCs w:val="22"/>
        </w:rPr>
        <w:t>)</w:t>
      </w:r>
      <w:r w:rsidRPr="000D05BC">
        <w:rPr>
          <w:rFonts w:eastAsia="標楷體" w:hint="eastAsia"/>
          <w:kern w:val="0"/>
          <w:szCs w:val="22"/>
        </w:rPr>
        <w:t>中</w:t>
      </w:r>
      <w:r w:rsidR="00371E90">
        <w:rPr>
          <w:rFonts w:eastAsia="標楷體" w:hint="eastAsia"/>
          <w:kern w:val="0"/>
          <w:szCs w:val="22"/>
        </w:rPr>
        <w:t>，以確保該</w:t>
      </w:r>
      <w:proofErr w:type="gramStart"/>
      <w:r w:rsidR="00371E90">
        <w:rPr>
          <w:rFonts w:eastAsia="標楷體" w:hint="eastAsia"/>
          <w:kern w:val="0"/>
          <w:szCs w:val="22"/>
        </w:rPr>
        <w:t>封包能順利</w:t>
      </w:r>
      <w:proofErr w:type="gramEnd"/>
      <w:r w:rsidR="00371E90">
        <w:rPr>
          <w:rFonts w:eastAsia="標楷體" w:hint="eastAsia"/>
          <w:kern w:val="0"/>
          <w:szCs w:val="22"/>
        </w:rPr>
        <w:t>傳送。</w:t>
      </w:r>
    </w:p>
    <w:p w14:paraId="59BB37BF" w14:textId="77777777" w:rsidR="00D36427" w:rsidRDefault="00D36427">
      <w:pPr>
        <w:widowControl/>
        <w:rPr>
          <w:rFonts w:eastAsia="標楷體"/>
          <w:kern w:val="0"/>
          <w:szCs w:val="22"/>
        </w:rPr>
      </w:pPr>
      <w:r>
        <w:rPr>
          <w:rFonts w:eastAsia="標楷體"/>
          <w:kern w:val="0"/>
          <w:szCs w:val="22"/>
        </w:rPr>
        <w:br w:type="page"/>
      </w:r>
    </w:p>
    <w:p w14:paraId="7A4A2C4D" w14:textId="37D28234" w:rsidR="00FE4F78" w:rsidRPr="00FE4F78" w:rsidRDefault="00FE5EDE" w:rsidP="00F91A8C">
      <w:pPr>
        <w:pStyle w:val="5"/>
        <w:ind w:left="480"/>
      </w:pPr>
      <w:bookmarkStart w:id="21" w:name="_Toc17368743"/>
      <w:r>
        <w:lastRenderedPageBreak/>
        <w:t>4</w:t>
      </w:r>
      <w:r w:rsidR="00EE73CE">
        <w:t xml:space="preserve">-2 </w:t>
      </w:r>
      <w:r w:rsidR="00EE73CE">
        <w:rPr>
          <w:rFonts w:hint="eastAsia"/>
        </w:rPr>
        <w:t>流程</w:t>
      </w:r>
      <w:bookmarkEnd w:id="21"/>
    </w:p>
    <w:p w14:paraId="3ACFD6F0" w14:textId="04EBD7DE" w:rsidR="00D36427" w:rsidRDefault="00EE73CE" w:rsidP="00D36427">
      <w:pPr>
        <w:ind w:firstLine="480"/>
        <w:rPr>
          <w:rFonts w:eastAsia="標楷體"/>
          <w:kern w:val="0"/>
        </w:rPr>
      </w:pPr>
      <w:r>
        <w:rPr>
          <w:rFonts w:eastAsia="標楷體" w:hint="eastAsia"/>
          <w:kern w:val="0"/>
        </w:rPr>
        <w:t>我們在</w:t>
      </w:r>
      <w:r w:rsidR="00FE4F78">
        <w:rPr>
          <w:rFonts w:eastAsia="標楷體" w:hint="eastAsia"/>
          <w:kern w:val="0"/>
        </w:rPr>
        <w:t>本文中提出的</w:t>
      </w:r>
      <w:r w:rsidRPr="00EE73CE">
        <w:rPr>
          <w:rFonts w:eastAsia="標楷體" w:hint="eastAsia"/>
          <w:kern w:val="0"/>
        </w:rPr>
        <w:t>QoS</w:t>
      </w:r>
      <w:r w:rsidRPr="00EE73CE">
        <w:rPr>
          <w:rFonts w:eastAsia="標楷體" w:hint="eastAsia"/>
          <w:kern w:val="0"/>
        </w:rPr>
        <w:t>排程決策方法</w:t>
      </w:r>
      <w:r w:rsidR="00FE4F78">
        <w:rPr>
          <w:rFonts w:eastAsia="標楷體" w:hint="eastAsia"/>
          <w:kern w:val="0"/>
        </w:rPr>
        <w:t>主要聚焦在兩個議題中，在</w:t>
      </w:r>
      <w:r w:rsidR="00FE4F78">
        <w:rPr>
          <w:rFonts w:eastAsia="標楷體"/>
          <w:i/>
          <w:iCs/>
          <w:kern w:val="0"/>
        </w:rPr>
        <w:t>QoS</w:t>
      </w:r>
      <w:r w:rsidR="00FE4F78">
        <w:rPr>
          <w:rFonts w:eastAsia="標楷體" w:hint="eastAsia"/>
          <w:kern w:val="0"/>
        </w:rPr>
        <w:t>標準中</w:t>
      </w:r>
      <w:r>
        <w:rPr>
          <w:rFonts w:eastAsia="標楷體"/>
          <w:kern w:val="0"/>
        </w:rPr>
        <w:t>QCI</w:t>
      </w:r>
      <w:r>
        <w:rPr>
          <w:rFonts w:eastAsia="標楷體" w:hint="eastAsia"/>
          <w:kern w:val="0"/>
        </w:rPr>
        <w:t>表將</w:t>
      </w:r>
      <w:r w:rsidR="00FE4F78">
        <w:rPr>
          <w:rFonts w:eastAsia="標楷體" w:hint="eastAsia"/>
          <w:kern w:val="0"/>
        </w:rPr>
        <w:t>所有封包區分為兩大類，</w:t>
      </w:r>
      <w:r w:rsidR="00FE4F78">
        <w:rPr>
          <w:rFonts w:eastAsia="標楷體"/>
          <w:kern w:val="0"/>
        </w:rPr>
        <w:t>GBR</w:t>
      </w:r>
      <w:r w:rsidR="00FE4F78">
        <w:rPr>
          <w:rFonts w:eastAsia="標楷體" w:hint="eastAsia"/>
          <w:kern w:val="0"/>
        </w:rPr>
        <w:t>封包和</w:t>
      </w:r>
      <w:r w:rsidR="00FE4F78">
        <w:rPr>
          <w:rFonts w:eastAsia="標楷體"/>
          <w:kern w:val="0"/>
        </w:rPr>
        <w:t>non-GBR</w:t>
      </w:r>
      <w:r w:rsidR="00FE4F78">
        <w:rPr>
          <w:rFonts w:eastAsia="標楷體" w:hint="eastAsia"/>
          <w:kern w:val="0"/>
        </w:rPr>
        <w:t>封包，</w:t>
      </w:r>
      <w:r w:rsidR="00FE4F78">
        <w:rPr>
          <w:rFonts w:eastAsia="標楷體"/>
          <w:kern w:val="0"/>
        </w:rPr>
        <w:t>GBR</w:t>
      </w:r>
      <w:r w:rsidR="00FE4F78">
        <w:rPr>
          <w:rFonts w:eastAsia="標楷體" w:hint="eastAsia"/>
          <w:kern w:val="0"/>
        </w:rPr>
        <w:t>封包對於延遲及</w:t>
      </w:r>
      <w:r>
        <w:rPr>
          <w:rFonts w:eastAsia="標楷體" w:hint="eastAsia"/>
          <w:kern w:val="0"/>
        </w:rPr>
        <w:t>封包過期導致調包（</w:t>
      </w:r>
      <w:r>
        <w:rPr>
          <w:rFonts w:eastAsia="標楷體"/>
          <w:kern w:val="0"/>
        </w:rPr>
        <w:t>packet lost</w:t>
      </w:r>
      <w:r>
        <w:rPr>
          <w:rFonts w:eastAsia="標楷體" w:hint="eastAsia"/>
          <w:kern w:val="0"/>
        </w:rPr>
        <w:t>）</w:t>
      </w:r>
      <w:r w:rsidR="00FE4F78">
        <w:rPr>
          <w:rFonts w:eastAsia="標楷體" w:hint="eastAsia"/>
          <w:kern w:val="0"/>
        </w:rPr>
        <w:t>較為敏感，</w:t>
      </w:r>
      <w:r>
        <w:rPr>
          <w:rFonts w:eastAsia="標楷體" w:hint="eastAsia"/>
          <w:kern w:val="0"/>
        </w:rPr>
        <w:t>然</w:t>
      </w:r>
      <w:r w:rsidR="00FE4F78">
        <w:rPr>
          <w:rFonts w:eastAsia="標楷體" w:hint="eastAsia"/>
          <w:kern w:val="0"/>
        </w:rPr>
        <w:t>而在兩種封包中</w:t>
      </w:r>
      <w:r w:rsidR="00FE4F78">
        <w:rPr>
          <w:rFonts w:eastAsia="標楷體"/>
          <w:kern w:val="0"/>
        </w:rPr>
        <w:t>GBR</w:t>
      </w:r>
      <w:r w:rsidR="00FE4F78">
        <w:rPr>
          <w:rFonts w:eastAsia="標楷體" w:hint="eastAsia"/>
          <w:kern w:val="0"/>
        </w:rPr>
        <w:t>封包是比較重要的</w:t>
      </w:r>
      <w:r w:rsidR="00CF08BD">
        <w:rPr>
          <w:rFonts w:eastAsia="標楷體" w:hint="eastAsia"/>
          <w:kern w:val="0"/>
        </w:rPr>
        <w:t>，在我們提出的方法中首要條件就是確保</w:t>
      </w:r>
      <w:r w:rsidR="00CF08BD">
        <w:rPr>
          <w:rFonts w:eastAsia="標楷體"/>
          <w:kern w:val="0"/>
        </w:rPr>
        <w:t>GBR</w:t>
      </w:r>
      <w:r w:rsidR="00CF08BD">
        <w:rPr>
          <w:rFonts w:eastAsia="標楷體" w:hint="eastAsia"/>
          <w:kern w:val="0"/>
        </w:rPr>
        <w:t>封包可以在</w:t>
      </w:r>
      <w:r w:rsidR="006823FF">
        <w:rPr>
          <w:rFonts w:eastAsia="標楷體" w:hint="eastAsia"/>
          <w:kern w:val="0"/>
        </w:rPr>
        <w:t>符合延遲以及掉包情況下，能順利傳送完成，在大多數情況下</w:t>
      </w:r>
      <w:r>
        <w:rPr>
          <w:rFonts w:eastAsia="標楷體" w:hint="eastAsia"/>
          <w:kern w:val="0"/>
        </w:rPr>
        <w:t>U</w:t>
      </w:r>
      <w:r>
        <w:rPr>
          <w:rFonts w:eastAsia="標楷體"/>
          <w:kern w:val="0"/>
        </w:rPr>
        <w:t>E</w:t>
      </w:r>
      <w:r w:rsidR="006823FF">
        <w:rPr>
          <w:rFonts w:eastAsia="標楷體" w:hint="eastAsia"/>
          <w:kern w:val="0"/>
        </w:rPr>
        <w:t>與</w:t>
      </w:r>
      <w:proofErr w:type="spellStart"/>
      <w:r w:rsidR="006823FF">
        <w:rPr>
          <w:rFonts w:eastAsia="標楷體"/>
          <w:kern w:val="0"/>
        </w:rPr>
        <w:t>eNB</w:t>
      </w:r>
      <w:proofErr w:type="spellEnd"/>
      <w:r w:rsidR="006823FF">
        <w:rPr>
          <w:rFonts w:eastAsia="標楷體" w:hint="eastAsia"/>
          <w:kern w:val="0"/>
        </w:rPr>
        <w:t>間狀況不可能永遠保持</w:t>
      </w:r>
      <w:r>
        <w:rPr>
          <w:rFonts w:eastAsia="標楷體" w:hint="eastAsia"/>
          <w:kern w:val="0"/>
        </w:rPr>
        <w:t>一致</w:t>
      </w:r>
      <w:r w:rsidR="006823FF">
        <w:rPr>
          <w:rFonts w:eastAsia="標楷體" w:hint="eastAsia"/>
          <w:kern w:val="0"/>
        </w:rPr>
        <w:t>，因此我們設計的方法在我們可預期狀況下都能處理不同狀況的連線。</w:t>
      </w:r>
    </w:p>
    <w:p w14:paraId="66C520E9" w14:textId="0B44A7F6" w:rsidR="00EE73CE" w:rsidRPr="00AF0588" w:rsidRDefault="00EE73CE" w:rsidP="00D36427">
      <w:pPr>
        <w:ind w:firstLine="480"/>
        <w:rPr>
          <w:rFonts w:eastAsia="標楷體"/>
          <w:kern w:val="0"/>
        </w:rPr>
      </w:pPr>
      <w:r>
        <w:rPr>
          <w:rFonts w:eastAsia="標楷體" w:hint="eastAsia"/>
          <w:kern w:val="0"/>
        </w:rPr>
        <w:t>在本文設計的排程方法</w:t>
      </w:r>
      <w:r w:rsidR="00AF0588">
        <w:rPr>
          <w:rFonts w:eastAsia="標楷體" w:hint="eastAsia"/>
          <w:kern w:val="0"/>
        </w:rPr>
        <w:t>（下圖）</w:t>
      </w:r>
      <w:r>
        <w:rPr>
          <w:rFonts w:eastAsia="標楷體" w:hint="eastAsia"/>
          <w:kern w:val="0"/>
        </w:rPr>
        <w:t>中，每一</w:t>
      </w:r>
      <w:r>
        <w:rPr>
          <w:rFonts w:eastAsia="標楷體"/>
          <w:kern w:val="0"/>
        </w:rPr>
        <w:t>TTI</w:t>
      </w:r>
      <w:r>
        <w:rPr>
          <w:rFonts w:eastAsia="標楷體" w:hint="eastAsia"/>
          <w:kern w:val="0"/>
        </w:rPr>
        <w:t>皆</w:t>
      </w:r>
      <w:r w:rsidR="00AF0588">
        <w:rPr>
          <w:rFonts w:eastAsia="標楷體" w:hint="eastAsia"/>
          <w:kern w:val="0"/>
        </w:rPr>
        <w:t>在封包</w:t>
      </w:r>
      <w:r w:rsidR="00AF0588" w:rsidRPr="00406F09">
        <w:rPr>
          <w:rFonts w:eastAsia="標楷體" w:hint="eastAsia"/>
          <w:kern w:val="0"/>
          <w:szCs w:val="22"/>
        </w:rPr>
        <w:t>佇</w:t>
      </w:r>
      <w:r w:rsidR="00AF0588">
        <w:rPr>
          <w:rFonts w:eastAsia="標楷體" w:hint="eastAsia"/>
          <w:kern w:val="0"/>
        </w:rPr>
        <w:t>列中</w:t>
      </w:r>
      <w:r>
        <w:rPr>
          <w:rFonts w:eastAsia="標楷體" w:hint="eastAsia"/>
          <w:kern w:val="0"/>
        </w:rPr>
        <w:t>進行</w:t>
      </w:r>
      <w:r w:rsidR="00AF0588">
        <w:rPr>
          <w:rFonts w:eastAsia="標楷體" w:hint="eastAsia"/>
          <w:kern w:val="0"/>
        </w:rPr>
        <w:t>運算，使得符合條件之</w:t>
      </w:r>
      <w:r w:rsidR="00AF0588">
        <w:rPr>
          <w:rFonts w:eastAsia="標楷體"/>
          <w:kern w:val="0"/>
        </w:rPr>
        <w:t>GBR</w:t>
      </w:r>
      <w:r w:rsidR="00AF0588">
        <w:rPr>
          <w:rFonts w:eastAsia="標楷體" w:hint="eastAsia"/>
          <w:kern w:val="0"/>
        </w:rPr>
        <w:t>封包進入</w:t>
      </w:r>
      <w:r w:rsidR="00AF0588">
        <w:rPr>
          <w:rFonts w:eastAsia="標楷體"/>
          <w:kern w:val="0"/>
        </w:rPr>
        <w:t>GTT</w:t>
      </w:r>
      <w:r w:rsidR="00AF0588">
        <w:rPr>
          <w:rFonts w:eastAsia="標楷體" w:hint="eastAsia"/>
          <w:kern w:val="0"/>
        </w:rPr>
        <w:t>群組中，在</w:t>
      </w:r>
      <w:r w:rsidR="00AF0588">
        <w:rPr>
          <w:rFonts w:eastAsia="標楷體"/>
          <w:kern w:val="0"/>
        </w:rPr>
        <w:t>GTT</w:t>
      </w:r>
      <w:r w:rsidR="00AF0588">
        <w:rPr>
          <w:rFonts w:eastAsia="標楷體" w:hint="eastAsia"/>
          <w:kern w:val="0"/>
        </w:rPr>
        <w:t>群組中再次計算取得新的優先順序，並且優先自</w:t>
      </w:r>
      <w:r w:rsidR="00AF0588">
        <w:rPr>
          <w:rFonts w:eastAsia="標楷體"/>
          <w:kern w:val="0"/>
        </w:rPr>
        <w:t>GTT</w:t>
      </w:r>
      <w:r w:rsidR="00AF0588">
        <w:rPr>
          <w:rFonts w:eastAsia="標楷體" w:hint="eastAsia"/>
          <w:kern w:val="0"/>
        </w:rPr>
        <w:t>群組中分配</w:t>
      </w:r>
      <w:r w:rsidR="00AF0588" w:rsidRPr="00951D94">
        <w:rPr>
          <w:rFonts w:eastAsia="標楷體"/>
          <w:kern w:val="0"/>
          <w:szCs w:val="22"/>
        </w:rPr>
        <w:t>無線資源區塊</w:t>
      </w:r>
      <w:r w:rsidR="00AF0588">
        <w:rPr>
          <w:rFonts w:eastAsia="標楷體" w:hint="eastAsia"/>
          <w:kern w:val="0"/>
          <w:szCs w:val="22"/>
        </w:rPr>
        <w:t>，再</w:t>
      </w:r>
      <w:proofErr w:type="gramStart"/>
      <w:r w:rsidR="00AF0588">
        <w:rPr>
          <w:rFonts w:eastAsia="標楷體" w:hint="eastAsia"/>
          <w:kern w:val="0"/>
          <w:szCs w:val="22"/>
        </w:rPr>
        <w:t>行由</w:t>
      </w:r>
      <w:r w:rsidR="00AF0588">
        <w:rPr>
          <w:rFonts w:eastAsia="標楷體" w:hint="eastAsia"/>
          <w:kern w:val="0"/>
        </w:rPr>
        <w:t>封包</w:t>
      </w:r>
      <w:proofErr w:type="gramEnd"/>
      <w:r w:rsidR="00AF0588" w:rsidRPr="00406F09">
        <w:rPr>
          <w:rFonts w:eastAsia="標楷體" w:hint="eastAsia"/>
          <w:kern w:val="0"/>
          <w:szCs w:val="22"/>
        </w:rPr>
        <w:t>佇</w:t>
      </w:r>
      <w:r w:rsidR="00AF0588">
        <w:rPr>
          <w:rFonts w:eastAsia="標楷體" w:hint="eastAsia"/>
          <w:kern w:val="0"/>
        </w:rPr>
        <w:t>列中分配</w:t>
      </w:r>
      <w:r w:rsidR="00AF0588" w:rsidRPr="00951D94">
        <w:rPr>
          <w:rFonts w:eastAsia="標楷體"/>
          <w:kern w:val="0"/>
          <w:szCs w:val="22"/>
        </w:rPr>
        <w:t>無線資源區塊</w:t>
      </w:r>
      <w:r w:rsidR="00AF0588">
        <w:rPr>
          <w:rFonts w:eastAsia="標楷體" w:hint="eastAsia"/>
          <w:kern w:val="0"/>
          <w:szCs w:val="22"/>
        </w:rPr>
        <w:t>，完成此</w:t>
      </w:r>
      <w:r w:rsidR="00AF0588">
        <w:rPr>
          <w:rFonts w:eastAsia="標楷體"/>
          <w:kern w:val="0"/>
          <w:szCs w:val="22"/>
        </w:rPr>
        <w:t>TTI</w:t>
      </w:r>
      <w:r w:rsidR="00AF0588">
        <w:rPr>
          <w:rFonts w:eastAsia="標楷體" w:hint="eastAsia"/>
          <w:kern w:val="0"/>
          <w:szCs w:val="22"/>
        </w:rPr>
        <w:t>決策。</w:t>
      </w:r>
    </w:p>
    <w:p w14:paraId="79B36A38" w14:textId="0D9FB4BE" w:rsidR="00ED7C70" w:rsidRPr="00AF0588" w:rsidRDefault="006823FF" w:rsidP="002A7AF6">
      <w:pPr>
        <w:ind w:firstLine="480"/>
        <w:rPr>
          <w:rFonts w:eastAsia="標楷體"/>
          <w:kern w:val="0"/>
        </w:rPr>
      </w:pPr>
      <w:r>
        <w:rPr>
          <w:rFonts w:eastAsia="標楷體" w:hint="eastAsia"/>
          <w:kern w:val="0"/>
        </w:rPr>
        <w:t>上述排程要求在大多數此類型論文中</w:t>
      </w:r>
      <w:r w:rsidR="00EE73CE">
        <w:rPr>
          <w:rFonts w:eastAsia="標楷體" w:hint="eastAsia"/>
          <w:kern w:val="0"/>
        </w:rPr>
        <w:t>皆具備</w:t>
      </w:r>
      <w:r>
        <w:rPr>
          <w:rFonts w:eastAsia="標楷體" w:hint="eastAsia"/>
          <w:kern w:val="0"/>
        </w:rPr>
        <w:t>，在文獻回顧中我們也都能看到，處理有相當多不同的方法，也是符合</w:t>
      </w:r>
      <w:r>
        <w:rPr>
          <w:rFonts w:eastAsia="標楷體"/>
          <w:kern w:val="0"/>
        </w:rPr>
        <w:t>QoS</w:t>
      </w:r>
      <w:r w:rsidR="00EE73CE">
        <w:rPr>
          <w:rFonts w:eastAsia="標楷體" w:hint="eastAsia"/>
          <w:kern w:val="0"/>
        </w:rPr>
        <w:t>標準</w:t>
      </w:r>
      <w:r>
        <w:rPr>
          <w:rFonts w:eastAsia="標楷體" w:hint="eastAsia"/>
          <w:kern w:val="0"/>
        </w:rPr>
        <w:t>最基本的要求，但是在符合</w:t>
      </w:r>
      <w:r>
        <w:rPr>
          <w:rFonts w:eastAsia="標楷體"/>
          <w:kern w:val="0"/>
        </w:rPr>
        <w:t>QoS</w:t>
      </w:r>
      <w:r w:rsidR="00EE73CE">
        <w:rPr>
          <w:rFonts w:eastAsia="標楷體" w:hint="eastAsia"/>
          <w:kern w:val="0"/>
        </w:rPr>
        <w:t>標準的</w:t>
      </w:r>
      <w:r w:rsidR="00C360CE">
        <w:rPr>
          <w:rFonts w:eastAsia="標楷體" w:hint="eastAsia"/>
          <w:kern w:val="0"/>
        </w:rPr>
        <w:t>要求</w:t>
      </w:r>
      <w:r w:rsidR="00EE73CE">
        <w:rPr>
          <w:rFonts w:eastAsia="標楷體" w:hint="eastAsia"/>
          <w:kern w:val="0"/>
        </w:rPr>
        <w:t>時</w:t>
      </w:r>
      <w:r w:rsidR="00C360CE">
        <w:rPr>
          <w:rFonts w:eastAsia="標楷體" w:hint="eastAsia"/>
          <w:kern w:val="0"/>
        </w:rPr>
        <w:t>可能會導致</w:t>
      </w:r>
      <w:r w:rsidR="00ED7C70">
        <w:rPr>
          <w:rFonts w:eastAsia="標楷體"/>
          <w:kern w:val="0"/>
        </w:rPr>
        <w:t>non-GBR</w:t>
      </w:r>
      <w:r w:rsidR="00ED7C70">
        <w:rPr>
          <w:rFonts w:eastAsia="標楷體" w:hint="eastAsia"/>
          <w:kern w:val="0"/>
        </w:rPr>
        <w:t>封包飢餓問題（</w:t>
      </w:r>
      <w:r w:rsidR="00ED7C70" w:rsidRPr="00ED7C70">
        <w:rPr>
          <w:rFonts w:eastAsia="標楷體"/>
          <w:kern w:val="0"/>
        </w:rPr>
        <w:t>starving problem</w:t>
      </w:r>
      <w:r w:rsidR="00ED7C70">
        <w:rPr>
          <w:rFonts w:eastAsia="標楷體" w:hint="eastAsia"/>
          <w:kern w:val="0"/>
        </w:rPr>
        <w:t>），本文提出的排程方法</w:t>
      </w:r>
      <w:r w:rsidR="00EE73CE">
        <w:rPr>
          <w:rFonts w:eastAsia="標楷體" w:hint="eastAsia"/>
          <w:kern w:val="0"/>
        </w:rPr>
        <w:t>是</w:t>
      </w:r>
      <w:r w:rsidR="00ED7C70">
        <w:rPr>
          <w:rFonts w:eastAsia="標楷體" w:hint="eastAsia"/>
          <w:kern w:val="0"/>
        </w:rPr>
        <w:t>基於</w:t>
      </w:r>
      <w:r w:rsidR="00AF0588">
        <w:rPr>
          <w:rFonts w:eastAsia="標楷體" w:hint="eastAsia"/>
          <w:kern w:val="0"/>
        </w:rPr>
        <w:t>確保</w:t>
      </w:r>
      <w:r w:rsidR="00AF0588">
        <w:rPr>
          <w:rFonts w:eastAsia="標楷體"/>
          <w:kern w:val="0"/>
        </w:rPr>
        <w:t>non-GBR</w:t>
      </w:r>
      <w:r w:rsidR="00AF0588">
        <w:rPr>
          <w:rFonts w:eastAsia="標楷體" w:hint="eastAsia"/>
          <w:kern w:val="0"/>
        </w:rPr>
        <w:t>封包能夠成功傳送並且使得</w:t>
      </w:r>
      <w:r w:rsidR="00AF0588">
        <w:rPr>
          <w:rFonts w:eastAsia="標楷體"/>
          <w:kern w:val="0"/>
        </w:rPr>
        <w:t>GBR</w:t>
      </w:r>
      <w:proofErr w:type="gramStart"/>
      <w:r w:rsidR="00AF0588">
        <w:rPr>
          <w:rFonts w:eastAsia="標楷體" w:hint="eastAsia"/>
          <w:kern w:val="0"/>
        </w:rPr>
        <w:t>封包能符合</w:t>
      </w:r>
      <w:proofErr w:type="gramEnd"/>
      <w:r w:rsidR="00AF0588">
        <w:rPr>
          <w:rFonts w:eastAsia="標楷體"/>
          <w:kern w:val="0"/>
        </w:rPr>
        <w:t>QoS</w:t>
      </w:r>
      <w:r w:rsidR="00AF0588">
        <w:rPr>
          <w:rFonts w:eastAsia="標楷體" w:hint="eastAsia"/>
          <w:kern w:val="0"/>
        </w:rPr>
        <w:t>標準要求。</w:t>
      </w:r>
    </w:p>
    <w:p w14:paraId="5FB37E24" w14:textId="63EC31F3" w:rsidR="00AD6113" w:rsidRDefault="00B259A7" w:rsidP="00AD6113">
      <w:pPr>
        <w:ind w:firstLine="480"/>
        <w:jc w:val="center"/>
        <w:rPr>
          <w:rFonts w:eastAsia="標楷體"/>
          <w:kern w:val="0"/>
        </w:rPr>
      </w:pPr>
      <w:r>
        <w:rPr>
          <w:rFonts w:eastAsia="標楷體" w:hint="eastAsia"/>
          <w:noProof/>
          <w:kern w:val="0"/>
        </w:rPr>
        <w:drawing>
          <wp:inline distT="0" distB="0" distL="0" distR="0" wp14:anchorId="67007785" wp14:editId="4F3B28A6">
            <wp:extent cx="2011680" cy="278587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流程圖1_1.emf"/>
                    <pic:cNvPicPr/>
                  </pic:nvPicPr>
                  <pic:blipFill>
                    <a:blip r:embed="rId8">
                      <a:extLst>
                        <a:ext uri="{28A0092B-C50C-407E-A947-70E740481C1C}">
                          <a14:useLocalDpi xmlns:a14="http://schemas.microsoft.com/office/drawing/2010/main" val="0"/>
                        </a:ext>
                      </a:extLst>
                    </a:blip>
                    <a:stretch>
                      <a:fillRect/>
                    </a:stretch>
                  </pic:blipFill>
                  <pic:spPr>
                    <a:xfrm>
                      <a:off x="0" y="0"/>
                      <a:ext cx="2023924" cy="2802827"/>
                    </a:xfrm>
                    <a:prstGeom prst="rect">
                      <a:avLst/>
                    </a:prstGeom>
                  </pic:spPr>
                </pic:pic>
              </a:graphicData>
            </a:graphic>
          </wp:inline>
        </w:drawing>
      </w:r>
    </w:p>
    <w:p w14:paraId="77453035" w14:textId="1839CC22" w:rsidR="00AF0588" w:rsidRDefault="00AF0588" w:rsidP="0025777E">
      <w:pPr>
        <w:rPr>
          <w:rFonts w:eastAsia="標楷體"/>
          <w:kern w:val="0"/>
        </w:rPr>
      </w:pPr>
      <w:r>
        <w:rPr>
          <w:rFonts w:eastAsia="標楷體" w:hint="eastAsia"/>
          <w:noProof/>
          <w:kern w:val="0"/>
        </w:rPr>
        <w:lastRenderedPageBreak/>
        <w:drawing>
          <wp:inline distT="0" distB="0" distL="0" distR="0" wp14:anchorId="7C58E534" wp14:editId="34FBB6A0">
            <wp:extent cx="5270500" cy="2677795"/>
            <wp:effectExtent l="0" t="0" r="0" b="19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CI.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677795"/>
                    </a:xfrm>
                    <a:prstGeom prst="rect">
                      <a:avLst/>
                    </a:prstGeom>
                  </pic:spPr>
                </pic:pic>
              </a:graphicData>
            </a:graphic>
          </wp:inline>
        </w:drawing>
      </w:r>
    </w:p>
    <w:p w14:paraId="3E280A1F" w14:textId="3F78EFA3" w:rsidR="00D36427" w:rsidRPr="008C3AC1" w:rsidRDefault="00FE5EDE" w:rsidP="00F91A8C">
      <w:pPr>
        <w:pStyle w:val="5"/>
        <w:ind w:left="480"/>
      </w:pPr>
      <w:bookmarkStart w:id="22" w:name="_Toc17368744"/>
      <w:r>
        <w:t>4</w:t>
      </w:r>
      <w:r w:rsidR="0025777E">
        <w:t>-3 GTT</w:t>
      </w:r>
      <w:r w:rsidR="0025777E">
        <w:t>決策</w:t>
      </w:r>
      <w:bookmarkEnd w:id="22"/>
    </w:p>
    <w:p w14:paraId="2E792402" w14:textId="3AD30A92" w:rsidR="008C3AC1" w:rsidRPr="008C3AC1" w:rsidRDefault="0025777E" w:rsidP="008C3AC1">
      <w:pPr>
        <w:ind w:firstLine="480"/>
        <w:rPr>
          <w:rFonts w:eastAsia="標楷體"/>
          <w:kern w:val="0"/>
        </w:rPr>
      </w:pPr>
      <w:r>
        <w:rPr>
          <w:rFonts w:eastAsia="標楷體"/>
          <w:kern w:val="0"/>
        </w:rPr>
        <w:t>為了</w:t>
      </w:r>
      <w:r w:rsidR="008C3AC1">
        <w:rPr>
          <w:rFonts w:eastAsia="標楷體" w:hint="eastAsia"/>
          <w:kern w:val="0"/>
        </w:rPr>
        <w:t>確保</w:t>
      </w:r>
      <w:r w:rsidR="008C3AC1">
        <w:rPr>
          <w:rFonts w:eastAsia="標楷體"/>
          <w:kern w:val="0"/>
        </w:rPr>
        <w:t>GBR</w:t>
      </w:r>
      <w:r w:rsidR="008C3AC1">
        <w:rPr>
          <w:rFonts w:eastAsia="標楷體" w:hint="eastAsia"/>
          <w:kern w:val="0"/>
        </w:rPr>
        <w:t>封包能夠順利傳送並且符合</w:t>
      </w:r>
      <w:r w:rsidR="008C3AC1">
        <w:rPr>
          <w:rFonts w:eastAsia="標楷體"/>
          <w:kern w:val="0"/>
        </w:rPr>
        <w:t>QoS</w:t>
      </w:r>
      <w:r w:rsidR="008C3AC1">
        <w:rPr>
          <w:rFonts w:eastAsia="標楷體" w:hint="eastAsia"/>
          <w:kern w:val="0"/>
        </w:rPr>
        <w:t>標準，我們必須對</w:t>
      </w:r>
      <w:r w:rsidR="008C3AC1">
        <w:rPr>
          <w:rFonts w:eastAsia="標楷體"/>
          <w:kern w:val="0"/>
        </w:rPr>
        <w:t>GBR</w:t>
      </w:r>
      <w:r w:rsidR="008C3AC1">
        <w:rPr>
          <w:rFonts w:eastAsia="標楷體" w:hint="eastAsia"/>
          <w:kern w:val="0"/>
        </w:rPr>
        <w:t>封包進行辨識以及知曉目前封包狀況，因此在每一個</w:t>
      </w:r>
      <w:r w:rsidR="008C3AC1">
        <w:rPr>
          <w:rFonts w:eastAsia="標楷體"/>
          <w:kern w:val="0"/>
        </w:rPr>
        <w:t>TTI</w:t>
      </w:r>
      <w:r>
        <w:rPr>
          <w:rFonts w:eastAsia="標楷體" w:hint="eastAsia"/>
          <w:kern w:val="0"/>
        </w:rPr>
        <w:t>皆會在封包</w:t>
      </w:r>
      <w:r w:rsidRPr="00406F09">
        <w:rPr>
          <w:rFonts w:eastAsia="標楷體" w:hint="eastAsia"/>
          <w:kern w:val="0"/>
          <w:szCs w:val="22"/>
        </w:rPr>
        <w:t>佇</w:t>
      </w:r>
      <w:r>
        <w:rPr>
          <w:rFonts w:eastAsia="標楷體" w:hint="eastAsia"/>
          <w:kern w:val="0"/>
        </w:rPr>
        <w:t>列中進行運算</w:t>
      </w:r>
      <w:r w:rsidR="008C3AC1">
        <w:rPr>
          <w:rFonts w:eastAsia="標楷體" w:hint="eastAsia"/>
          <w:kern w:val="0"/>
        </w:rPr>
        <w:t>，讓需要</w:t>
      </w:r>
      <w:r>
        <w:rPr>
          <w:rFonts w:eastAsia="標楷體" w:hint="eastAsia"/>
          <w:kern w:val="0"/>
        </w:rPr>
        <w:t>優先處理</w:t>
      </w:r>
      <w:r w:rsidR="008C3AC1">
        <w:rPr>
          <w:rFonts w:eastAsia="標楷體" w:hint="eastAsia"/>
          <w:kern w:val="0"/>
        </w:rPr>
        <w:t>的</w:t>
      </w:r>
      <w:r w:rsidR="008C3AC1">
        <w:rPr>
          <w:rFonts w:eastAsia="標楷體"/>
          <w:kern w:val="0"/>
        </w:rPr>
        <w:t>GBR</w:t>
      </w:r>
      <w:r w:rsidR="008C3AC1">
        <w:rPr>
          <w:rFonts w:eastAsia="標楷體" w:hint="eastAsia"/>
          <w:kern w:val="0"/>
        </w:rPr>
        <w:t>封包進入</w:t>
      </w:r>
      <w:r w:rsidR="008C3AC1">
        <w:rPr>
          <w:rFonts w:eastAsia="標楷體"/>
          <w:kern w:val="0"/>
        </w:rPr>
        <w:t>GTT</w:t>
      </w:r>
      <w:r w:rsidR="008C3AC1">
        <w:rPr>
          <w:rFonts w:eastAsia="標楷體" w:hint="eastAsia"/>
          <w:kern w:val="0"/>
        </w:rPr>
        <w:t>群組，以確保有優先順序可以取得</w:t>
      </w:r>
      <w:r>
        <w:rPr>
          <w:rFonts w:eastAsia="標楷體" w:hint="eastAsia"/>
          <w:kern w:val="0"/>
        </w:rPr>
        <w:t>無線電資源區塊</w:t>
      </w:r>
      <w:r w:rsidR="008C3AC1">
        <w:rPr>
          <w:rFonts w:eastAsia="標楷體" w:hint="eastAsia"/>
          <w:kern w:val="0"/>
        </w:rPr>
        <w:t>，</w:t>
      </w:r>
      <w:r>
        <w:rPr>
          <w:rFonts w:eastAsia="標楷體" w:hint="eastAsia"/>
          <w:kern w:val="0"/>
        </w:rPr>
        <w:t>以免因為超過處理時間導致封包過期</w:t>
      </w:r>
      <w:r w:rsidR="008C3AC1">
        <w:rPr>
          <w:rFonts w:eastAsia="標楷體" w:hint="eastAsia"/>
          <w:kern w:val="0"/>
        </w:rPr>
        <w:t>。</w:t>
      </w:r>
    </w:p>
    <w:p w14:paraId="06CA13FC" w14:textId="593EB074" w:rsidR="00592AB2" w:rsidRDefault="0025777E" w:rsidP="002A7AF6">
      <w:pPr>
        <w:ind w:firstLine="480"/>
        <w:rPr>
          <w:rFonts w:eastAsia="標楷體"/>
          <w:kern w:val="0"/>
        </w:rPr>
      </w:pPr>
      <w:r>
        <w:rPr>
          <w:rFonts w:eastAsia="標楷體" w:hint="eastAsia"/>
          <w:kern w:val="0"/>
        </w:rPr>
        <w:t>而在此之前</w:t>
      </w:r>
      <w:r w:rsidR="00487B71">
        <w:rPr>
          <w:rFonts w:eastAsia="標楷體" w:hint="eastAsia"/>
          <w:kern w:val="0"/>
        </w:rPr>
        <w:t>，</w:t>
      </w:r>
      <w:r w:rsidR="002A7AF6">
        <w:rPr>
          <w:rFonts w:eastAsia="標楷體" w:hint="eastAsia"/>
          <w:kern w:val="0"/>
        </w:rPr>
        <w:t>首先</w:t>
      </w:r>
      <w:r w:rsidR="00487B71">
        <w:rPr>
          <w:rFonts w:eastAsia="標楷體" w:hint="eastAsia"/>
          <w:kern w:val="0"/>
        </w:rPr>
        <w:t>需要對現在封包</w:t>
      </w:r>
      <w:r w:rsidR="00487B71" w:rsidRPr="00406F09">
        <w:rPr>
          <w:rFonts w:eastAsia="標楷體" w:hint="eastAsia"/>
          <w:kern w:val="0"/>
          <w:szCs w:val="22"/>
        </w:rPr>
        <w:t>佇</w:t>
      </w:r>
      <w:r w:rsidR="00487B71">
        <w:rPr>
          <w:rFonts w:eastAsia="標楷體" w:hint="eastAsia"/>
          <w:kern w:val="0"/>
        </w:rPr>
        <w:t>列的所有封包，計算其是否已經過期，或是依據目前</w:t>
      </w:r>
      <w:r w:rsidR="00487B71">
        <w:rPr>
          <w:rFonts w:eastAsia="標楷體"/>
          <w:kern w:val="0"/>
        </w:rPr>
        <w:t>UE</w:t>
      </w:r>
      <w:r w:rsidR="00487B71">
        <w:rPr>
          <w:rFonts w:eastAsia="標楷體" w:hint="eastAsia"/>
          <w:kern w:val="0"/>
        </w:rPr>
        <w:t>與</w:t>
      </w:r>
      <w:proofErr w:type="spellStart"/>
      <w:r w:rsidR="00487B71">
        <w:rPr>
          <w:rFonts w:eastAsia="標楷體"/>
          <w:kern w:val="0"/>
        </w:rPr>
        <w:t>eNB</w:t>
      </w:r>
      <w:proofErr w:type="spellEnd"/>
      <w:r w:rsidR="00487B71">
        <w:rPr>
          <w:rFonts w:eastAsia="標楷體" w:hint="eastAsia"/>
          <w:kern w:val="0"/>
        </w:rPr>
        <w:t>間</w:t>
      </w:r>
      <w:r w:rsidR="00592AB2">
        <w:rPr>
          <w:rFonts w:eastAsia="標楷體" w:hint="eastAsia"/>
          <w:kern w:val="0"/>
        </w:rPr>
        <w:t>網路狀態，無法在時限內重送完成。因此我們使用以下判斷式判斷封包是否需要直接被丟棄。</w:t>
      </w:r>
    </w:p>
    <w:p w14:paraId="55042982" w14:textId="0180FC16" w:rsidR="00592AB2" w:rsidRDefault="00592AB2" w:rsidP="002A7AF6">
      <w:pPr>
        <w:ind w:firstLine="480"/>
        <w:rPr>
          <w:rFonts w:eastAsia="標楷體"/>
          <w:kern w:val="0"/>
        </w:rPr>
      </w:pPr>
      <w:r>
        <w:rPr>
          <w:rFonts w:eastAsia="標楷體" w:hint="eastAsia"/>
          <w:kern w:val="0"/>
        </w:rPr>
        <w:t>我們需要取得該封包需要，預計傳送時間，因此定義出使用以下</w:t>
      </w:r>
      <w:r w:rsidR="00800560">
        <w:rPr>
          <w:rFonts w:eastAsia="標楷體"/>
          <w:kern w:val="0"/>
        </w:rPr>
        <w:fldChar w:fldCharType="begin"/>
      </w:r>
      <w:r w:rsidR="00800560">
        <w:rPr>
          <w:rFonts w:eastAsia="標楷體"/>
          <w:kern w:val="0"/>
        </w:rPr>
        <w:instrText xml:space="preserve"> </w:instrText>
      </w:r>
      <w:r w:rsidR="00800560">
        <w:rPr>
          <w:rFonts w:eastAsia="標楷體" w:hint="eastAsia"/>
          <w:kern w:val="0"/>
        </w:rPr>
        <w:instrText>REF _Ref17109062 \h</w:instrText>
      </w:r>
      <w:r w:rsidR="00800560">
        <w:rPr>
          <w:rFonts w:eastAsia="標楷體"/>
          <w:kern w:val="0"/>
        </w:rPr>
        <w:instrText xml:space="preserve"> </w:instrText>
      </w:r>
      <w:r w:rsidR="00800560">
        <w:rPr>
          <w:rFonts w:eastAsia="標楷體"/>
          <w:kern w:val="0"/>
        </w:rPr>
      </w:r>
      <w:r w:rsidR="00800560">
        <w:rPr>
          <w:rFonts w:eastAsia="標楷體"/>
          <w:kern w:val="0"/>
        </w:rPr>
        <w:fldChar w:fldCharType="separate"/>
      </w:r>
      <w:r w:rsidR="00800560">
        <w:rPr>
          <w:rFonts w:hint="eastAsia"/>
        </w:rPr>
        <w:t>算式</w:t>
      </w:r>
      <w:r w:rsidR="00800560">
        <w:rPr>
          <w:rFonts w:hint="eastAsia"/>
        </w:rPr>
        <w:t xml:space="preserve"> </w:t>
      </w:r>
      <w:r w:rsidR="00800560">
        <w:rPr>
          <w:noProof/>
        </w:rPr>
        <w:t>1</w:t>
      </w:r>
      <w:r w:rsidR="00800560">
        <w:rPr>
          <w:rFonts w:eastAsia="標楷體"/>
          <w:kern w:val="0"/>
        </w:rPr>
        <w:fldChar w:fldCharType="end"/>
      </w:r>
      <w:r>
        <w:rPr>
          <w:rFonts w:eastAsia="標楷體" w:hint="eastAsia"/>
          <w:kern w:val="0"/>
        </w:rPr>
        <w:t>。</w:t>
      </w:r>
    </w:p>
    <w:p w14:paraId="03C10E69" w14:textId="063AA3C9" w:rsidR="00592AB2" w:rsidRDefault="00EF60FB" w:rsidP="00592AB2">
      <w:pPr>
        <w:pStyle w:val="a5"/>
        <w:numPr>
          <w:ilvl w:val="0"/>
          <w:numId w:val="17"/>
        </w:numPr>
        <w:ind w:leftChars="0"/>
        <w:rPr>
          <w:rFonts w:eastAsia="標楷體"/>
          <w:kern w:val="0"/>
        </w:rPr>
      </w:pPr>
      <m:oMath>
        <m:sSub>
          <m:sSubPr>
            <m:ctrlPr>
              <w:rPr>
                <w:rFonts w:ascii="Cambria Math" w:eastAsia="標楷體" w:hAnsi="Cambria Math"/>
                <w:i/>
                <w:kern w:val="0"/>
              </w:rPr>
            </m:ctrlPr>
          </m:sSubPr>
          <m:e>
            <m:r>
              <w:rPr>
                <w:rFonts w:ascii="Cambria Math" w:eastAsia="標楷體" w:hAnsi="Cambria Math"/>
                <w:kern w:val="0"/>
              </w:rPr>
              <m:t>L</m:t>
            </m:r>
            <m:ctrlPr>
              <w:rPr>
                <w:rFonts w:ascii="Cambria Math" w:eastAsia="標楷體" w:hAnsi="Cambria Math" w:hint="eastAsia"/>
                <w:i/>
                <w:kern w:val="0"/>
              </w:rPr>
            </m:ctrlPr>
          </m:e>
          <m:sub>
            <m:r>
              <w:rPr>
                <w:rFonts w:ascii="Cambria Math" w:eastAsia="標楷體" w:hAnsi="Cambria Math"/>
                <w:kern w:val="0"/>
              </w:rPr>
              <m:t>p</m:t>
            </m:r>
          </m:sub>
        </m:sSub>
      </m:oMath>
      <w:r w:rsidR="00592AB2">
        <w:rPr>
          <w:rFonts w:eastAsia="標楷體" w:hint="eastAsia"/>
          <w:kern w:val="0"/>
        </w:rPr>
        <w:t>：對應封包</w:t>
      </w:r>
      <w:r w:rsidR="00592AB2">
        <w:rPr>
          <w:rFonts w:eastAsia="標楷體"/>
          <w:i/>
          <w:iCs/>
          <w:kern w:val="0"/>
        </w:rPr>
        <w:t>p</w:t>
      </w:r>
      <w:r w:rsidR="00592AB2">
        <w:rPr>
          <w:rFonts w:eastAsia="標楷體" w:hint="eastAsia"/>
          <w:kern w:val="0"/>
        </w:rPr>
        <w:t>大小。</w:t>
      </w:r>
    </w:p>
    <w:p w14:paraId="72456646" w14:textId="77777777" w:rsidR="00B501CE" w:rsidRDefault="00EF60FB" w:rsidP="00B501CE">
      <w:pPr>
        <w:pStyle w:val="a5"/>
        <w:numPr>
          <w:ilvl w:val="0"/>
          <w:numId w:val="17"/>
        </w:numPr>
        <w:ind w:leftChars="0"/>
        <w:rPr>
          <w:rFonts w:eastAsia="標楷體"/>
          <w:kern w:val="0"/>
        </w:rPr>
      </w:pPr>
      <m:oMath>
        <m:sSubSup>
          <m:sSubSupPr>
            <m:ctrlPr>
              <w:rPr>
                <w:rFonts w:ascii="Cambria Math" w:eastAsia="標楷體" w:hAnsi="Cambria Math"/>
                <w:i/>
                <w:kern w:val="0"/>
              </w:rPr>
            </m:ctrlPr>
          </m:sSubSupPr>
          <m:e>
            <m:r>
              <w:rPr>
                <w:rFonts w:ascii="Cambria Math" w:eastAsia="標楷體" w:hAnsi="Cambria Math"/>
                <w:kern w:val="0"/>
              </w:rPr>
              <m:t>R</m:t>
            </m:r>
          </m:e>
          <m:sub>
            <m:r>
              <w:rPr>
                <w:rFonts w:ascii="Cambria Math" w:eastAsia="標楷體" w:hAnsi="Cambria Math"/>
                <w:kern w:val="0"/>
              </w:rPr>
              <m:t>p</m:t>
            </m:r>
          </m:sub>
          <m:sup>
            <m:r>
              <w:rPr>
                <w:rFonts w:ascii="Cambria Math" w:eastAsia="標楷體" w:hAnsi="Cambria Math"/>
                <w:kern w:val="0"/>
              </w:rPr>
              <m:t>C</m:t>
            </m:r>
          </m:sup>
        </m:sSubSup>
      </m:oMath>
      <w:r w:rsidR="00CF0EAD">
        <w:rPr>
          <w:rFonts w:eastAsia="標楷體" w:hint="eastAsia"/>
          <w:kern w:val="0"/>
        </w:rPr>
        <w:t>：對應封包</w:t>
      </w:r>
      <w:r w:rsidR="00CF0EAD">
        <w:rPr>
          <w:rFonts w:eastAsia="標楷體"/>
          <w:i/>
          <w:iCs/>
          <w:kern w:val="0"/>
        </w:rPr>
        <w:t>p</w:t>
      </w:r>
      <w:r w:rsidR="00CF0EAD">
        <w:rPr>
          <w:rFonts w:eastAsia="標楷體" w:hint="eastAsia"/>
          <w:kern w:val="0"/>
        </w:rPr>
        <w:t>之</w:t>
      </w:r>
      <w:r w:rsidR="00CF0EAD">
        <w:rPr>
          <w:rFonts w:eastAsia="標楷體"/>
          <w:i/>
          <w:iCs/>
          <w:kern w:val="0"/>
        </w:rPr>
        <w:t>CQI</w:t>
      </w:r>
      <w:r w:rsidR="00CF0EAD">
        <w:rPr>
          <w:rFonts w:eastAsia="標楷體" w:hint="eastAsia"/>
          <w:kern w:val="0"/>
        </w:rPr>
        <w:t>資料流速率。</w:t>
      </w:r>
    </w:p>
    <w:p w14:paraId="4C8034F1" w14:textId="19B85539" w:rsidR="00592AB2" w:rsidRPr="00B501CE" w:rsidRDefault="0001383C" w:rsidP="0001383C">
      <w:pPr>
        <w:tabs>
          <w:tab w:val="center" w:pos="3828"/>
          <w:tab w:val="right" w:leader="dot" w:pos="7797"/>
        </w:tabs>
        <w:jc w:val="center"/>
        <w:rPr>
          <w:rFonts w:eastAsia="標楷體"/>
          <w:kern w:val="0"/>
        </w:rPr>
      </w:pPr>
      <w:r>
        <w:rPr>
          <w:rFonts w:eastAsia="標楷體"/>
          <w:kern w:val="0"/>
        </w:rPr>
        <w:tab/>
      </w:r>
      <w:bookmarkStart w:id="23" w:name="_Ref17109062"/>
      <m:oMath>
        <m:sSubSup>
          <m:sSubSupPr>
            <m:ctrlPr>
              <w:rPr>
                <w:rFonts w:ascii="Cambria Math" w:eastAsia="標楷體" w:hAnsi="Cambria Math"/>
                <w:i/>
                <w:kern w:val="0"/>
              </w:rPr>
            </m:ctrlPr>
          </m:sSubSupPr>
          <m:e>
            <m:r>
              <w:rPr>
                <w:rFonts w:ascii="Cambria Math" w:eastAsia="標楷體" w:hAnsi="Cambria Math"/>
                <w:kern w:val="0"/>
              </w:rPr>
              <m:t>t</m:t>
            </m:r>
          </m:e>
          <m:sub>
            <m:r>
              <w:rPr>
                <w:rFonts w:ascii="Cambria Math" w:eastAsia="標楷體" w:hAnsi="Cambria Math"/>
                <w:kern w:val="0"/>
              </w:rPr>
              <m:t>p</m:t>
            </m:r>
          </m:sub>
          <m:sup>
            <m:r>
              <w:rPr>
                <w:rFonts w:ascii="Cambria Math" w:eastAsia="標楷體" w:hAnsi="Cambria Math"/>
                <w:kern w:val="0"/>
              </w:rPr>
              <m:t>P</m:t>
            </m:r>
          </m:sup>
        </m:sSubSup>
        <m:r>
          <w:rPr>
            <w:rFonts w:ascii="Cambria Math" w:eastAsia="標楷體" w:hAnsi="Cambria Math"/>
            <w:kern w:val="0"/>
          </w:rPr>
          <m:t>=</m:t>
        </m:r>
        <m:f>
          <m:fPr>
            <m:ctrlPr>
              <w:rPr>
                <w:rFonts w:ascii="Cambria Math" w:eastAsia="標楷體" w:hAnsi="Cambria Math" w:hint="eastAsia"/>
                <w:kern w:val="0"/>
              </w:rPr>
            </m:ctrlPr>
          </m:fPr>
          <m:num>
            <m:sSub>
              <m:sSubPr>
                <m:ctrlPr>
                  <w:rPr>
                    <w:rFonts w:ascii="Cambria Math" w:eastAsia="標楷體" w:hAnsi="Cambria Math"/>
                    <w:i/>
                    <w:kern w:val="0"/>
                  </w:rPr>
                </m:ctrlPr>
              </m:sSubPr>
              <m:e>
                <m:r>
                  <w:rPr>
                    <w:rFonts w:ascii="Cambria Math" w:eastAsia="標楷體" w:hAnsi="Cambria Math"/>
                    <w:kern w:val="0"/>
                  </w:rPr>
                  <m:t>L</m:t>
                </m:r>
                <m:ctrlPr>
                  <w:rPr>
                    <w:rFonts w:ascii="Cambria Math" w:eastAsia="標楷體" w:hAnsi="Cambria Math" w:hint="eastAsia"/>
                    <w:i/>
                    <w:kern w:val="0"/>
                  </w:rPr>
                </m:ctrlPr>
              </m:e>
              <m:sub>
                <m:r>
                  <w:rPr>
                    <w:rFonts w:ascii="Cambria Math" w:eastAsia="標楷體" w:hAnsi="Cambria Math"/>
                    <w:kern w:val="0"/>
                  </w:rPr>
                  <m:t>p</m:t>
                </m:r>
              </m:sub>
            </m:sSub>
          </m:num>
          <m:den>
            <m:sSubSup>
              <m:sSubSupPr>
                <m:ctrlPr>
                  <w:rPr>
                    <w:rFonts w:ascii="Cambria Math" w:eastAsia="標楷體" w:hAnsi="Cambria Math"/>
                    <w:i/>
                    <w:kern w:val="0"/>
                  </w:rPr>
                </m:ctrlPr>
              </m:sSubSupPr>
              <m:e>
                <m:r>
                  <w:rPr>
                    <w:rFonts w:ascii="Cambria Math" w:eastAsia="標楷體" w:hAnsi="Cambria Math"/>
                    <w:kern w:val="0"/>
                  </w:rPr>
                  <m:t>R</m:t>
                </m:r>
              </m:e>
              <m:sub>
                <m:r>
                  <w:rPr>
                    <w:rFonts w:ascii="Cambria Math" w:eastAsia="標楷體" w:hAnsi="Cambria Math"/>
                    <w:kern w:val="0"/>
                  </w:rPr>
                  <m:t>p</m:t>
                </m:r>
              </m:sub>
              <m:sup>
                <m:r>
                  <w:rPr>
                    <w:rFonts w:ascii="Cambria Math" w:eastAsia="標楷體" w:hAnsi="Cambria Math"/>
                    <w:kern w:val="0"/>
                  </w:rPr>
                  <m:t>C</m:t>
                </m:r>
              </m:sup>
            </m:sSubSup>
            <m:ctrlPr>
              <w:rPr>
                <w:rFonts w:ascii="Cambria Math" w:eastAsia="標楷體" w:hAnsi="Cambria Math"/>
                <w:kern w:val="0"/>
              </w:rPr>
            </m:ctrlPr>
          </m:den>
        </m:f>
      </m:oMath>
      <w:r w:rsidR="00780AFD" w:rsidRPr="00B501CE">
        <w:rPr>
          <w:kern w:val="0"/>
        </w:rPr>
        <w:tab/>
      </w:r>
      <w:r w:rsidR="00780AFD">
        <w:rPr>
          <w:rFonts w:hint="eastAsia"/>
        </w:rPr>
        <w:t>算式</w:t>
      </w:r>
      <w:r w:rsidR="00780AFD">
        <w:rPr>
          <w:rFonts w:hint="eastAsia"/>
        </w:rPr>
        <w:t xml:space="preserve"> </w:t>
      </w:r>
      <w:r w:rsidR="00780AFD">
        <w:fldChar w:fldCharType="begin"/>
      </w:r>
      <w:r w:rsidR="00780AFD">
        <w:instrText xml:space="preserve"> </w:instrText>
      </w:r>
      <w:r w:rsidR="00780AFD">
        <w:rPr>
          <w:rFonts w:hint="eastAsia"/>
        </w:rPr>
        <w:instrText xml:space="preserve">SEQ </w:instrText>
      </w:r>
      <w:r w:rsidR="00780AFD">
        <w:rPr>
          <w:rFonts w:hint="eastAsia"/>
        </w:rPr>
        <w:instrText>算式</w:instrText>
      </w:r>
      <w:r w:rsidR="00780AFD">
        <w:rPr>
          <w:rFonts w:hint="eastAsia"/>
        </w:rPr>
        <w:instrText xml:space="preserve"> \* ARABIC</w:instrText>
      </w:r>
      <w:r w:rsidR="00780AFD">
        <w:instrText xml:space="preserve"> </w:instrText>
      </w:r>
      <w:r w:rsidR="00780AFD">
        <w:fldChar w:fldCharType="separate"/>
      </w:r>
      <w:r w:rsidR="00800560">
        <w:rPr>
          <w:noProof/>
        </w:rPr>
        <w:t>1</w:t>
      </w:r>
      <w:r w:rsidR="00780AFD">
        <w:fldChar w:fldCharType="end"/>
      </w:r>
      <w:bookmarkEnd w:id="23"/>
    </w:p>
    <w:p w14:paraId="5A9683B5" w14:textId="246A868D" w:rsidR="00CF0EAD" w:rsidRDefault="00CF0EAD" w:rsidP="00CF0EAD">
      <w:pPr>
        <w:ind w:firstLine="480"/>
        <w:rPr>
          <w:rFonts w:eastAsia="標楷體"/>
          <w:kern w:val="0"/>
        </w:rPr>
      </w:pPr>
      <w:r>
        <w:rPr>
          <w:rFonts w:eastAsia="標楷體" w:hint="eastAsia"/>
          <w:kern w:val="0"/>
        </w:rPr>
        <w:t>我們取得封包</w:t>
      </w:r>
      <w:r>
        <w:rPr>
          <w:rFonts w:eastAsia="標楷體" w:hint="eastAsia"/>
          <w:kern w:val="0"/>
        </w:rPr>
        <w:t>p</w:t>
      </w:r>
      <w:r>
        <w:rPr>
          <w:rFonts w:eastAsia="標楷體" w:hint="eastAsia"/>
          <w:kern w:val="0"/>
        </w:rPr>
        <w:t>的大小，以及</w:t>
      </w:r>
      <w:r>
        <w:rPr>
          <w:rFonts w:eastAsia="標楷體" w:hint="eastAsia"/>
          <w:kern w:val="0"/>
        </w:rPr>
        <w:t>U</w:t>
      </w:r>
      <w:r>
        <w:rPr>
          <w:rFonts w:eastAsia="標楷體"/>
          <w:kern w:val="0"/>
        </w:rPr>
        <w:t>E</w:t>
      </w:r>
      <w:r>
        <w:rPr>
          <w:rFonts w:eastAsia="標楷體" w:hint="eastAsia"/>
          <w:kern w:val="0"/>
        </w:rPr>
        <w:t>回傳之訊號狀態並且對應</w:t>
      </w:r>
      <w:r>
        <w:rPr>
          <w:rFonts w:eastAsia="標楷體" w:hint="eastAsia"/>
          <w:kern w:val="0"/>
        </w:rPr>
        <w:t>C</w:t>
      </w:r>
      <w:r>
        <w:rPr>
          <w:rFonts w:eastAsia="標楷體"/>
          <w:kern w:val="0"/>
        </w:rPr>
        <w:t>QI</w:t>
      </w:r>
      <w:r>
        <w:rPr>
          <w:rFonts w:eastAsia="標楷體" w:hint="eastAsia"/>
          <w:kern w:val="0"/>
        </w:rPr>
        <w:t>編碼率計算資料流速率，將此兩變數相除以取得該封包在該訊號狀態下預計需要傳送時間，我們將此結果定義為</w:t>
      </w:r>
      <m:oMath>
        <m:sSubSup>
          <m:sSubSupPr>
            <m:ctrlPr>
              <w:rPr>
                <w:rFonts w:ascii="Cambria Math" w:eastAsia="標楷體" w:hAnsi="Cambria Math"/>
                <w:i/>
                <w:kern w:val="0"/>
              </w:rPr>
            </m:ctrlPr>
          </m:sSubSupPr>
          <m:e>
            <m:r>
              <w:rPr>
                <w:rFonts w:ascii="Cambria Math" w:eastAsia="標楷體" w:hAnsi="Cambria Math"/>
                <w:kern w:val="0"/>
              </w:rPr>
              <m:t>t</m:t>
            </m:r>
          </m:e>
          <m:sub>
            <m:r>
              <w:rPr>
                <w:rFonts w:ascii="Cambria Math" w:eastAsia="標楷體" w:hAnsi="Cambria Math"/>
                <w:kern w:val="0"/>
              </w:rPr>
              <m:t>p</m:t>
            </m:r>
          </m:sub>
          <m:sup>
            <m:r>
              <w:rPr>
                <w:rFonts w:ascii="Cambria Math" w:eastAsia="標楷體" w:hAnsi="Cambria Math"/>
                <w:kern w:val="0"/>
              </w:rPr>
              <m:t>P</m:t>
            </m:r>
          </m:sup>
        </m:sSubSup>
      </m:oMath>
      <w:r>
        <w:rPr>
          <w:rFonts w:eastAsia="標楷體" w:hint="eastAsia"/>
          <w:kern w:val="0"/>
        </w:rPr>
        <w:t>方便後續算式計算。</w:t>
      </w:r>
    </w:p>
    <w:p w14:paraId="25B8A491" w14:textId="0279C2E8" w:rsidR="00CF0EAD" w:rsidRDefault="00CF0EAD" w:rsidP="00CF0EAD">
      <w:pPr>
        <w:ind w:firstLine="480"/>
        <w:rPr>
          <w:rFonts w:eastAsia="標楷體"/>
          <w:kern w:val="0"/>
        </w:rPr>
      </w:pPr>
      <w:r>
        <w:rPr>
          <w:rFonts w:eastAsia="標楷體" w:hint="eastAsia"/>
          <w:kern w:val="0"/>
        </w:rPr>
        <w:t>當我們取得對應封包之預計傳送時間後，可以進一步計算該封包是否能在</w:t>
      </w:r>
      <w:r>
        <w:rPr>
          <w:rFonts w:eastAsia="標楷體"/>
          <w:kern w:val="0"/>
        </w:rPr>
        <w:t>QoS</w:t>
      </w:r>
      <w:r>
        <w:rPr>
          <w:rFonts w:eastAsia="標楷體" w:hint="eastAsia"/>
          <w:kern w:val="0"/>
        </w:rPr>
        <w:t>標準對應之</w:t>
      </w:r>
      <w:r>
        <w:rPr>
          <w:rFonts w:eastAsia="標楷體"/>
          <w:kern w:val="0"/>
        </w:rPr>
        <w:t>QCI</w:t>
      </w:r>
      <w:r>
        <w:rPr>
          <w:rFonts w:eastAsia="標楷體" w:hint="eastAsia"/>
          <w:kern w:val="0"/>
        </w:rPr>
        <w:t>表中時限傳送完成，為此我們設計以下</w:t>
      </w:r>
      <w:r w:rsidR="00515267">
        <w:rPr>
          <w:rFonts w:eastAsia="標楷體" w:hint="eastAsia"/>
          <w:kern w:val="0"/>
        </w:rPr>
        <w:t>條件</w:t>
      </w:r>
      <w:r w:rsidR="00800560">
        <w:rPr>
          <w:rFonts w:eastAsia="標楷體"/>
          <w:kern w:val="0"/>
        </w:rPr>
        <w:fldChar w:fldCharType="begin"/>
      </w:r>
      <w:r w:rsidR="00800560">
        <w:rPr>
          <w:rFonts w:eastAsia="標楷體"/>
          <w:kern w:val="0"/>
        </w:rPr>
        <w:instrText xml:space="preserve"> </w:instrText>
      </w:r>
      <w:r w:rsidR="00800560">
        <w:rPr>
          <w:rFonts w:eastAsia="標楷體" w:hint="eastAsia"/>
          <w:kern w:val="0"/>
        </w:rPr>
        <w:instrText>REF _Ref17109145 \h</w:instrText>
      </w:r>
      <w:r w:rsidR="00800560">
        <w:rPr>
          <w:rFonts w:eastAsia="標楷體"/>
          <w:kern w:val="0"/>
        </w:rPr>
        <w:instrText xml:space="preserve"> </w:instrText>
      </w:r>
      <w:r w:rsidR="00800560">
        <w:rPr>
          <w:rFonts w:eastAsia="標楷體"/>
          <w:kern w:val="0"/>
        </w:rPr>
      </w:r>
      <w:r w:rsidR="00800560">
        <w:rPr>
          <w:rFonts w:eastAsia="標楷體"/>
          <w:kern w:val="0"/>
        </w:rPr>
        <w:fldChar w:fldCharType="separate"/>
      </w:r>
      <w:r w:rsidR="00800560" w:rsidRPr="0001383C">
        <w:rPr>
          <w:rFonts w:hint="eastAsia"/>
        </w:rPr>
        <w:t>算式</w:t>
      </w:r>
      <w:r w:rsidR="00800560" w:rsidRPr="0001383C">
        <w:rPr>
          <w:rFonts w:hint="eastAsia"/>
        </w:rPr>
        <w:t xml:space="preserve"> </w:t>
      </w:r>
      <w:r w:rsidR="00800560">
        <w:rPr>
          <w:noProof/>
        </w:rPr>
        <w:t>2</w:t>
      </w:r>
      <w:r w:rsidR="00800560">
        <w:rPr>
          <w:rFonts w:eastAsia="標楷體"/>
          <w:kern w:val="0"/>
        </w:rPr>
        <w:fldChar w:fldCharType="end"/>
      </w:r>
      <w:r>
        <w:rPr>
          <w:rFonts w:eastAsia="標楷體" w:hint="eastAsia"/>
          <w:kern w:val="0"/>
        </w:rPr>
        <w:t>。</w:t>
      </w:r>
    </w:p>
    <w:p w14:paraId="2F6BE656" w14:textId="6B03A771" w:rsidR="00DE41CD" w:rsidRDefault="00EF60FB" w:rsidP="00DE41CD">
      <w:pPr>
        <w:pStyle w:val="a5"/>
        <w:numPr>
          <w:ilvl w:val="0"/>
          <w:numId w:val="18"/>
        </w:numPr>
        <w:ind w:leftChars="0"/>
        <w:rPr>
          <w:rFonts w:eastAsia="標楷體"/>
          <w:kern w:val="0"/>
        </w:rPr>
      </w:pPr>
      <m:oMath>
        <m:sSubSup>
          <m:sSubSupPr>
            <m:ctrlPr>
              <w:rPr>
                <w:rFonts w:ascii="Cambria Math" w:eastAsia="標楷體" w:hAnsi="Cambria Math"/>
                <w:i/>
                <w:kern w:val="0"/>
              </w:rPr>
            </m:ctrlPr>
          </m:sSubSupPr>
          <m:e>
            <m:r>
              <w:rPr>
                <w:rFonts w:ascii="Cambria Math" w:eastAsia="標楷體" w:hAnsi="Cambria Math"/>
                <w:kern w:val="0"/>
              </w:rPr>
              <m:t>t</m:t>
            </m:r>
          </m:e>
          <m:sub>
            <m:r>
              <w:rPr>
                <w:rFonts w:ascii="Cambria Math" w:eastAsia="標楷體" w:hAnsi="Cambria Math"/>
                <w:kern w:val="0"/>
              </w:rPr>
              <m:t>p</m:t>
            </m:r>
          </m:sub>
          <m:sup>
            <m:r>
              <w:rPr>
                <w:rFonts w:ascii="Cambria Math" w:eastAsia="標楷體" w:hAnsi="Cambria Math"/>
                <w:kern w:val="0"/>
              </w:rPr>
              <m:t>P</m:t>
            </m:r>
          </m:sup>
        </m:sSubSup>
      </m:oMath>
      <w:r w:rsidR="00DE41CD">
        <w:rPr>
          <w:rFonts w:eastAsia="標楷體" w:hint="eastAsia"/>
          <w:kern w:val="0"/>
        </w:rPr>
        <w:t>：對應封包</w:t>
      </w:r>
      <w:r w:rsidR="00DE41CD">
        <w:rPr>
          <w:rFonts w:eastAsia="標楷體"/>
          <w:kern w:val="0"/>
        </w:rPr>
        <w:t>p</w:t>
      </w:r>
      <w:r w:rsidR="00DE41CD">
        <w:rPr>
          <w:rFonts w:eastAsia="標楷體" w:hint="eastAsia"/>
          <w:kern w:val="0"/>
        </w:rPr>
        <w:t>之預計傳送時間。</w:t>
      </w:r>
    </w:p>
    <w:p w14:paraId="06EA2EA9" w14:textId="221C4C36" w:rsidR="00DE41CD" w:rsidRPr="00DE41CD" w:rsidRDefault="00EF60FB" w:rsidP="00DE41CD">
      <w:pPr>
        <w:pStyle w:val="a5"/>
        <w:numPr>
          <w:ilvl w:val="0"/>
          <w:numId w:val="18"/>
        </w:numPr>
        <w:ind w:leftChars="0"/>
        <w:rPr>
          <w:rFonts w:eastAsia="標楷體"/>
          <w:kern w:val="0"/>
        </w:rPr>
      </w:pPr>
      <m:oMath>
        <m:sSub>
          <m:sSubPr>
            <m:ctrlPr>
              <w:rPr>
                <w:rFonts w:ascii="Cambria Math" w:eastAsia="標楷體" w:hAnsi="Cambria Math"/>
                <w:i/>
                <w:kern w:val="0"/>
              </w:rPr>
            </m:ctrlPr>
          </m:sSubPr>
          <m:e>
            <m:r>
              <w:rPr>
                <w:rFonts w:ascii="Cambria Math" w:eastAsia="標楷體" w:hAnsi="Cambria Math"/>
                <w:kern w:val="0"/>
              </w:rPr>
              <m:t>t</m:t>
            </m:r>
          </m:e>
          <m:sub>
            <m:r>
              <w:rPr>
                <w:rFonts w:ascii="Cambria Math" w:eastAsia="標楷體" w:hAnsi="Cambria Math"/>
                <w:kern w:val="0"/>
              </w:rPr>
              <m:t>p</m:t>
            </m:r>
          </m:sub>
        </m:sSub>
      </m:oMath>
      <w:r w:rsidR="00DE41CD">
        <w:rPr>
          <w:rFonts w:eastAsia="標楷體" w:hint="eastAsia"/>
          <w:kern w:val="0"/>
        </w:rPr>
        <w:t>：對應封包</w:t>
      </w:r>
      <w:r w:rsidR="00DE41CD">
        <w:rPr>
          <w:rFonts w:eastAsia="標楷體"/>
          <w:kern w:val="0"/>
        </w:rPr>
        <w:t>p</w:t>
      </w:r>
      <w:r w:rsidR="00DE41CD">
        <w:rPr>
          <w:rFonts w:eastAsia="標楷體" w:hint="eastAsia"/>
          <w:kern w:val="0"/>
        </w:rPr>
        <w:t>之</w:t>
      </w:r>
      <w:r w:rsidR="00DE41CD">
        <w:rPr>
          <w:rFonts w:eastAsia="標楷體"/>
          <w:kern w:val="0"/>
        </w:rPr>
        <w:t>QCI</w:t>
      </w:r>
      <w:r w:rsidR="00DE41CD">
        <w:rPr>
          <w:rFonts w:eastAsia="標楷體" w:hint="eastAsia"/>
          <w:kern w:val="0"/>
        </w:rPr>
        <w:t>表中規定下剩餘傳送間。</w:t>
      </w:r>
    </w:p>
    <w:p w14:paraId="31988A18" w14:textId="57755945" w:rsidR="00CF0EAD" w:rsidRPr="0001383C" w:rsidRDefault="0001383C" w:rsidP="0001383C">
      <w:pPr>
        <w:pStyle w:val="af0"/>
        <w:tabs>
          <w:tab w:val="center" w:pos="3828"/>
          <w:tab w:val="right" w:leader="dot" w:pos="7668"/>
        </w:tabs>
        <w:rPr>
          <w:rFonts w:eastAsia="標楷體"/>
          <w:kern w:val="0"/>
          <w:sz w:val="24"/>
          <w:szCs w:val="24"/>
        </w:rPr>
      </w:pPr>
      <w:r>
        <w:rPr>
          <w:rFonts w:asciiTheme="minorHAnsi" w:eastAsia="標楷體" w:hAnsiTheme="minorHAnsi" w:cstheme="minorBidi"/>
          <w:kern w:val="0"/>
        </w:rPr>
        <w:lastRenderedPageBreak/>
        <w:tab/>
      </w:r>
      <w:bookmarkStart w:id="24" w:name="_Ref17109145"/>
      <m:oMath>
        <m:f>
          <m:fPr>
            <m:ctrlPr>
              <w:rPr>
                <w:rFonts w:ascii="Cambria Math" w:eastAsia="標楷體" w:hAnsi="Cambria Math"/>
                <w:i/>
                <w:kern w:val="0"/>
                <w:sz w:val="24"/>
                <w:szCs w:val="24"/>
              </w:rPr>
            </m:ctrlPr>
          </m:fPr>
          <m:num>
            <m:sSubSup>
              <m:sSubSupPr>
                <m:ctrlPr>
                  <w:rPr>
                    <w:rFonts w:ascii="Cambria Math" w:eastAsia="標楷體" w:hAnsi="Cambria Math"/>
                    <w:i/>
                    <w:kern w:val="0"/>
                    <w:sz w:val="24"/>
                    <w:szCs w:val="24"/>
                  </w:rPr>
                </m:ctrlPr>
              </m:sSubSupPr>
              <m:e>
                <m:r>
                  <w:rPr>
                    <w:rFonts w:ascii="Cambria Math" w:eastAsia="標楷體" w:hAnsi="Cambria Math"/>
                    <w:kern w:val="0"/>
                    <w:sz w:val="24"/>
                    <w:szCs w:val="24"/>
                  </w:rPr>
                  <m:t>t</m:t>
                </m:r>
              </m:e>
              <m:sub>
                <m:r>
                  <w:rPr>
                    <w:rFonts w:ascii="Cambria Math" w:eastAsia="標楷體" w:hAnsi="Cambria Math"/>
                    <w:kern w:val="0"/>
                    <w:sz w:val="24"/>
                    <w:szCs w:val="24"/>
                  </w:rPr>
                  <m:t>p</m:t>
                </m:r>
              </m:sub>
              <m:sup>
                <m:r>
                  <w:rPr>
                    <w:rFonts w:ascii="Cambria Math" w:eastAsia="標楷體" w:hAnsi="Cambria Math"/>
                    <w:kern w:val="0"/>
                    <w:sz w:val="24"/>
                    <w:szCs w:val="24"/>
                  </w:rPr>
                  <m:t>P</m:t>
                </m:r>
              </m:sup>
            </m:sSubSup>
          </m:num>
          <m:den>
            <m:sSub>
              <m:sSubPr>
                <m:ctrlPr>
                  <w:rPr>
                    <w:rFonts w:ascii="Cambria Math" w:eastAsia="標楷體" w:hAnsi="Cambria Math"/>
                    <w:i/>
                    <w:kern w:val="0"/>
                    <w:sz w:val="24"/>
                    <w:szCs w:val="24"/>
                  </w:rPr>
                </m:ctrlPr>
              </m:sSubPr>
              <m:e>
                <m:r>
                  <w:rPr>
                    <w:rFonts w:ascii="Cambria Math" w:eastAsia="標楷體" w:hAnsi="Cambria Math"/>
                    <w:kern w:val="0"/>
                    <w:sz w:val="24"/>
                    <w:szCs w:val="24"/>
                  </w:rPr>
                  <m:t>t</m:t>
                </m:r>
              </m:e>
              <m:sub>
                <m:r>
                  <w:rPr>
                    <w:rFonts w:ascii="Cambria Math" w:eastAsia="標楷體" w:hAnsi="Cambria Math"/>
                    <w:kern w:val="0"/>
                    <w:sz w:val="24"/>
                    <w:szCs w:val="24"/>
                  </w:rPr>
                  <m:t>p</m:t>
                </m:r>
              </m:sub>
            </m:sSub>
            <m:ctrlPr>
              <w:rPr>
                <w:rFonts w:ascii="Cambria Math" w:eastAsia="標楷體" w:hAnsi="Cambria Math" w:hint="eastAsia"/>
                <w:i/>
                <w:kern w:val="0"/>
                <w:sz w:val="24"/>
                <w:szCs w:val="24"/>
              </w:rPr>
            </m:ctrlPr>
          </m:den>
        </m:f>
        <m:r>
          <w:rPr>
            <w:rFonts w:ascii="Cambria Math" w:eastAsia="標楷體" w:hAnsi="Cambria Math"/>
            <w:kern w:val="0"/>
            <w:sz w:val="24"/>
            <w:szCs w:val="24"/>
          </w:rPr>
          <m:t>≤1</m:t>
        </m:r>
      </m:oMath>
      <w:r w:rsidRPr="0001383C">
        <w:rPr>
          <w:rFonts w:eastAsia="標楷體"/>
          <w:kern w:val="0"/>
          <w:sz w:val="24"/>
          <w:szCs w:val="24"/>
        </w:rPr>
        <w:tab/>
      </w:r>
      <w:r w:rsidRPr="0001383C">
        <w:rPr>
          <w:rFonts w:hint="eastAsia"/>
          <w:sz w:val="24"/>
          <w:szCs w:val="24"/>
        </w:rPr>
        <w:t>算式</w:t>
      </w:r>
      <w:r w:rsidRPr="0001383C">
        <w:rPr>
          <w:rFonts w:hint="eastAsia"/>
          <w:sz w:val="24"/>
          <w:szCs w:val="24"/>
        </w:rPr>
        <w:t xml:space="preserve"> </w:t>
      </w:r>
      <w:r w:rsidRPr="0001383C">
        <w:rPr>
          <w:sz w:val="24"/>
          <w:szCs w:val="24"/>
        </w:rPr>
        <w:fldChar w:fldCharType="begin"/>
      </w:r>
      <w:r w:rsidRPr="0001383C">
        <w:rPr>
          <w:sz w:val="24"/>
          <w:szCs w:val="24"/>
        </w:rPr>
        <w:instrText xml:space="preserve"> </w:instrText>
      </w:r>
      <w:r w:rsidRPr="0001383C">
        <w:rPr>
          <w:rFonts w:hint="eastAsia"/>
          <w:sz w:val="24"/>
          <w:szCs w:val="24"/>
        </w:rPr>
        <w:instrText xml:space="preserve">SEQ </w:instrText>
      </w:r>
      <w:r w:rsidRPr="0001383C">
        <w:rPr>
          <w:rFonts w:hint="eastAsia"/>
          <w:sz w:val="24"/>
          <w:szCs w:val="24"/>
        </w:rPr>
        <w:instrText>算式</w:instrText>
      </w:r>
      <w:r w:rsidRPr="0001383C">
        <w:rPr>
          <w:rFonts w:hint="eastAsia"/>
          <w:sz w:val="24"/>
          <w:szCs w:val="24"/>
        </w:rPr>
        <w:instrText xml:space="preserve"> \* ARABIC</w:instrText>
      </w:r>
      <w:r w:rsidRPr="0001383C">
        <w:rPr>
          <w:sz w:val="24"/>
          <w:szCs w:val="24"/>
        </w:rPr>
        <w:instrText xml:space="preserve"> </w:instrText>
      </w:r>
      <w:r w:rsidRPr="0001383C">
        <w:rPr>
          <w:sz w:val="24"/>
          <w:szCs w:val="24"/>
        </w:rPr>
        <w:fldChar w:fldCharType="separate"/>
      </w:r>
      <w:r w:rsidR="00800560">
        <w:rPr>
          <w:noProof/>
          <w:sz w:val="24"/>
          <w:szCs w:val="24"/>
        </w:rPr>
        <w:t>2</w:t>
      </w:r>
      <w:r w:rsidRPr="0001383C">
        <w:rPr>
          <w:sz w:val="24"/>
          <w:szCs w:val="24"/>
        </w:rPr>
        <w:fldChar w:fldCharType="end"/>
      </w:r>
      <w:bookmarkEnd w:id="24"/>
    </w:p>
    <w:p w14:paraId="3D38E5B6" w14:textId="271E9063" w:rsidR="00515267" w:rsidRDefault="00515267" w:rsidP="00515267">
      <w:pPr>
        <w:ind w:firstLine="480"/>
        <w:rPr>
          <w:rFonts w:eastAsia="標楷體"/>
          <w:kern w:val="0"/>
        </w:rPr>
      </w:pPr>
      <w:r>
        <w:rPr>
          <w:rFonts w:eastAsia="標楷體" w:hint="eastAsia"/>
          <w:kern w:val="0"/>
        </w:rPr>
        <w:t>在算式二中計算中</w:t>
      </w:r>
      <m:oMath>
        <m:sSubSup>
          <m:sSubSupPr>
            <m:ctrlPr>
              <w:rPr>
                <w:rFonts w:ascii="Cambria Math" w:eastAsia="標楷體" w:hAnsi="Cambria Math"/>
                <w:i/>
                <w:kern w:val="0"/>
              </w:rPr>
            </m:ctrlPr>
          </m:sSubSupPr>
          <m:e>
            <m:r>
              <w:rPr>
                <w:rFonts w:ascii="Cambria Math" w:eastAsia="標楷體" w:hAnsi="Cambria Math"/>
                <w:kern w:val="0"/>
              </w:rPr>
              <m:t>t</m:t>
            </m:r>
          </m:e>
          <m:sub>
            <m:r>
              <w:rPr>
                <w:rFonts w:ascii="Cambria Math" w:eastAsia="標楷體" w:hAnsi="Cambria Math"/>
                <w:kern w:val="0"/>
              </w:rPr>
              <m:t>p</m:t>
            </m:r>
          </m:sub>
          <m:sup>
            <m:r>
              <w:rPr>
                <w:rFonts w:ascii="Cambria Math" w:eastAsia="標楷體" w:hAnsi="Cambria Math"/>
                <w:kern w:val="0"/>
              </w:rPr>
              <m:t>P</m:t>
            </m:r>
          </m:sup>
        </m:sSubSup>
      </m:oMath>
      <w:r>
        <w:rPr>
          <w:rFonts w:eastAsia="標楷體" w:hint="eastAsia"/>
          <w:kern w:val="0"/>
        </w:rPr>
        <w:t>的結果為，封包</w:t>
      </w:r>
      <w:r>
        <w:rPr>
          <w:rFonts w:eastAsia="標楷體"/>
          <w:kern w:val="0"/>
        </w:rPr>
        <w:t>p</w:t>
      </w:r>
      <w:r w:rsidR="00DE41CD">
        <w:rPr>
          <w:rFonts w:eastAsia="標楷體" w:hint="eastAsia"/>
          <w:kern w:val="0"/>
        </w:rPr>
        <w:t>在此狀態下預計完成傳送所需時間</w:t>
      </w:r>
      <w:proofErr w:type="gramStart"/>
      <w:r w:rsidR="00DE41CD">
        <w:rPr>
          <w:rFonts w:eastAsia="標楷體" w:hint="eastAsia"/>
          <w:kern w:val="0"/>
        </w:rPr>
        <w:t>時間</w:t>
      </w:r>
      <w:proofErr w:type="gramEnd"/>
      <w:r w:rsidR="00DE41CD">
        <w:rPr>
          <w:rFonts w:eastAsia="標楷體" w:hint="eastAsia"/>
          <w:kern w:val="0"/>
        </w:rPr>
        <w:t>，而</w:t>
      </w:r>
      <m:oMath>
        <m:sSub>
          <m:sSubPr>
            <m:ctrlPr>
              <w:rPr>
                <w:rFonts w:ascii="Cambria Math" w:eastAsia="標楷體" w:hAnsi="Cambria Math"/>
                <w:i/>
                <w:kern w:val="0"/>
              </w:rPr>
            </m:ctrlPr>
          </m:sSubPr>
          <m:e>
            <m:r>
              <w:rPr>
                <w:rFonts w:ascii="Cambria Math" w:eastAsia="標楷體" w:hAnsi="Cambria Math"/>
                <w:kern w:val="0"/>
              </w:rPr>
              <m:t>t</m:t>
            </m:r>
          </m:e>
          <m:sub>
            <m:r>
              <w:rPr>
                <w:rFonts w:ascii="Cambria Math" w:eastAsia="標楷體" w:hAnsi="Cambria Math"/>
                <w:kern w:val="0"/>
              </w:rPr>
              <m:t>p</m:t>
            </m:r>
          </m:sub>
        </m:sSub>
      </m:oMath>
      <w:r w:rsidR="00DE41CD">
        <w:rPr>
          <w:rFonts w:eastAsia="標楷體" w:hint="eastAsia"/>
          <w:kern w:val="0"/>
        </w:rPr>
        <w:t>為在</w:t>
      </w:r>
      <w:r w:rsidR="00DE41CD">
        <w:rPr>
          <w:rFonts w:eastAsia="標楷體"/>
          <w:kern w:val="0"/>
        </w:rPr>
        <w:t>QoS</w:t>
      </w:r>
      <w:r w:rsidR="00DE41CD">
        <w:rPr>
          <w:rFonts w:eastAsia="標楷體" w:hint="eastAsia"/>
          <w:kern w:val="0"/>
        </w:rPr>
        <w:t>表</w:t>
      </w:r>
      <w:proofErr w:type="gramStart"/>
      <w:r w:rsidR="00DE41CD">
        <w:rPr>
          <w:rFonts w:eastAsia="標楷體" w:hint="eastAsia"/>
          <w:kern w:val="0"/>
        </w:rPr>
        <w:t>準</w:t>
      </w:r>
      <w:proofErr w:type="gramEnd"/>
      <w:r w:rsidR="00DE41CD">
        <w:rPr>
          <w:rFonts w:eastAsia="標楷體" w:hint="eastAsia"/>
          <w:kern w:val="0"/>
        </w:rPr>
        <w:t>中</w:t>
      </w:r>
      <w:r w:rsidR="00DE41CD">
        <w:rPr>
          <w:rFonts w:eastAsia="標楷體"/>
          <w:kern w:val="0"/>
        </w:rPr>
        <w:t>CQI</w:t>
      </w:r>
      <w:r w:rsidR="00DE41CD">
        <w:rPr>
          <w:rFonts w:eastAsia="標楷體" w:hint="eastAsia"/>
          <w:kern w:val="0"/>
        </w:rPr>
        <w:t>表中對應該類型封包延遲時間表標準下所剩餘傳送時間，因此在兩參數相除後所得到結果若為大於</w:t>
      </w:r>
      <w:r w:rsidR="00DE41CD">
        <w:rPr>
          <w:rFonts w:eastAsia="標楷體"/>
          <w:kern w:val="0"/>
        </w:rPr>
        <w:t>1</w:t>
      </w:r>
      <w:r w:rsidR="00DE41CD">
        <w:rPr>
          <w:rFonts w:eastAsia="標楷體" w:hint="eastAsia"/>
          <w:kern w:val="0"/>
        </w:rPr>
        <w:t>數字則代表分子預計傳送</w:t>
      </w:r>
      <w:proofErr w:type="gramStart"/>
      <w:r w:rsidR="00DE41CD">
        <w:rPr>
          <w:rFonts w:eastAsia="標楷體" w:hint="eastAsia"/>
          <w:kern w:val="0"/>
        </w:rPr>
        <w:t>時間時間</w:t>
      </w:r>
      <w:proofErr w:type="gramEnd"/>
      <w:r w:rsidR="00DE41CD">
        <w:rPr>
          <w:rFonts w:eastAsia="標楷體" w:hint="eastAsia"/>
          <w:kern w:val="0"/>
        </w:rPr>
        <w:t>大於</w:t>
      </w:r>
      <w:r w:rsidR="00DE41CD">
        <w:rPr>
          <w:rFonts w:eastAsia="標楷體"/>
          <w:kern w:val="0"/>
        </w:rPr>
        <w:t>CQI</w:t>
      </w:r>
      <w:r w:rsidR="00DE41CD">
        <w:rPr>
          <w:rFonts w:eastAsia="標楷體" w:hint="eastAsia"/>
          <w:kern w:val="0"/>
        </w:rPr>
        <w:t>中規定傳送時間所剩餘時間，因此該封包必須丟棄。符合算式三在進行後續步驟。</w:t>
      </w:r>
    </w:p>
    <w:p w14:paraId="7269B75C" w14:textId="5ADEF95C" w:rsidR="00DE41CD" w:rsidRDefault="00DE41CD" w:rsidP="00DE41CD">
      <w:pPr>
        <w:ind w:firstLine="480"/>
        <w:rPr>
          <w:rFonts w:eastAsia="標楷體"/>
          <w:kern w:val="0"/>
        </w:rPr>
      </w:pPr>
      <w:r>
        <w:rPr>
          <w:rFonts w:eastAsia="標楷體" w:hint="eastAsia"/>
          <w:kern w:val="0"/>
        </w:rPr>
        <w:t>再經過上述三個算式後，剩下都所有封包都是能夠在時限內完成傳送封包，接著我們需要辨別封包為</w:t>
      </w:r>
      <w:r>
        <w:rPr>
          <w:rFonts w:eastAsia="標楷體"/>
          <w:kern w:val="0"/>
        </w:rPr>
        <w:t>GBR</w:t>
      </w:r>
      <w:r>
        <w:rPr>
          <w:rFonts w:eastAsia="標楷體" w:hint="eastAsia"/>
          <w:kern w:val="0"/>
        </w:rPr>
        <w:t>或</w:t>
      </w:r>
      <w:r>
        <w:rPr>
          <w:rFonts w:eastAsia="標楷體"/>
          <w:kern w:val="0"/>
        </w:rPr>
        <w:t>non-GBR</w:t>
      </w:r>
      <w:r>
        <w:rPr>
          <w:rFonts w:eastAsia="標楷體" w:hint="eastAsia"/>
          <w:kern w:val="0"/>
        </w:rPr>
        <w:t>，</w:t>
      </w:r>
      <w:r w:rsidR="002A2A35">
        <w:rPr>
          <w:rFonts w:eastAsia="標楷體"/>
          <w:kern w:val="0"/>
        </w:rPr>
        <w:t>GBR</w:t>
      </w:r>
      <w:r w:rsidR="002A2A35">
        <w:rPr>
          <w:rFonts w:eastAsia="標楷體" w:hint="eastAsia"/>
          <w:kern w:val="0"/>
        </w:rPr>
        <w:t>再進行計算封包狀態是否需要進入</w:t>
      </w:r>
      <w:r w:rsidR="002A2A35">
        <w:rPr>
          <w:rFonts w:eastAsia="標楷體"/>
          <w:kern w:val="0"/>
        </w:rPr>
        <w:t>GTT</w:t>
      </w:r>
      <w:r w:rsidR="002A2A35">
        <w:rPr>
          <w:rFonts w:eastAsia="標楷體" w:hint="eastAsia"/>
          <w:kern w:val="0"/>
        </w:rPr>
        <w:t>群組，</w:t>
      </w:r>
      <w:r w:rsidR="002A2A35">
        <w:rPr>
          <w:rFonts w:eastAsia="標楷體" w:hint="eastAsia"/>
          <w:kern w:val="0"/>
          <w:szCs w:val="22"/>
        </w:rPr>
        <w:t>為此我們提出以下</w:t>
      </w:r>
      <w:r w:rsidR="00800560">
        <w:rPr>
          <w:rFonts w:eastAsia="標楷體"/>
          <w:kern w:val="0"/>
          <w:szCs w:val="22"/>
        </w:rPr>
        <w:fldChar w:fldCharType="begin"/>
      </w:r>
      <w:r w:rsidR="00800560">
        <w:rPr>
          <w:rFonts w:eastAsia="標楷體"/>
          <w:kern w:val="0"/>
          <w:szCs w:val="22"/>
        </w:rPr>
        <w:instrText xml:space="preserve"> </w:instrText>
      </w:r>
      <w:r w:rsidR="00800560">
        <w:rPr>
          <w:rFonts w:eastAsia="標楷體" w:hint="eastAsia"/>
          <w:kern w:val="0"/>
          <w:szCs w:val="22"/>
        </w:rPr>
        <w:instrText>REF _Ref17109192 \h</w:instrText>
      </w:r>
      <w:r w:rsidR="00800560">
        <w:rPr>
          <w:rFonts w:eastAsia="標楷體"/>
          <w:kern w:val="0"/>
          <w:szCs w:val="22"/>
        </w:rPr>
        <w:instrText xml:space="preserve"> </w:instrText>
      </w:r>
      <w:r w:rsidR="00800560">
        <w:rPr>
          <w:rFonts w:eastAsia="標楷體"/>
          <w:kern w:val="0"/>
          <w:szCs w:val="22"/>
        </w:rPr>
      </w:r>
      <w:r w:rsidR="00800560">
        <w:rPr>
          <w:rFonts w:eastAsia="標楷體"/>
          <w:kern w:val="0"/>
          <w:szCs w:val="22"/>
        </w:rPr>
        <w:fldChar w:fldCharType="separate"/>
      </w:r>
      <w:r w:rsidR="00800560" w:rsidRPr="0001383C">
        <w:rPr>
          <w:rFonts w:hint="eastAsia"/>
        </w:rPr>
        <w:t>算式</w:t>
      </w:r>
      <w:r w:rsidR="00800560" w:rsidRPr="0001383C">
        <w:rPr>
          <w:rFonts w:hint="eastAsia"/>
        </w:rPr>
        <w:t xml:space="preserve"> </w:t>
      </w:r>
      <w:r w:rsidR="00800560" w:rsidRPr="0001383C">
        <w:rPr>
          <w:noProof/>
        </w:rPr>
        <w:t>3</w:t>
      </w:r>
      <w:r w:rsidR="00800560">
        <w:rPr>
          <w:rFonts w:eastAsia="標楷體"/>
          <w:kern w:val="0"/>
          <w:szCs w:val="22"/>
        </w:rPr>
        <w:fldChar w:fldCharType="end"/>
      </w:r>
      <w:r w:rsidR="002A2A35">
        <w:rPr>
          <w:rFonts w:eastAsia="標楷體" w:hint="eastAsia"/>
          <w:kern w:val="0"/>
          <w:szCs w:val="22"/>
        </w:rPr>
        <w:t>門檻式判別</w:t>
      </w:r>
      <w:r w:rsidR="002A2A35">
        <w:rPr>
          <w:rFonts w:eastAsia="標楷體"/>
          <w:kern w:val="0"/>
          <w:szCs w:val="22"/>
        </w:rPr>
        <w:t>GBR</w:t>
      </w:r>
      <w:r w:rsidR="002A2A35">
        <w:rPr>
          <w:rFonts w:eastAsia="標楷體" w:hint="eastAsia"/>
          <w:kern w:val="0"/>
          <w:szCs w:val="22"/>
        </w:rPr>
        <w:t>封包是否需要進入</w:t>
      </w:r>
      <w:r w:rsidR="002A2A35">
        <w:rPr>
          <w:rFonts w:eastAsia="標楷體"/>
          <w:kern w:val="0"/>
          <w:szCs w:val="22"/>
        </w:rPr>
        <w:t>GTT</w:t>
      </w:r>
      <w:r w:rsidR="002A2A35">
        <w:rPr>
          <w:rFonts w:eastAsia="標楷體" w:hint="eastAsia"/>
          <w:kern w:val="0"/>
        </w:rPr>
        <w:t>。</w:t>
      </w:r>
    </w:p>
    <w:p w14:paraId="3F464D4A" w14:textId="4C241A65" w:rsidR="002A2A35" w:rsidRPr="002A2A35" w:rsidRDefault="002A2A35" w:rsidP="002A2A35">
      <w:pPr>
        <w:pStyle w:val="a5"/>
        <w:numPr>
          <w:ilvl w:val="0"/>
          <w:numId w:val="16"/>
        </w:numPr>
        <w:spacing w:afterLines="50" w:after="200" w:line="300" w:lineRule="auto"/>
        <w:ind w:leftChars="0"/>
        <w:rPr>
          <w:rFonts w:eastAsia="標楷體"/>
          <w:i/>
          <w:iCs/>
          <w:kern w:val="0"/>
        </w:rPr>
      </w:pPr>
      <w:proofErr w:type="spellStart"/>
      <w:r>
        <w:rPr>
          <w:rFonts w:eastAsia="標楷體"/>
          <w:i/>
          <w:iCs/>
          <w:kern w:val="0"/>
        </w:rPr>
        <w:t>t</w:t>
      </w:r>
      <w:r>
        <w:rPr>
          <w:rFonts w:eastAsia="標楷體"/>
          <w:i/>
          <w:iCs/>
          <w:kern w:val="0"/>
          <w:vertAlign w:val="subscript"/>
        </w:rPr>
        <w:t>p</w:t>
      </w:r>
      <w:proofErr w:type="spellEnd"/>
      <w:r>
        <w:rPr>
          <w:rFonts w:eastAsia="標楷體" w:hint="eastAsia"/>
          <w:kern w:val="0"/>
        </w:rPr>
        <w:t>：對應封包</w:t>
      </w:r>
      <w:r>
        <w:rPr>
          <w:rFonts w:eastAsia="標楷體"/>
          <w:i/>
          <w:iCs/>
          <w:kern w:val="0"/>
        </w:rPr>
        <w:t>p</w:t>
      </w:r>
      <w:r>
        <w:rPr>
          <w:rFonts w:eastAsia="標楷體" w:hint="eastAsia"/>
          <w:kern w:val="0"/>
        </w:rPr>
        <w:t>之剩餘時間。</w:t>
      </w:r>
    </w:p>
    <w:p w14:paraId="20156325" w14:textId="0E733B06" w:rsidR="002A2A35" w:rsidRPr="002A2A35" w:rsidRDefault="00EF60FB" w:rsidP="002A2A35">
      <w:pPr>
        <w:pStyle w:val="a5"/>
        <w:numPr>
          <w:ilvl w:val="0"/>
          <w:numId w:val="16"/>
        </w:numPr>
        <w:spacing w:afterLines="50" w:after="200" w:line="300" w:lineRule="auto"/>
        <w:ind w:leftChars="0"/>
        <w:rPr>
          <w:rFonts w:eastAsia="標楷體"/>
          <w:i/>
          <w:iCs/>
          <w:kern w:val="0"/>
        </w:rPr>
      </w:pPr>
      <m:oMath>
        <m:sSubSup>
          <m:sSubSupPr>
            <m:ctrlPr>
              <w:rPr>
                <w:rFonts w:ascii="Cambria Math" w:eastAsia="標楷體" w:hAnsi="Cambria Math"/>
                <w:i/>
                <w:kern w:val="0"/>
              </w:rPr>
            </m:ctrlPr>
          </m:sSubSupPr>
          <m:e>
            <m:r>
              <w:rPr>
                <w:rFonts w:ascii="Cambria Math" w:eastAsia="標楷體" w:hAnsi="Cambria Math"/>
                <w:kern w:val="0"/>
              </w:rPr>
              <m:t>T</m:t>
            </m:r>
          </m:e>
          <m:sub>
            <m:r>
              <w:rPr>
                <w:rFonts w:ascii="Cambria Math" w:eastAsia="標楷體" w:hAnsi="Cambria Math"/>
                <w:kern w:val="0"/>
              </w:rPr>
              <m:t>p</m:t>
            </m:r>
          </m:sub>
          <m:sup>
            <m:r>
              <w:rPr>
                <w:rFonts w:ascii="Cambria Math" w:eastAsia="標楷體" w:hAnsi="Cambria Math"/>
                <w:kern w:val="0"/>
              </w:rPr>
              <m:t>C</m:t>
            </m:r>
          </m:sup>
        </m:sSubSup>
      </m:oMath>
      <w:r w:rsidR="002A2A35">
        <w:rPr>
          <w:rFonts w:eastAsia="標楷體" w:hint="eastAsia"/>
          <w:kern w:val="0"/>
        </w:rPr>
        <w:t>：對應封包</w:t>
      </w:r>
      <w:r w:rsidR="002A2A35">
        <w:rPr>
          <w:rFonts w:eastAsia="標楷體"/>
          <w:i/>
          <w:iCs/>
          <w:kern w:val="0"/>
        </w:rPr>
        <w:t>p</w:t>
      </w:r>
      <w:r w:rsidR="002A2A35">
        <w:rPr>
          <w:rFonts w:eastAsia="標楷體" w:hint="eastAsia"/>
          <w:kern w:val="0"/>
        </w:rPr>
        <w:t>之</w:t>
      </w:r>
      <w:r w:rsidR="002A2A35">
        <w:rPr>
          <w:rFonts w:eastAsia="標楷體"/>
          <w:i/>
          <w:iCs/>
          <w:kern w:val="0"/>
        </w:rPr>
        <w:t>QoS</w:t>
      </w:r>
      <w:r w:rsidR="002A2A35">
        <w:rPr>
          <w:rFonts w:eastAsia="標楷體" w:hint="eastAsia"/>
          <w:kern w:val="0"/>
        </w:rPr>
        <w:t>容許</w:t>
      </w:r>
      <w:r w:rsidR="004D5F3D">
        <w:rPr>
          <w:rFonts w:eastAsia="標楷體" w:hint="eastAsia"/>
          <w:kern w:val="0"/>
        </w:rPr>
        <w:t>傳送時間</w:t>
      </w:r>
      <w:r w:rsidR="002A2A35">
        <w:rPr>
          <w:rFonts w:eastAsia="標楷體" w:hint="eastAsia"/>
          <w:kern w:val="0"/>
        </w:rPr>
        <w:t>。</w:t>
      </w:r>
    </w:p>
    <w:p w14:paraId="4D7AC8D0" w14:textId="44329DA5" w:rsidR="000A0304" w:rsidRPr="00152874" w:rsidRDefault="000A0304" w:rsidP="000A0304">
      <w:pPr>
        <w:pStyle w:val="a5"/>
        <w:numPr>
          <w:ilvl w:val="0"/>
          <w:numId w:val="16"/>
        </w:numPr>
        <w:spacing w:afterLines="50" w:after="200" w:line="300" w:lineRule="auto"/>
        <w:ind w:leftChars="0"/>
        <w:rPr>
          <w:rFonts w:eastAsia="標楷體"/>
          <w:i/>
          <w:iCs/>
          <w:kern w:val="0"/>
        </w:rPr>
      </w:pPr>
      <w:proofErr w:type="spellStart"/>
      <w:r w:rsidRPr="00152874">
        <w:rPr>
          <w:rFonts w:eastAsia="標楷體" w:hint="eastAsia"/>
          <w:i/>
          <w:iCs/>
          <w:kern w:val="0"/>
        </w:rPr>
        <w:t>l</w:t>
      </w:r>
      <w:r w:rsidRPr="00152874">
        <w:rPr>
          <w:rFonts w:eastAsia="標楷體"/>
          <w:i/>
          <w:iCs/>
          <w:kern w:val="0"/>
          <w:vertAlign w:val="subscript"/>
        </w:rPr>
        <w:t>p</w:t>
      </w:r>
      <w:proofErr w:type="spellEnd"/>
      <w:r>
        <w:rPr>
          <w:rFonts w:eastAsia="標楷體" w:hint="eastAsia"/>
          <w:kern w:val="0"/>
        </w:rPr>
        <w:t>：對應封包</w:t>
      </w:r>
      <w:r>
        <w:rPr>
          <w:rFonts w:eastAsia="標楷體"/>
          <w:kern w:val="0"/>
        </w:rPr>
        <w:t>p</w:t>
      </w:r>
      <w:r>
        <w:rPr>
          <w:rFonts w:eastAsia="標楷體" w:hint="eastAsia"/>
          <w:kern w:val="0"/>
        </w:rPr>
        <w:t>實際的</w:t>
      </w:r>
      <w:r w:rsidR="004D5F3D">
        <w:rPr>
          <w:rFonts w:eastAsia="標楷體" w:hint="eastAsia"/>
          <w:kern w:val="0"/>
        </w:rPr>
        <w:t>遺失比率（</w:t>
      </w:r>
      <w:r w:rsidR="004D5F3D">
        <w:rPr>
          <w:rFonts w:eastAsia="標楷體"/>
          <w:kern w:val="0"/>
        </w:rPr>
        <w:t>lost rate</w:t>
      </w:r>
      <w:r w:rsidR="004D5F3D">
        <w:rPr>
          <w:rFonts w:eastAsia="標楷體" w:hint="eastAsia"/>
          <w:kern w:val="0"/>
        </w:rPr>
        <w:t>）</w:t>
      </w:r>
    </w:p>
    <w:p w14:paraId="08335F0F" w14:textId="7EDF6658" w:rsidR="000A0304" w:rsidRPr="00D005E5" w:rsidRDefault="00EF60FB" w:rsidP="000A0304">
      <w:pPr>
        <w:pStyle w:val="a5"/>
        <w:numPr>
          <w:ilvl w:val="0"/>
          <w:numId w:val="16"/>
        </w:numPr>
        <w:spacing w:afterLines="50" w:after="200" w:line="300" w:lineRule="auto"/>
        <w:ind w:leftChars="0"/>
        <w:rPr>
          <w:rFonts w:eastAsia="標楷體"/>
          <w:i/>
          <w:iCs/>
          <w:kern w:val="0"/>
        </w:rPr>
      </w:pPr>
      <m:oMath>
        <m:sSubSup>
          <m:sSubSupPr>
            <m:ctrlPr>
              <w:rPr>
                <w:rFonts w:ascii="Cambria Math" w:eastAsia="標楷體" w:hAnsi="Cambria Math"/>
                <w:i/>
                <w:kern w:val="0"/>
              </w:rPr>
            </m:ctrlPr>
          </m:sSubSupPr>
          <m:e>
            <m:r>
              <w:rPr>
                <w:rFonts w:ascii="Cambria Math" w:eastAsia="標楷體" w:hAnsi="Cambria Math"/>
                <w:kern w:val="0"/>
              </w:rPr>
              <m:t>L</m:t>
            </m:r>
          </m:e>
          <m:sub>
            <m:r>
              <w:rPr>
                <w:rFonts w:ascii="Cambria Math" w:eastAsia="標楷體" w:hAnsi="Cambria Math"/>
                <w:kern w:val="0"/>
              </w:rPr>
              <m:t>p</m:t>
            </m:r>
          </m:sub>
          <m:sup>
            <m:r>
              <w:rPr>
                <w:rFonts w:ascii="Cambria Math" w:eastAsia="標楷體" w:hAnsi="Cambria Math"/>
                <w:kern w:val="0"/>
              </w:rPr>
              <m:t>C</m:t>
            </m:r>
          </m:sup>
        </m:sSubSup>
      </m:oMath>
      <w:r w:rsidR="000A0304">
        <w:rPr>
          <w:rFonts w:eastAsia="標楷體" w:hint="eastAsia"/>
          <w:kern w:val="0"/>
        </w:rPr>
        <w:t>：對應封包</w:t>
      </w:r>
      <w:r w:rsidR="000A0304">
        <w:rPr>
          <w:rFonts w:eastAsia="標楷體"/>
          <w:i/>
          <w:iCs/>
          <w:kern w:val="0"/>
        </w:rPr>
        <w:t>p</w:t>
      </w:r>
      <w:r w:rsidR="000A0304">
        <w:rPr>
          <w:rFonts w:eastAsia="標楷體" w:hint="eastAsia"/>
          <w:i/>
          <w:iCs/>
          <w:kern w:val="0"/>
        </w:rPr>
        <w:t>之</w:t>
      </w:r>
      <w:r w:rsidR="000A0304">
        <w:rPr>
          <w:rFonts w:eastAsia="標楷體"/>
          <w:i/>
          <w:iCs/>
          <w:kern w:val="0"/>
        </w:rPr>
        <w:t>Q</w:t>
      </w:r>
      <w:r w:rsidR="000A0304">
        <w:rPr>
          <w:rFonts w:eastAsia="標楷體" w:hint="eastAsia"/>
          <w:i/>
          <w:iCs/>
          <w:kern w:val="0"/>
        </w:rPr>
        <w:t>o</w:t>
      </w:r>
      <w:r w:rsidR="000A0304">
        <w:rPr>
          <w:rFonts w:eastAsia="標楷體"/>
          <w:i/>
          <w:iCs/>
          <w:kern w:val="0"/>
        </w:rPr>
        <w:t>S</w:t>
      </w:r>
      <w:r w:rsidR="000A0304">
        <w:rPr>
          <w:rFonts w:eastAsia="標楷體" w:hint="eastAsia"/>
          <w:kern w:val="0"/>
        </w:rPr>
        <w:t>容許</w:t>
      </w:r>
      <w:r w:rsidR="004D5F3D">
        <w:rPr>
          <w:rFonts w:eastAsia="標楷體" w:hint="eastAsia"/>
          <w:kern w:val="0"/>
        </w:rPr>
        <w:t>遺失比率（</w:t>
      </w:r>
      <w:r w:rsidR="000A0304">
        <w:rPr>
          <w:rFonts w:eastAsia="標楷體"/>
          <w:kern w:val="0"/>
        </w:rPr>
        <w:t>lost rate</w:t>
      </w:r>
      <w:r w:rsidR="004D5F3D">
        <w:rPr>
          <w:rFonts w:eastAsia="標楷體" w:hint="eastAsia"/>
          <w:kern w:val="0"/>
        </w:rPr>
        <w:t>）</w:t>
      </w:r>
    </w:p>
    <w:p w14:paraId="1385CBAC" w14:textId="77777777" w:rsidR="002A2A35" w:rsidRDefault="00EF60FB" w:rsidP="002A2A35">
      <w:pPr>
        <w:pStyle w:val="a5"/>
        <w:numPr>
          <w:ilvl w:val="0"/>
          <w:numId w:val="16"/>
        </w:numPr>
        <w:ind w:leftChars="0"/>
        <w:rPr>
          <w:rFonts w:eastAsia="標楷體"/>
          <w:kern w:val="0"/>
        </w:rPr>
      </w:pPr>
      <m:oMath>
        <m:sSubSup>
          <m:sSubSupPr>
            <m:ctrlPr>
              <w:rPr>
                <w:rFonts w:ascii="Cambria Math" w:eastAsia="標楷體" w:hAnsi="Cambria Math"/>
                <w:i/>
                <w:kern w:val="0"/>
              </w:rPr>
            </m:ctrlPr>
          </m:sSubSupPr>
          <m:e>
            <m:r>
              <w:rPr>
                <w:rFonts w:ascii="Cambria Math" w:eastAsia="標楷體" w:hAnsi="Cambria Math"/>
                <w:kern w:val="0"/>
              </w:rPr>
              <m:t>t</m:t>
            </m:r>
          </m:e>
          <m:sub>
            <m:r>
              <w:rPr>
                <w:rFonts w:ascii="Cambria Math" w:eastAsia="標楷體" w:hAnsi="Cambria Math"/>
                <w:kern w:val="0"/>
              </w:rPr>
              <m:t>p</m:t>
            </m:r>
          </m:sub>
          <m:sup>
            <m:r>
              <w:rPr>
                <w:rFonts w:ascii="Cambria Math" w:eastAsia="標楷體" w:hAnsi="Cambria Math"/>
                <w:kern w:val="0"/>
              </w:rPr>
              <m:t>P</m:t>
            </m:r>
          </m:sup>
        </m:sSubSup>
      </m:oMath>
      <w:r w:rsidR="002A2A35">
        <w:rPr>
          <w:rFonts w:eastAsia="標楷體" w:hint="eastAsia"/>
          <w:kern w:val="0"/>
        </w:rPr>
        <w:t>：對應封包</w:t>
      </w:r>
      <w:r w:rsidR="002A2A35">
        <w:rPr>
          <w:rFonts w:eastAsia="標楷體"/>
          <w:kern w:val="0"/>
        </w:rPr>
        <w:t>p</w:t>
      </w:r>
      <w:r w:rsidR="002A2A35">
        <w:rPr>
          <w:rFonts w:eastAsia="標楷體" w:hint="eastAsia"/>
          <w:kern w:val="0"/>
        </w:rPr>
        <w:t>之預計傳送時間。</w:t>
      </w:r>
    </w:p>
    <w:p w14:paraId="2B91CD82" w14:textId="77777777" w:rsidR="002A2A35" w:rsidRPr="00D005E5" w:rsidRDefault="002A2A35" w:rsidP="002A2A35">
      <w:pPr>
        <w:pStyle w:val="a5"/>
        <w:spacing w:afterLines="50" w:after="200" w:line="300" w:lineRule="auto"/>
        <w:ind w:leftChars="0" w:left="960"/>
        <w:rPr>
          <w:rFonts w:eastAsia="標楷體"/>
          <w:i/>
          <w:iCs/>
          <w:kern w:val="0"/>
        </w:rPr>
      </w:pPr>
    </w:p>
    <w:p w14:paraId="7100F6DE" w14:textId="3DCB067F" w:rsidR="000A0304" w:rsidRPr="0001383C" w:rsidRDefault="0001383C" w:rsidP="0001383C">
      <w:pPr>
        <w:pStyle w:val="af0"/>
        <w:tabs>
          <w:tab w:val="center" w:pos="3828"/>
          <w:tab w:val="right" w:leader="dot" w:pos="7655"/>
        </w:tabs>
        <w:rPr>
          <w:rFonts w:eastAsia="標楷體"/>
          <w:kern w:val="0"/>
          <w:sz w:val="24"/>
          <w:szCs w:val="24"/>
        </w:rPr>
      </w:pPr>
      <w:r>
        <w:rPr>
          <w:rFonts w:asciiTheme="minorHAnsi" w:eastAsia="標楷體" w:hAnsiTheme="minorHAnsi" w:cstheme="minorBidi"/>
          <w:i/>
          <w:kern w:val="0"/>
          <w:sz w:val="24"/>
          <w:szCs w:val="24"/>
        </w:rPr>
        <w:tab/>
      </w:r>
      <w:bookmarkStart w:id="25" w:name="_Ref17109192"/>
      <m:oMath>
        <m:f>
          <m:fPr>
            <m:ctrlPr>
              <w:rPr>
                <w:rFonts w:ascii="Cambria Math" w:eastAsia="標楷體" w:hAnsi="Cambria Math"/>
                <w:kern w:val="0"/>
                <w:sz w:val="24"/>
                <w:szCs w:val="24"/>
              </w:rPr>
            </m:ctrlPr>
          </m:fPr>
          <m:num>
            <m:sSub>
              <m:sSubPr>
                <m:ctrlPr>
                  <w:rPr>
                    <w:rFonts w:ascii="Cambria Math" w:eastAsia="標楷體" w:hAnsi="Cambria Math"/>
                    <w:i/>
                    <w:kern w:val="0"/>
                    <w:sz w:val="24"/>
                    <w:szCs w:val="24"/>
                  </w:rPr>
                </m:ctrlPr>
              </m:sSubPr>
              <m:e>
                <m:r>
                  <w:rPr>
                    <w:rFonts w:ascii="Cambria Math" w:eastAsia="標楷體" w:hAnsi="Cambria Math"/>
                    <w:kern w:val="0"/>
                    <w:sz w:val="24"/>
                    <w:szCs w:val="24"/>
                  </w:rPr>
                  <m:t>t</m:t>
                </m:r>
                <m:ctrlPr>
                  <w:rPr>
                    <w:rFonts w:ascii="Cambria Math" w:eastAsia="標楷體" w:hAnsi="Cambria Math" w:hint="eastAsia"/>
                    <w:i/>
                    <w:kern w:val="0"/>
                    <w:sz w:val="24"/>
                    <w:szCs w:val="24"/>
                  </w:rPr>
                </m:ctrlPr>
              </m:e>
              <m:sub>
                <m:r>
                  <w:rPr>
                    <w:rFonts w:ascii="Cambria Math" w:eastAsia="標楷體" w:hAnsi="Cambria Math"/>
                    <w:kern w:val="0"/>
                    <w:sz w:val="24"/>
                    <w:szCs w:val="24"/>
                  </w:rPr>
                  <m:t>p</m:t>
                </m:r>
              </m:sub>
            </m:sSub>
          </m:num>
          <m:den>
            <m:sSubSup>
              <m:sSubSupPr>
                <m:ctrlPr>
                  <w:rPr>
                    <w:rFonts w:ascii="Cambria Math" w:eastAsia="標楷體" w:hAnsi="Cambria Math"/>
                    <w:i/>
                    <w:kern w:val="0"/>
                    <w:sz w:val="24"/>
                    <w:szCs w:val="24"/>
                  </w:rPr>
                </m:ctrlPr>
              </m:sSubSupPr>
              <m:e>
                <m:r>
                  <w:rPr>
                    <w:rFonts w:ascii="Cambria Math" w:eastAsia="標楷體" w:hAnsi="Cambria Math"/>
                    <w:kern w:val="0"/>
                    <w:sz w:val="24"/>
                    <w:szCs w:val="24"/>
                  </w:rPr>
                  <m:t>T</m:t>
                </m:r>
              </m:e>
              <m:sub>
                <m:r>
                  <w:rPr>
                    <w:rFonts w:ascii="Cambria Math" w:eastAsia="標楷體" w:hAnsi="Cambria Math"/>
                    <w:kern w:val="0"/>
                    <w:sz w:val="24"/>
                    <w:szCs w:val="24"/>
                  </w:rPr>
                  <m:t>p</m:t>
                </m:r>
              </m:sub>
              <m:sup>
                <m:r>
                  <w:rPr>
                    <w:rFonts w:ascii="Cambria Math" w:eastAsia="標楷體" w:hAnsi="Cambria Math"/>
                    <w:kern w:val="0"/>
                    <w:sz w:val="24"/>
                    <w:szCs w:val="24"/>
                  </w:rPr>
                  <m:t>C</m:t>
                </m:r>
              </m:sup>
            </m:sSubSup>
          </m:den>
        </m:f>
        <m:r>
          <w:rPr>
            <w:rFonts w:ascii="Cambria Math" w:eastAsia="標楷體" w:hAnsi="Cambria Math"/>
            <w:kern w:val="0"/>
            <w:sz w:val="24"/>
            <w:szCs w:val="24"/>
          </w:rPr>
          <m:t>*</m:t>
        </m:r>
        <m:f>
          <m:fPr>
            <m:ctrlPr>
              <w:rPr>
                <w:rFonts w:ascii="Cambria Math" w:eastAsia="標楷體" w:hAnsi="Cambria Math"/>
                <w:i/>
                <w:kern w:val="0"/>
                <w:sz w:val="24"/>
                <w:szCs w:val="24"/>
              </w:rPr>
            </m:ctrlPr>
          </m:fPr>
          <m:num>
            <m:r>
              <w:rPr>
                <w:rFonts w:ascii="Cambria Math" w:eastAsia="標楷體" w:hAnsi="Cambria Math"/>
                <w:kern w:val="0"/>
                <w:sz w:val="24"/>
                <w:szCs w:val="24"/>
              </w:rPr>
              <m:t>1</m:t>
            </m:r>
          </m:num>
          <m:den>
            <m:r>
              <w:rPr>
                <w:rFonts w:ascii="Cambria Math" w:eastAsia="標楷體" w:hAnsi="Cambria Math"/>
                <w:kern w:val="0"/>
                <w:sz w:val="24"/>
                <w:szCs w:val="24"/>
              </w:rPr>
              <m:t>-</m:t>
            </m:r>
            <m:func>
              <m:funcPr>
                <m:ctrlPr>
                  <w:rPr>
                    <w:rFonts w:ascii="Cambria Math" w:eastAsia="標楷體" w:hAnsi="Cambria Math"/>
                    <w:i/>
                    <w:kern w:val="0"/>
                    <w:sz w:val="24"/>
                    <w:szCs w:val="24"/>
                  </w:rPr>
                </m:ctrlPr>
              </m:funcPr>
              <m:fName>
                <m:r>
                  <m:rPr>
                    <m:sty m:val="p"/>
                  </m:rPr>
                  <w:rPr>
                    <w:rFonts w:ascii="Cambria Math" w:eastAsia="標楷體" w:hAnsi="Cambria Math"/>
                    <w:kern w:val="0"/>
                    <w:sz w:val="24"/>
                    <w:szCs w:val="24"/>
                  </w:rPr>
                  <m:t>log</m:t>
                </m:r>
              </m:fName>
              <m:e>
                <m:sSubSup>
                  <m:sSubSupPr>
                    <m:ctrlPr>
                      <w:rPr>
                        <w:rFonts w:ascii="Cambria Math" w:eastAsia="標楷體" w:hAnsi="Cambria Math"/>
                        <w:i/>
                        <w:kern w:val="0"/>
                        <w:sz w:val="24"/>
                        <w:szCs w:val="24"/>
                      </w:rPr>
                    </m:ctrlPr>
                  </m:sSubSupPr>
                  <m:e>
                    <m:r>
                      <w:rPr>
                        <w:rFonts w:ascii="Cambria Math" w:eastAsia="標楷體" w:hAnsi="Cambria Math"/>
                        <w:kern w:val="0"/>
                        <w:sz w:val="24"/>
                        <w:szCs w:val="24"/>
                      </w:rPr>
                      <m:t>L</m:t>
                    </m:r>
                    <m:ctrlPr>
                      <w:rPr>
                        <w:rFonts w:ascii="Cambria Math" w:eastAsia="標楷體" w:hAnsi="Cambria Math" w:hint="eastAsia"/>
                        <w:i/>
                        <w:kern w:val="0"/>
                        <w:sz w:val="24"/>
                        <w:szCs w:val="24"/>
                      </w:rPr>
                    </m:ctrlPr>
                  </m:e>
                  <m:sub>
                    <m:r>
                      <w:rPr>
                        <w:rFonts w:ascii="Cambria Math" w:eastAsia="標楷體" w:hAnsi="Cambria Math"/>
                        <w:kern w:val="0"/>
                        <w:sz w:val="24"/>
                        <w:szCs w:val="24"/>
                      </w:rPr>
                      <m:t>p</m:t>
                    </m:r>
                  </m:sub>
                  <m:sup>
                    <m:r>
                      <w:rPr>
                        <w:rFonts w:ascii="Cambria Math" w:eastAsia="標楷體" w:hAnsi="Cambria Math"/>
                        <w:kern w:val="0"/>
                        <w:sz w:val="24"/>
                        <w:szCs w:val="24"/>
                      </w:rPr>
                      <m:t>C</m:t>
                    </m:r>
                  </m:sup>
                </m:sSubSup>
              </m:e>
            </m:func>
            <m:ctrlPr>
              <w:rPr>
                <w:rFonts w:ascii="Cambria Math" w:eastAsia="標楷體" w:hAnsi="Cambria Math" w:hint="eastAsia"/>
                <w:i/>
                <w:kern w:val="0"/>
                <w:sz w:val="24"/>
                <w:szCs w:val="24"/>
              </w:rPr>
            </m:ctrlPr>
          </m:den>
        </m:f>
        <m:r>
          <w:rPr>
            <w:rFonts w:ascii="Cambria Math" w:eastAsia="標楷體" w:hAnsi="Cambria Math"/>
            <w:kern w:val="0"/>
            <w:sz w:val="24"/>
            <w:szCs w:val="24"/>
          </w:rPr>
          <m:t>≤</m:t>
        </m:r>
        <m:f>
          <m:fPr>
            <m:ctrlPr>
              <w:rPr>
                <w:rFonts w:ascii="Cambria Math" w:eastAsia="標楷體" w:hAnsi="Cambria Math"/>
                <w:i/>
                <w:kern w:val="0"/>
                <w:sz w:val="24"/>
                <w:szCs w:val="24"/>
              </w:rPr>
            </m:ctrlPr>
          </m:fPr>
          <m:num>
            <m:sSubSup>
              <m:sSubSupPr>
                <m:ctrlPr>
                  <w:rPr>
                    <w:rFonts w:ascii="Cambria Math" w:eastAsia="標楷體" w:hAnsi="Cambria Math"/>
                    <w:i/>
                    <w:kern w:val="0"/>
                    <w:sz w:val="24"/>
                    <w:szCs w:val="24"/>
                  </w:rPr>
                </m:ctrlPr>
              </m:sSubSupPr>
              <m:e>
                <m:r>
                  <w:rPr>
                    <w:rFonts w:ascii="Cambria Math" w:eastAsia="標楷體" w:hAnsi="Cambria Math"/>
                    <w:kern w:val="0"/>
                    <w:sz w:val="24"/>
                    <w:szCs w:val="24"/>
                  </w:rPr>
                  <m:t>t</m:t>
                </m:r>
              </m:e>
              <m:sub>
                <m:r>
                  <w:rPr>
                    <w:rFonts w:ascii="Cambria Math" w:eastAsia="標楷體" w:hAnsi="Cambria Math"/>
                    <w:kern w:val="0"/>
                    <w:sz w:val="24"/>
                    <w:szCs w:val="24"/>
                  </w:rPr>
                  <m:t>p</m:t>
                </m:r>
              </m:sub>
              <m:sup>
                <m:r>
                  <w:rPr>
                    <w:rFonts w:ascii="Cambria Math" w:eastAsia="標楷體" w:hAnsi="Cambria Math"/>
                    <w:kern w:val="0"/>
                    <w:sz w:val="24"/>
                    <w:szCs w:val="24"/>
                  </w:rPr>
                  <m:t>P</m:t>
                </m:r>
              </m:sup>
            </m:sSubSup>
          </m:num>
          <m:den>
            <m:sSub>
              <m:sSubPr>
                <m:ctrlPr>
                  <w:rPr>
                    <w:rFonts w:ascii="Cambria Math" w:eastAsia="標楷體" w:hAnsi="Cambria Math"/>
                    <w:i/>
                    <w:kern w:val="0"/>
                    <w:sz w:val="24"/>
                    <w:szCs w:val="24"/>
                  </w:rPr>
                </m:ctrlPr>
              </m:sSubPr>
              <m:e>
                <m:r>
                  <w:rPr>
                    <w:rFonts w:ascii="Cambria Math" w:eastAsia="標楷體" w:hAnsi="Cambria Math"/>
                    <w:kern w:val="0"/>
                    <w:sz w:val="24"/>
                    <w:szCs w:val="24"/>
                  </w:rPr>
                  <m:t>t</m:t>
                </m:r>
              </m:e>
              <m:sub>
                <m:r>
                  <w:rPr>
                    <w:rFonts w:ascii="Cambria Math" w:eastAsia="標楷體" w:hAnsi="Cambria Math"/>
                    <w:kern w:val="0"/>
                    <w:sz w:val="24"/>
                    <w:szCs w:val="24"/>
                  </w:rPr>
                  <m:t>p</m:t>
                </m:r>
              </m:sub>
            </m:sSub>
          </m:den>
        </m:f>
        <m:r>
          <w:rPr>
            <w:rFonts w:ascii="Cambria Math" w:eastAsia="標楷體" w:hAnsi="Cambria Math"/>
            <w:kern w:val="0"/>
            <w:sz w:val="24"/>
            <w:szCs w:val="24"/>
          </w:rPr>
          <m:t>*</m:t>
        </m:r>
        <m:f>
          <m:fPr>
            <m:ctrlPr>
              <w:rPr>
                <w:rFonts w:ascii="Cambria Math" w:eastAsia="標楷體" w:hAnsi="Cambria Math"/>
                <w:i/>
                <w:kern w:val="0"/>
                <w:sz w:val="24"/>
                <w:szCs w:val="24"/>
              </w:rPr>
            </m:ctrlPr>
          </m:fPr>
          <m:num>
            <m:r>
              <w:rPr>
                <w:rFonts w:ascii="Cambria Math" w:eastAsia="標楷體" w:hAnsi="Cambria Math"/>
                <w:kern w:val="0"/>
                <w:sz w:val="24"/>
                <w:szCs w:val="24"/>
              </w:rPr>
              <m:t>1</m:t>
            </m:r>
          </m:num>
          <m:den>
            <m:r>
              <w:rPr>
                <w:rFonts w:ascii="Cambria Math" w:eastAsia="標楷體" w:hAnsi="Cambria Math"/>
                <w:kern w:val="0"/>
                <w:sz w:val="24"/>
                <w:szCs w:val="24"/>
              </w:rPr>
              <m:t>-</m:t>
            </m:r>
            <m:func>
              <m:funcPr>
                <m:ctrlPr>
                  <w:rPr>
                    <w:rFonts w:ascii="Cambria Math" w:eastAsia="標楷體" w:hAnsi="Cambria Math"/>
                    <w:i/>
                    <w:kern w:val="0"/>
                    <w:sz w:val="24"/>
                    <w:szCs w:val="24"/>
                  </w:rPr>
                </m:ctrlPr>
              </m:funcPr>
              <m:fName>
                <m:r>
                  <m:rPr>
                    <m:sty m:val="p"/>
                  </m:rPr>
                  <w:rPr>
                    <w:rFonts w:ascii="Cambria Math" w:eastAsia="標楷體" w:hAnsi="Cambria Math"/>
                    <w:kern w:val="0"/>
                    <w:sz w:val="24"/>
                    <w:szCs w:val="24"/>
                  </w:rPr>
                  <m:t>log</m:t>
                </m:r>
              </m:fName>
              <m:e>
                <m:sSub>
                  <m:sSubPr>
                    <m:ctrlPr>
                      <w:rPr>
                        <w:rFonts w:ascii="Cambria Math" w:eastAsia="標楷體" w:hAnsi="Cambria Math"/>
                        <w:i/>
                        <w:kern w:val="0"/>
                        <w:sz w:val="24"/>
                        <w:szCs w:val="24"/>
                      </w:rPr>
                    </m:ctrlPr>
                  </m:sSubPr>
                  <m:e>
                    <m:r>
                      <w:rPr>
                        <w:rFonts w:ascii="Cambria Math" w:eastAsia="標楷體" w:hAnsi="Cambria Math"/>
                        <w:kern w:val="0"/>
                        <w:sz w:val="24"/>
                        <w:szCs w:val="24"/>
                      </w:rPr>
                      <m:t>l</m:t>
                    </m:r>
                  </m:e>
                  <m:sub>
                    <m:r>
                      <w:rPr>
                        <w:rFonts w:ascii="Cambria Math" w:eastAsia="標楷體" w:hAnsi="Cambria Math"/>
                        <w:kern w:val="0"/>
                        <w:sz w:val="24"/>
                        <w:szCs w:val="24"/>
                      </w:rPr>
                      <m:t>p</m:t>
                    </m:r>
                  </m:sub>
                </m:sSub>
              </m:e>
            </m:func>
          </m:den>
        </m:f>
      </m:oMath>
      <w:r>
        <w:rPr>
          <w:rFonts w:eastAsia="標楷體"/>
          <w:kern w:val="0"/>
          <w:sz w:val="24"/>
          <w:szCs w:val="24"/>
        </w:rPr>
        <w:tab/>
      </w:r>
      <w:r w:rsidRPr="0001383C">
        <w:rPr>
          <w:rFonts w:hint="eastAsia"/>
          <w:sz w:val="24"/>
          <w:szCs w:val="24"/>
        </w:rPr>
        <w:t>算式</w:t>
      </w:r>
      <w:r w:rsidRPr="0001383C">
        <w:rPr>
          <w:rFonts w:hint="eastAsia"/>
          <w:sz w:val="24"/>
          <w:szCs w:val="24"/>
        </w:rPr>
        <w:t xml:space="preserve"> </w:t>
      </w:r>
      <w:r w:rsidRPr="0001383C">
        <w:rPr>
          <w:sz w:val="24"/>
          <w:szCs w:val="24"/>
        </w:rPr>
        <w:fldChar w:fldCharType="begin"/>
      </w:r>
      <w:r w:rsidRPr="0001383C">
        <w:rPr>
          <w:sz w:val="24"/>
          <w:szCs w:val="24"/>
        </w:rPr>
        <w:instrText xml:space="preserve"> </w:instrText>
      </w:r>
      <w:r w:rsidRPr="0001383C">
        <w:rPr>
          <w:rFonts w:hint="eastAsia"/>
          <w:sz w:val="24"/>
          <w:szCs w:val="24"/>
        </w:rPr>
        <w:instrText xml:space="preserve">SEQ </w:instrText>
      </w:r>
      <w:r w:rsidRPr="0001383C">
        <w:rPr>
          <w:rFonts w:hint="eastAsia"/>
          <w:sz w:val="24"/>
          <w:szCs w:val="24"/>
        </w:rPr>
        <w:instrText>算式</w:instrText>
      </w:r>
      <w:r w:rsidRPr="0001383C">
        <w:rPr>
          <w:rFonts w:hint="eastAsia"/>
          <w:sz w:val="24"/>
          <w:szCs w:val="24"/>
        </w:rPr>
        <w:instrText xml:space="preserve"> \* ARABIC</w:instrText>
      </w:r>
      <w:r w:rsidRPr="0001383C">
        <w:rPr>
          <w:sz w:val="24"/>
          <w:szCs w:val="24"/>
        </w:rPr>
        <w:instrText xml:space="preserve"> </w:instrText>
      </w:r>
      <w:r w:rsidRPr="0001383C">
        <w:rPr>
          <w:sz w:val="24"/>
          <w:szCs w:val="24"/>
        </w:rPr>
        <w:fldChar w:fldCharType="separate"/>
      </w:r>
      <w:r w:rsidR="00800560">
        <w:rPr>
          <w:noProof/>
          <w:sz w:val="24"/>
          <w:szCs w:val="24"/>
        </w:rPr>
        <w:t>3</w:t>
      </w:r>
      <w:r w:rsidRPr="0001383C">
        <w:rPr>
          <w:sz w:val="24"/>
          <w:szCs w:val="24"/>
        </w:rPr>
        <w:fldChar w:fldCharType="end"/>
      </w:r>
      <w:bookmarkEnd w:id="25"/>
    </w:p>
    <w:p w14:paraId="6FB80374" w14:textId="2411F6AC" w:rsidR="00F26157" w:rsidRDefault="00F26157" w:rsidP="00F26157">
      <w:pPr>
        <w:spacing w:afterLines="50" w:after="200" w:line="300" w:lineRule="auto"/>
        <w:ind w:firstLine="480"/>
        <w:rPr>
          <w:rFonts w:ascii="Cambria" w:eastAsia="標楷體" w:hAnsi="Cambria" w:cs="Apple Color Emoji"/>
          <w:kern w:val="0"/>
        </w:rPr>
      </w:pPr>
      <w:r>
        <w:rPr>
          <w:rFonts w:eastAsia="標楷體" w:hint="eastAsia"/>
          <w:kern w:val="0"/>
        </w:rPr>
        <w:t>上述算式四左式中，第一組分數中是為了計算該封包剩餘時間與其標準中傳送時限比值，以取得剩餘時間</w:t>
      </w:r>
      <w:proofErr w:type="gramStart"/>
      <w:r>
        <w:rPr>
          <w:rFonts w:eastAsia="標楷體" w:hint="eastAsia"/>
          <w:kern w:val="0"/>
        </w:rPr>
        <w:t>佔</w:t>
      </w:r>
      <w:proofErr w:type="gramEnd"/>
      <w:r>
        <w:rPr>
          <w:rFonts w:eastAsia="標楷體" w:hint="eastAsia"/>
          <w:kern w:val="0"/>
        </w:rPr>
        <w:t>在標準時限之比例，該分數結果為</w:t>
      </w:r>
      <w:r>
        <w:rPr>
          <w:rFonts w:eastAsia="標楷體"/>
          <w:kern w:val="0"/>
        </w:rPr>
        <w:t>0</w:t>
      </w:r>
      <w:r>
        <w:rPr>
          <w:rFonts w:eastAsia="標楷體" w:hint="eastAsia"/>
          <w:kern w:val="0"/>
        </w:rPr>
        <w:t>到</w:t>
      </w:r>
      <w:r>
        <w:rPr>
          <w:rFonts w:eastAsia="標楷體"/>
          <w:kern w:val="0"/>
        </w:rPr>
        <w:t>1</w:t>
      </w:r>
      <w:r>
        <w:rPr>
          <w:rFonts w:eastAsia="標楷體" w:hint="eastAsia"/>
          <w:kern w:val="0"/>
        </w:rPr>
        <w:t>數值若</w:t>
      </w:r>
      <w:r>
        <w:rPr>
          <w:rFonts w:ascii="Apple Color Emoji" w:eastAsia="標楷體" w:hAnsi="Apple Color Emoji" w:cs="Apple Color Emoji" w:hint="eastAsia"/>
          <w:kern w:val="0"/>
        </w:rPr>
        <w:t>越接</w:t>
      </w:r>
      <w:r>
        <w:rPr>
          <w:rFonts w:ascii="Cambria" w:eastAsia="標楷體" w:hAnsi="Cambria" w:cs="Apple Color Emoji" w:hint="eastAsia"/>
          <w:kern w:val="0"/>
        </w:rPr>
        <w:t>近</w:t>
      </w:r>
      <w:r>
        <w:rPr>
          <w:rFonts w:ascii="Cambria" w:eastAsia="標楷體" w:hAnsi="Cambria" w:cs="Apple Color Emoji"/>
          <w:kern w:val="0"/>
        </w:rPr>
        <w:t>1</w:t>
      </w:r>
      <w:r>
        <w:rPr>
          <w:rFonts w:ascii="Cambria" w:eastAsia="標楷體" w:hAnsi="Cambria" w:cs="Apple Color Emoji" w:hint="eastAsia"/>
          <w:kern w:val="0"/>
        </w:rPr>
        <w:t>則代表剩餘時間越大，所影響門檻會增大。</w:t>
      </w:r>
    </w:p>
    <w:p w14:paraId="54A2DF56" w14:textId="33E9D233" w:rsidR="00F91A8C" w:rsidRDefault="00F26157" w:rsidP="00F91A8C">
      <w:pPr>
        <w:spacing w:afterLines="50" w:after="200" w:line="300" w:lineRule="auto"/>
        <w:ind w:firstLine="480"/>
        <w:rPr>
          <w:rFonts w:ascii="Cambria" w:eastAsia="標楷體" w:hAnsi="Cambria" w:cs="Apple Color Emoji"/>
          <w:kern w:val="0"/>
        </w:rPr>
      </w:pPr>
      <w:r>
        <w:rPr>
          <w:rFonts w:ascii="Cambria" w:eastAsia="標楷體" w:hAnsi="Cambria" w:cs="Apple Color Emoji" w:hint="eastAsia"/>
          <w:kern w:val="0"/>
        </w:rPr>
        <w:t>上述算是四左式，第二組分數是將</w:t>
      </w:r>
      <w:r w:rsidR="00F91A8C">
        <w:rPr>
          <w:rFonts w:ascii="Cambria" w:eastAsia="標楷體" w:hAnsi="Cambria" w:cs="Apple Color Emoji" w:hint="eastAsia"/>
          <w:kern w:val="0"/>
        </w:rPr>
        <w:t>Q</w:t>
      </w:r>
      <w:r w:rsidR="00F91A8C">
        <w:rPr>
          <w:rFonts w:ascii="Cambria" w:eastAsia="標楷體" w:hAnsi="Cambria" w:cs="Apple Color Emoji"/>
          <w:kern w:val="0"/>
        </w:rPr>
        <w:t>oS</w:t>
      </w:r>
      <w:r w:rsidR="00F91A8C">
        <w:rPr>
          <w:rFonts w:ascii="Cambria" w:eastAsia="標楷體" w:hAnsi="Cambria" w:cs="Apple Color Emoji" w:hint="eastAsia"/>
          <w:kern w:val="0"/>
        </w:rPr>
        <w:t>標準</w:t>
      </w:r>
      <w:r w:rsidR="00F91A8C">
        <w:rPr>
          <w:rFonts w:ascii="Cambria" w:eastAsia="標楷體" w:hAnsi="Cambria" w:cs="Apple Color Emoji"/>
          <w:kern w:val="0"/>
        </w:rPr>
        <w:t>QCI</w:t>
      </w:r>
      <w:r w:rsidR="00F91A8C">
        <w:rPr>
          <w:rFonts w:ascii="Cambria" w:eastAsia="標楷體" w:hAnsi="Cambria" w:cs="Apple Color Emoji" w:hint="eastAsia"/>
          <w:kern w:val="0"/>
        </w:rPr>
        <w:t>表中對應容許的封包丟失率轉換為門檻參數，封包丟失率是一個相當小的小數，我們需要將其轉換為數量級以影響門檻算式，為此</w:t>
      </w:r>
      <w:proofErr w:type="gramStart"/>
      <w:r w:rsidR="00F91A8C">
        <w:rPr>
          <w:rFonts w:ascii="Cambria" w:eastAsia="標楷體" w:hAnsi="Cambria" w:cs="Apple Color Emoji" w:hint="eastAsia"/>
          <w:kern w:val="0"/>
        </w:rPr>
        <w:t>將期取</w:t>
      </w:r>
      <w:proofErr w:type="gramEnd"/>
      <w:r w:rsidR="00F91A8C">
        <w:rPr>
          <w:rFonts w:ascii="Cambria" w:eastAsia="標楷體" w:hAnsi="Cambria" w:cs="Apple Color Emoji"/>
          <w:kern w:val="0"/>
        </w:rPr>
        <w:t>log</w:t>
      </w:r>
      <w:r w:rsidR="00F91A8C">
        <w:rPr>
          <w:rFonts w:ascii="Cambria" w:eastAsia="標楷體" w:hAnsi="Cambria" w:cs="Apple Color Emoji" w:hint="eastAsia"/>
          <w:kern w:val="0"/>
        </w:rPr>
        <w:t>值，只取次方，又因為前面提過該數字本身是一個相當小的小數，因此取</w:t>
      </w:r>
      <w:r w:rsidR="00F91A8C">
        <w:rPr>
          <w:rFonts w:ascii="Cambria" w:eastAsia="標楷體" w:hAnsi="Cambria" w:cs="Apple Color Emoji"/>
          <w:kern w:val="0"/>
        </w:rPr>
        <w:t>log</w:t>
      </w:r>
      <w:proofErr w:type="gramStart"/>
      <w:r w:rsidR="00F91A8C">
        <w:rPr>
          <w:rFonts w:ascii="Cambria" w:eastAsia="標楷體" w:hAnsi="Cambria" w:cs="Apple Color Emoji" w:hint="eastAsia"/>
          <w:kern w:val="0"/>
        </w:rPr>
        <w:t>值後是</w:t>
      </w:r>
      <w:proofErr w:type="gramEnd"/>
      <w:r w:rsidR="00F91A8C">
        <w:rPr>
          <w:rFonts w:ascii="Cambria" w:eastAsia="標楷體" w:hAnsi="Cambria" w:cs="Apple Color Emoji" w:hint="eastAsia"/>
          <w:kern w:val="0"/>
        </w:rPr>
        <w:t>負數，因此再多加入</w:t>
      </w:r>
      <w:proofErr w:type="gramStart"/>
      <w:r w:rsidR="00F91A8C">
        <w:rPr>
          <w:rFonts w:ascii="Cambria" w:eastAsia="標楷體" w:hAnsi="Cambria" w:cs="Apple Color Emoji" w:hint="eastAsia"/>
          <w:kern w:val="0"/>
        </w:rPr>
        <w:t>一</w:t>
      </w:r>
      <w:proofErr w:type="gramEnd"/>
      <w:r w:rsidR="00F91A8C">
        <w:rPr>
          <w:rFonts w:ascii="Cambria" w:eastAsia="標楷體" w:hAnsi="Cambria" w:cs="Apple Color Emoji" w:hint="eastAsia"/>
          <w:kern w:val="0"/>
        </w:rPr>
        <w:t>負號維持算式正負特性。</w:t>
      </w:r>
    </w:p>
    <w:p w14:paraId="2C31B57C" w14:textId="72F7F5C1" w:rsidR="00F91A8C" w:rsidRDefault="00F91A8C" w:rsidP="00F91A8C">
      <w:pPr>
        <w:spacing w:afterLines="50" w:after="200" w:line="300" w:lineRule="auto"/>
        <w:ind w:firstLine="480"/>
        <w:rPr>
          <w:rFonts w:ascii="Cambria" w:eastAsia="標楷體" w:hAnsi="Cambria" w:cs="Apple Color Emoji"/>
          <w:kern w:val="0"/>
        </w:rPr>
      </w:pPr>
      <w:r>
        <w:rPr>
          <w:rFonts w:ascii="Cambria" w:eastAsia="標楷體" w:hAnsi="Cambria" w:cs="Apple Color Emoji" w:hint="eastAsia"/>
          <w:kern w:val="0"/>
        </w:rPr>
        <w:lastRenderedPageBreak/>
        <w:t>上述算式四</w:t>
      </w:r>
      <w:proofErr w:type="gramStart"/>
      <w:r>
        <w:rPr>
          <w:rFonts w:ascii="Cambria" w:eastAsia="標楷體" w:hAnsi="Cambria" w:cs="Apple Color Emoji" w:hint="eastAsia"/>
          <w:kern w:val="0"/>
        </w:rPr>
        <w:t>右式中</w:t>
      </w:r>
      <w:proofErr w:type="gramEnd"/>
      <w:r>
        <w:rPr>
          <w:rFonts w:ascii="Cambria" w:eastAsia="標楷體" w:hAnsi="Cambria" w:cs="Apple Color Emoji" w:hint="eastAsia"/>
          <w:kern w:val="0"/>
        </w:rPr>
        <w:t>，第一組分數與上述算式</w:t>
      </w:r>
      <w:proofErr w:type="gramStart"/>
      <w:r>
        <w:rPr>
          <w:rFonts w:ascii="Cambria" w:eastAsia="標楷體" w:hAnsi="Cambria" w:cs="Apple Color Emoji" w:hint="eastAsia"/>
          <w:kern w:val="0"/>
        </w:rPr>
        <w:t>三</w:t>
      </w:r>
      <w:proofErr w:type="gramEnd"/>
      <w:r>
        <w:rPr>
          <w:rFonts w:ascii="Cambria" w:eastAsia="標楷體" w:hAnsi="Cambria" w:cs="Apple Color Emoji" w:hint="eastAsia"/>
          <w:kern w:val="0"/>
        </w:rPr>
        <w:t>相同，在此取得預計傳送時間</w:t>
      </w:r>
      <w:proofErr w:type="gramStart"/>
      <w:r>
        <w:rPr>
          <w:rFonts w:ascii="Cambria" w:eastAsia="標楷體" w:hAnsi="Cambria" w:cs="Apple Color Emoji" w:hint="eastAsia"/>
          <w:kern w:val="0"/>
        </w:rPr>
        <w:t>佔</w:t>
      </w:r>
      <w:proofErr w:type="gramEnd"/>
      <w:r>
        <w:rPr>
          <w:rFonts w:ascii="Cambria" w:eastAsia="標楷體" w:hAnsi="Cambria" w:cs="Apple Color Emoji" w:hint="eastAsia"/>
          <w:kern w:val="0"/>
        </w:rPr>
        <w:t>剩餘時間比例，此分數得到介於</w:t>
      </w:r>
      <w:r>
        <w:rPr>
          <w:rFonts w:ascii="Cambria" w:eastAsia="標楷體" w:hAnsi="Cambria" w:cs="Apple Color Emoji"/>
          <w:kern w:val="0"/>
        </w:rPr>
        <w:t>0</w:t>
      </w:r>
      <w:r>
        <w:rPr>
          <w:rFonts w:ascii="Cambria" w:eastAsia="標楷體" w:hAnsi="Cambria" w:cs="Apple Color Emoji" w:hint="eastAsia"/>
          <w:kern w:val="0"/>
        </w:rPr>
        <w:t>到</w:t>
      </w:r>
      <w:r>
        <w:rPr>
          <w:rFonts w:ascii="Cambria" w:eastAsia="標楷體" w:hAnsi="Cambria" w:cs="Apple Color Emoji"/>
          <w:kern w:val="0"/>
        </w:rPr>
        <w:t>1</w:t>
      </w:r>
      <w:r>
        <w:rPr>
          <w:rFonts w:ascii="Cambria" w:eastAsia="標楷體" w:hAnsi="Cambria" w:cs="Apple Color Emoji" w:hint="eastAsia"/>
          <w:kern w:val="0"/>
        </w:rPr>
        <w:t>結果，當此數值越接近</w:t>
      </w:r>
      <w:r>
        <w:rPr>
          <w:rFonts w:ascii="Cambria" w:eastAsia="標楷體" w:hAnsi="Cambria" w:cs="Apple Color Emoji"/>
          <w:kern w:val="0"/>
        </w:rPr>
        <w:t>1</w:t>
      </w:r>
      <w:r>
        <w:rPr>
          <w:rFonts w:ascii="Cambria" w:eastAsia="標楷體" w:hAnsi="Cambria" w:cs="Apple Color Emoji" w:hint="eastAsia"/>
          <w:kern w:val="0"/>
        </w:rPr>
        <w:t>時可能影響右式大於或等於</w:t>
      </w:r>
      <w:proofErr w:type="gramStart"/>
      <w:r>
        <w:rPr>
          <w:rFonts w:ascii="Cambria" w:eastAsia="標楷體" w:hAnsi="Cambria" w:cs="Apple Color Emoji" w:hint="eastAsia"/>
          <w:kern w:val="0"/>
        </w:rPr>
        <w:t>左式越大</w:t>
      </w:r>
      <w:proofErr w:type="gramEnd"/>
      <w:r>
        <w:rPr>
          <w:rFonts w:ascii="Cambria" w:eastAsia="標楷體" w:hAnsi="Cambria" w:cs="Apple Color Emoji" w:hint="eastAsia"/>
          <w:kern w:val="0"/>
        </w:rPr>
        <w:t>，影響該分式越接近</w:t>
      </w:r>
      <w:r>
        <w:rPr>
          <w:rFonts w:ascii="Cambria" w:eastAsia="標楷體" w:hAnsi="Cambria" w:cs="Apple Color Emoji"/>
          <w:kern w:val="0"/>
        </w:rPr>
        <w:t>1</w:t>
      </w:r>
      <w:r>
        <w:rPr>
          <w:rFonts w:ascii="Cambria" w:eastAsia="標楷體" w:hAnsi="Cambria" w:cs="Apple Color Emoji" w:hint="eastAsia"/>
          <w:kern w:val="0"/>
        </w:rPr>
        <w:t>可能狀態如下：</w:t>
      </w:r>
      <w:r>
        <w:rPr>
          <w:rFonts w:ascii="Cambria" w:eastAsia="標楷體" w:hAnsi="Cambria" w:cs="Apple Color Emoji"/>
          <w:kern w:val="0"/>
        </w:rPr>
        <w:t xml:space="preserve">1. </w:t>
      </w:r>
      <w:r w:rsidR="0080713D">
        <w:rPr>
          <w:rFonts w:ascii="Cambria" w:eastAsia="標楷體" w:hAnsi="Cambria" w:cs="Apple Color Emoji" w:hint="eastAsia"/>
          <w:kern w:val="0"/>
        </w:rPr>
        <w:t>剩餘時間變小，越接近預計所需傳送時間。</w:t>
      </w:r>
      <w:r w:rsidR="0080713D">
        <w:rPr>
          <w:rFonts w:ascii="Cambria" w:eastAsia="標楷體" w:hAnsi="Cambria" w:cs="Apple Color Emoji"/>
          <w:kern w:val="0"/>
        </w:rPr>
        <w:t xml:space="preserve">2. </w:t>
      </w:r>
      <w:r w:rsidR="0080713D">
        <w:rPr>
          <w:rFonts w:ascii="Cambria" w:eastAsia="標楷體" w:hAnsi="Cambria" w:cs="Apple Color Emoji" w:hint="eastAsia"/>
          <w:kern w:val="0"/>
        </w:rPr>
        <w:t>在過程中某一</w:t>
      </w:r>
      <w:r w:rsidR="0080713D">
        <w:rPr>
          <w:rFonts w:ascii="Cambria" w:eastAsia="標楷體" w:hAnsi="Cambria" w:cs="Apple Color Emoji"/>
          <w:kern w:val="0"/>
        </w:rPr>
        <w:t>TTI</w:t>
      </w:r>
      <w:r w:rsidR="0080713D">
        <w:rPr>
          <w:rFonts w:ascii="Cambria" w:eastAsia="標楷體" w:hAnsi="Cambria" w:cs="Apple Color Emoji" w:hint="eastAsia"/>
          <w:kern w:val="0"/>
        </w:rPr>
        <w:t>時，該</w:t>
      </w:r>
      <w:r w:rsidR="0080713D">
        <w:rPr>
          <w:rFonts w:ascii="Cambria" w:eastAsia="標楷體" w:hAnsi="Cambria" w:cs="Apple Color Emoji" w:hint="eastAsia"/>
          <w:kern w:val="0"/>
        </w:rPr>
        <w:t>U</w:t>
      </w:r>
      <w:r w:rsidR="0080713D">
        <w:rPr>
          <w:rFonts w:ascii="Cambria" w:eastAsia="標楷體" w:hAnsi="Cambria" w:cs="Apple Color Emoji"/>
          <w:kern w:val="0"/>
        </w:rPr>
        <w:t>E</w:t>
      </w:r>
      <w:r w:rsidR="0080713D">
        <w:rPr>
          <w:rFonts w:ascii="Cambria" w:eastAsia="標楷體" w:hAnsi="Cambria" w:cs="Apple Color Emoji" w:hint="eastAsia"/>
          <w:kern w:val="0"/>
        </w:rPr>
        <w:t>訊號狀況變差，導致預計傳送時間上升。</w:t>
      </w:r>
    </w:p>
    <w:p w14:paraId="2D9BE12E" w14:textId="30F05F1C" w:rsidR="0080713D" w:rsidRDefault="0080713D" w:rsidP="00F91A8C">
      <w:pPr>
        <w:spacing w:afterLines="50" w:after="200" w:line="300" w:lineRule="auto"/>
        <w:ind w:firstLine="480"/>
        <w:rPr>
          <w:rFonts w:ascii="Cambria" w:eastAsia="標楷體" w:hAnsi="Cambria" w:cs="Apple Color Emoji"/>
          <w:kern w:val="0"/>
        </w:rPr>
      </w:pPr>
      <w:r>
        <w:rPr>
          <w:rFonts w:ascii="Cambria" w:eastAsia="標楷體" w:hAnsi="Cambria" w:cs="Apple Color Emoji" w:hint="eastAsia"/>
          <w:kern w:val="0"/>
        </w:rPr>
        <w:t>上述算式四右式，第二組分數將該資料流實際封包遺失率轉換為算是參數，如同左式第二組分數相同，資料流實際封包遺失率也是</w:t>
      </w:r>
      <w:proofErr w:type="gramStart"/>
      <w:r>
        <w:rPr>
          <w:rFonts w:ascii="Cambria" w:eastAsia="標楷體" w:hAnsi="Cambria" w:cs="Apple Color Emoji" w:hint="eastAsia"/>
          <w:kern w:val="0"/>
        </w:rPr>
        <w:t>一</w:t>
      </w:r>
      <w:proofErr w:type="gramEnd"/>
      <w:r>
        <w:rPr>
          <w:rFonts w:ascii="Cambria" w:eastAsia="標楷體" w:hAnsi="Cambria" w:cs="Apple Color Emoji" w:hint="eastAsia"/>
          <w:kern w:val="0"/>
        </w:rPr>
        <w:t>小數，為此將其取</w:t>
      </w:r>
      <w:r>
        <w:rPr>
          <w:rFonts w:ascii="Cambria" w:eastAsia="標楷體" w:hAnsi="Cambria" w:cs="Apple Color Emoji"/>
          <w:kern w:val="0"/>
        </w:rPr>
        <w:t>log</w:t>
      </w:r>
      <w:r>
        <w:rPr>
          <w:rFonts w:ascii="Cambria" w:eastAsia="標楷體" w:hAnsi="Cambria" w:cs="Apple Color Emoji" w:hint="eastAsia"/>
          <w:kern w:val="0"/>
        </w:rPr>
        <w:t>，取得其次方再行取負號維持，正負特性，該參數則隨著封包遺失率越大該參數則變大。</w:t>
      </w:r>
    </w:p>
    <w:p w14:paraId="0FBACB36" w14:textId="11DF357D" w:rsidR="0080713D" w:rsidRPr="001C5D35" w:rsidRDefault="0080713D" w:rsidP="0080713D">
      <w:pPr>
        <w:spacing w:afterLines="50" w:after="200" w:line="300" w:lineRule="auto"/>
        <w:ind w:firstLine="480"/>
        <w:rPr>
          <w:rFonts w:ascii="Cambria" w:eastAsia="標楷體" w:hAnsi="Cambria" w:cs="Apple Color Emoji"/>
          <w:kern w:val="0"/>
        </w:rPr>
      </w:pPr>
      <w:r>
        <w:rPr>
          <w:rFonts w:ascii="Cambria" w:eastAsia="標楷體" w:hAnsi="Cambria" w:cs="Apple Color Emoji" w:hint="eastAsia"/>
          <w:kern w:val="0"/>
        </w:rPr>
        <w:t>上述算式</w:t>
      </w:r>
      <w:proofErr w:type="gramStart"/>
      <w:r>
        <w:rPr>
          <w:rFonts w:ascii="Cambria" w:eastAsia="標楷體" w:hAnsi="Cambria" w:cs="Apple Color Emoji" w:hint="eastAsia"/>
          <w:kern w:val="0"/>
        </w:rPr>
        <w:t>左式為本文</w:t>
      </w:r>
      <w:proofErr w:type="gramEnd"/>
      <w:r>
        <w:rPr>
          <w:rFonts w:ascii="Cambria" w:eastAsia="標楷體" w:hAnsi="Cambria" w:cs="Apple Color Emoji" w:hint="eastAsia"/>
          <w:kern w:val="0"/>
        </w:rPr>
        <w:t>提出門檻式，兩組分數由</w:t>
      </w:r>
      <w:r>
        <w:rPr>
          <w:rFonts w:ascii="Cambria" w:eastAsia="標楷體" w:hAnsi="Cambria" w:cs="Apple Color Emoji"/>
          <w:kern w:val="0"/>
        </w:rPr>
        <w:t>QoS</w:t>
      </w:r>
      <w:r>
        <w:rPr>
          <w:rFonts w:ascii="Cambria" w:eastAsia="標楷體" w:hAnsi="Cambria" w:cs="Apple Color Emoji" w:hint="eastAsia"/>
          <w:kern w:val="0"/>
        </w:rPr>
        <w:t>標準取其參數計算出，該</w:t>
      </w:r>
      <w:proofErr w:type="gramStart"/>
      <w:r>
        <w:rPr>
          <w:rFonts w:ascii="Cambria" w:eastAsia="標楷體" w:hAnsi="Cambria" w:cs="Apple Color Emoji" w:hint="eastAsia"/>
          <w:kern w:val="0"/>
        </w:rPr>
        <w:t>門檻式會隨著</w:t>
      </w:r>
      <w:proofErr w:type="gramEnd"/>
      <w:r>
        <w:rPr>
          <w:rFonts w:ascii="Cambria" w:eastAsia="標楷體" w:hAnsi="Cambria" w:cs="Apple Color Emoji" w:hint="eastAsia"/>
          <w:kern w:val="0"/>
        </w:rPr>
        <w:t>實際狀況與時間，進一步動態下降門檻。</w:t>
      </w:r>
      <w:proofErr w:type="gramStart"/>
      <w:r>
        <w:rPr>
          <w:rFonts w:ascii="Cambria" w:eastAsia="標楷體" w:hAnsi="Cambria" w:cs="Apple Color Emoji" w:hint="eastAsia"/>
          <w:kern w:val="0"/>
        </w:rPr>
        <w:t>右式</w:t>
      </w:r>
      <w:r w:rsidR="001C5D35">
        <w:rPr>
          <w:rFonts w:ascii="Cambria" w:eastAsia="標楷體" w:hAnsi="Cambria" w:cs="Apple Color Emoji" w:hint="eastAsia"/>
          <w:kern w:val="0"/>
        </w:rPr>
        <w:t>則是</w:t>
      </w:r>
      <w:proofErr w:type="gramEnd"/>
      <w:r w:rsidR="001C5D35">
        <w:rPr>
          <w:rFonts w:ascii="Cambria" w:eastAsia="標楷體" w:hAnsi="Cambria" w:cs="Apple Color Emoji" w:hint="eastAsia"/>
          <w:kern w:val="0"/>
        </w:rPr>
        <w:t>該</w:t>
      </w:r>
      <w:proofErr w:type="gramStart"/>
      <w:r w:rsidR="001C5D35">
        <w:rPr>
          <w:rFonts w:ascii="Cambria" w:eastAsia="標楷體" w:hAnsi="Cambria" w:cs="Apple Color Emoji" w:hint="eastAsia"/>
          <w:kern w:val="0"/>
        </w:rPr>
        <w:t>封包當</w:t>
      </w:r>
      <w:proofErr w:type="gramEnd"/>
      <w:r w:rsidR="001C5D35">
        <w:rPr>
          <w:rFonts w:ascii="Cambria" w:eastAsia="標楷體" w:hAnsi="Cambria" w:cs="Apple Color Emoji"/>
          <w:kern w:val="0"/>
        </w:rPr>
        <w:t>TTI</w:t>
      </w:r>
      <w:r w:rsidR="001C5D35">
        <w:rPr>
          <w:rFonts w:ascii="Cambria" w:eastAsia="標楷體" w:hAnsi="Cambria" w:cs="Apple Color Emoji" w:hint="eastAsia"/>
          <w:kern w:val="0"/>
        </w:rPr>
        <w:t>實際狀態，若該封包實際狀態超過左式門檻值時則該</w:t>
      </w:r>
      <w:r w:rsidR="001C5D35">
        <w:rPr>
          <w:rFonts w:ascii="Cambria" w:eastAsia="標楷體" w:hAnsi="Cambria" w:cs="Apple Color Emoji"/>
          <w:kern w:val="0"/>
        </w:rPr>
        <w:t>GBR</w:t>
      </w:r>
      <w:r w:rsidR="001C5D35">
        <w:rPr>
          <w:rFonts w:ascii="Cambria" w:eastAsia="標楷體" w:hAnsi="Cambria" w:cs="Apple Color Emoji" w:hint="eastAsia"/>
          <w:kern w:val="0"/>
        </w:rPr>
        <w:t>封包就判定符合進入</w:t>
      </w:r>
      <w:r w:rsidR="001C5D35">
        <w:rPr>
          <w:rFonts w:ascii="Cambria" w:eastAsia="標楷體" w:hAnsi="Cambria" w:cs="Apple Color Emoji"/>
          <w:kern w:val="0"/>
        </w:rPr>
        <w:t>GTT</w:t>
      </w:r>
      <w:r w:rsidR="001C5D35">
        <w:rPr>
          <w:rFonts w:ascii="Cambria" w:eastAsia="標楷體" w:hAnsi="Cambria" w:cs="Apple Color Emoji" w:hint="eastAsia"/>
          <w:kern w:val="0"/>
        </w:rPr>
        <w:t>群組。</w:t>
      </w:r>
    </w:p>
    <w:p w14:paraId="6AD71257" w14:textId="71C38326" w:rsidR="002A7AF6" w:rsidRPr="000A0304" w:rsidRDefault="00FE5EDE" w:rsidP="001C5D35">
      <w:pPr>
        <w:pStyle w:val="5"/>
        <w:ind w:left="480"/>
      </w:pPr>
      <w:bookmarkStart w:id="26" w:name="_Toc17368745"/>
      <w:r>
        <w:t>4</w:t>
      </w:r>
      <w:r w:rsidR="002A7AF6">
        <w:rPr>
          <w:rFonts w:hint="eastAsia"/>
        </w:rPr>
        <w:t>-</w:t>
      </w:r>
      <w:r w:rsidR="001C5D35">
        <w:t>4 GTT</w:t>
      </w:r>
      <w:r w:rsidR="001C5D35">
        <w:rPr>
          <w:rFonts w:hint="eastAsia"/>
        </w:rPr>
        <w:t>優先序</w:t>
      </w:r>
      <w:bookmarkEnd w:id="26"/>
    </w:p>
    <w:p w14:paraId="15CABD45" w14:textId="45F2B03B" w:rsidR="00D36427" w:rsidRDefault="00D36427" w:rsidP="00D36427">
      <w:pPr>
        <w:rPr>
          <w:rFonts w:eastAsia="標楷體"/>
          <w:kern w:val="0"/>
        </w:rPr>
      </w:pPr>
      <w:r>
        <w:rPr>
          <w:rFonts w:eastAsia="標楷體"/>
          <w:kern w:val="0"/>
        </w:rPr>
        <w:tab/>
      </w:r>
      <w:r w:rsidR="002A7AF6">
        <w:rPr>
          <w:rFonts w:eastAsia="標楷體" w:hint="eastAsia"/>
          <w:kern w:val="0"/>
        </w:rPr>
        <w:t>進入</w:t>
      </w:r>
      <w:r w:rsidR="002A7AF6">
        <w:rPr>
          <w:rFonts w:eastAsia="標楷體"/>
          <w:i/>
          <w:iCs/>
          <w:kern w:val="0"/>
        </w:rPr>
        <w:t>GTT</w:t>
      </w:r>
      <w:r w:rsidR="002A7AF6">
        <w:rPr>
          <w:rFonts w:eastAsia="標楷體" w:hint="eastAsia"/>
          <w:kern w:val="0"/>
        </w:rPr>
        <w:t>中之</w:t>
      </w:r>
      <w:r w:rsidR="002A7AF6">
        <w:rPr>
          <w:rFonts w:eastAsia="標楷體" w:hint="eastAsia"/>
          <w:kern w:val="0"/>
        </w:rPr>
        <w:t>G</w:t>
      </w:r>
      <w:r w:rsidR="002A7AF6">
        <w:rPr>
          <w:rFonts w:eastAsia="標楷體"/>
          <w:kern w:val="0"/>
        </w:rPr>
        <w:t>BR</w:t>
      </w:r>
      <w:proofErr w:type="gramStart"/>
      <w:r w:rsidR="002A7AF6">
        <w:rPr>
          <w:rFonts w:eastAsia="標楷體" w:hint="eastAsia"/>
          <w:kern w:val="0"/>
        </w:rPr>
        <w:t>封包</w:t>
      </w:r>
      <w:r w:rsidR="0022222D">
        <w:rPr>
          <w:rFonts w:eastAsia="標楷體" w:hint="eastAsia"/>
          <w:kern w:val="0"/>
        </w:rPr>
        <w:t>仍</w:t>
      </w:r>
      <w:r w:rsidR="002A7AF6">
        <w:rPr>
          <w:rFonts w:eastAsia="標楷體" w:hint="eastAsia"/>
          <w:kern w:val="0"/>
        </w:rPr>
        <w:t>需要</w:t>
      </w:r>
      <w:proofErr w:type="gramEnd"/>
      <w:r w:rsidR="002A7AF6">
        <w:rPr>
          <w:rFonts w:eastAsia="標楷體" w:hint="eastAsia"/>
          <w:kern w:val="0"/>
        </w:rPr>
        <w:t>進行</w:t>
      </w:r>
      <w:r w:rsidR="00371E90">
        <w:rPr>
          <w:rFonts w:eastAsia="標楷體" w:hint="eastAsia"/>
          <w:kern w:val="0"/>
        </w:rPr>
        <w:t>重新</w:t>
      </w:r>
      <w:r w:rsidR="002A7AF6">
        <w:rPr>
          <w:rFonts w:eastAsia="標楷體" w:hint="eastAsia"/>
          <w:kern w:val="0"/>
        </w:rPr>
        <w:t>排序以利再分配無線電區塊，</w:t>
      </w:r>
      <w:r w:rsidR="001C5D35">
        <w:rPr>
          <w:rFonts w:eastAsia="標楷體" w:hint="eastAsia"/>
          <w:kern w:val="0"/>
        </w:rPr>
        <w:t>因此，進入</w:t>
      </w:r>
      <w:r w:rsidR="001C5D35">
        <w:rPr>
          <w:rFonts w:eastAsia="標楷體"/>
          <w:kern w:val="0"/>
        </w:rPr>
        <w:t>GTT</w:t>
      </w:r>
      <w:r w:rsidR="001C5D35">
        <w:rPr>
          <w:rFonts w:eastAsia="標楷體" w:hint="eastAsia"/>
          <w:kern w:val="0"/>
        </w:rPr>
        <w:t>封包再行利用以下</w:t>
      </w:r>
      <w:r w:rsidR="00800560">
        <w:rPr>
          <w:rFonts w:eastAsia="標楷體"/>
          <w:kern w:val="0"/>
        </w:rPr>
        <w:fldChar w:fldCharType="begin"/>
      </w:r>
      <w:r w:rsidR="00800560">
        <w:rPr>
          <w:rFonts w:eastAsia="標楷體"/>
          <w:kern w:val="0"/>
        </w:rPr>
        <w:instrText xml:space="preserve"> </w:instrText>
      </w:r>
      <w:r w:rsidR="00800560">
        <w:rPr>
          <w:rFonts w:eastAsia="標楷體" w:hint="eastAsia"/>
          <w:kern w:val="0"/>
        </w:rPr>
        <w:instrText>REF _Ref17109313 \h</w:instrText>
      </w:r>
      <w:r w:rsidR="00800560">
        <w:rPr>
          <w:rFonts w:eastAsia="標楷體"/>
          <w:kern w:val="0"/>
        </w:rPr>
        <w:instrText xml:space="preserve"> </w:instrText>
      </w:r>
      <w:r w:rsidR="00800560">
        <w:rPr>
          <w:rFonts w:eastAsia="標楷體"/>
          <w:kern w:val="0"/>
        </w:rPr>
      </w:r>
      <w:r w:rsidR="00800560">
        <w:rPr>
          <w:rFonts w:eastAsia="標楷體"/>
          <w:kern w:val="0"/>
        </w:rPr>
        <w:fldChar w:fldCharType="separate"/>
      </w:r>
      <w:r w:rsidR="00800560" w:rsidRPr="00800560">
        <w:rPr>
          <w:rFonts w:hint="eastAsia"/>
        </w:rPr>
        <w:t>算式</w:t>
      </w:r>
      <w:r w:rsidR="00800560" w:rsidRPr="00800560">
        <w:rPr>
          <w:rFonts w:hint="eastAsia"/>
        </w:rPr>
        <w:t xml:space="preserve"> </w:t>
      </w:r>
      <w:r w:rsidR="00800560" w:rsidRPr="00800560">
        <w:rPr>
          <w:noProof/>
        </w:rPr>
        <w:t>4</w:t>
      </w:r>
      <w:r w:rsidR="00800560">
        <w:rPr>
          <w:rFonts w:eastAsia="標楷體"/>
          <w:kern w:val="0"/>
        </w:rPr>
        <w:fldChar w:fldCharType="end"/>
      </w:r>
      <w:r w:rsidR="001C5D35">
        <w:rPr>
          <w:rFonts w:eastAsia="標楷體" w:hint="eastAsia"/>
          <w:kern w:val="0"/>
        </w:rPr>
        <w:t>進一步</w:t>
      </w:r>
      <w:r>
        <w:rPr>
          <w:rFonts w:eastAsia="標楷體" w:hint="eastAsia"/>
          <w:kern w:val="0"/>
        </w:rPr>
        <w:t>重新計算</w:t>
      </w:r>
      <w:r>
        <w:rPr>
          <w:rFonts w:eastAsia="標楷體"/>
          <w:kern w:val="0"/>
        </w:rPr>
        <w:t>GTT</w:t>
      </w:r>
      <w:proofErr w:type="gramStart"/>
      <w:r>
        <w:rPr>
          <w:rFonts w:eastAsia="標楷體" w:hint="eastAsia"/>
          <w:kern w:val="0"/>
        </w:rPr>
        <w:t>中封包</w:t>
      </w:r>
      <w:proofErr w:type="gramEnd"/>
      <w:r>
        <w:rPr>
          <w:rFonts w:eastAsia="標楷體" w:hint="eastAsia"/>
          <w:kern w:val="0"/>
        </w:rPr>
        <w:t>的優先順序，計算結果越小者則優先順序越高</w:t>
      </w:r>
      <w:r w:rsidR="004F3C5F">
        <w:rPr>
          <w:rFonts w:eastAsia="標楷體" w:hint="eastAsia"/>
          <w:kern w:val="0"/>
        </w:rPr>
        <w:t>，反之亦然</w:t>
      </w:r>
      <w:r>
        <w:rPr>
          <w:rFonts w:eastAsia="標楷體" w:hint="eastAsia"/>
          <w:kern w:val="0"/>
        </w:rPr>
        <w:t>。</w:t>
      </w:r>
    </w:p>
    <w:p w14:paraId="0A5F96A3" w14:textId="570BF8B4" w:rsidR="00DF5A46" w:rsidRPr="00DF5A46" w:rsidRDefault="00DF5A46" w:rsidP="00DF5A46">
      <w:pPr>
        <w:pStyle w:val="a5"/>
        <w:spacing w:afterLines="50" w:after="200" w:line="300" w:lineRule="auto"/>
        <w:ind w:leftChars="0" w:left="0" w:firstLine="480"/>
        <w:jc w:val="both"/>
        <w:rPr>
          <w:rFonts w:eastAsia="標楷體"/>
          <w:kern w:val="0"/>
        </w:rPr>
      </w:pPr>
      <w:r>
        <w:rPr>
          <w:rFonts w:eastAsia="標楷體" w:hint="eastAsia"/>
          <w:kern w:val="0"/>
        </w:rPr>
        <w:t>對於</w:t>
      </w:r>
      <w:r>
        <w:rPr>
          <w:rFonts w:eastAsia="標楷體" w:hint="eastAsia"/>
          <w:kern w:val="0"/>
        </w:rPr>
        <w:t>GTT</w:t>
      </w:r>
      <w:r>
        <w:rPr>
          <w:rFonts w:eastAsia="標楷體" w:hint="eastAsia"/>
          <w:kern w:val="0"/>
        </w:rPr>
        <w:t>集合內所有符合條件式之封包，我們依照其</w:t>
      </w:r>
      <w:proofErr w:type="spellStart"/>
      <w:r w:rsidRPr="00411728">
        <w:rPr>
          <w:rFonts w:eastAsia="標楷體" w:hint="eastAsia"/>
          <w:i/>
          <w:kern w:val="0"/>
        </w:rPr>
        <w:t>Q</w:t>
      </w:r>
      <w:r w:rsidRPr="00411728">
        <w:rPr>
          <w:rFonts w:eastAsia="標楷體" w:hint="eastAsia"/>
          <w:i/>
          <w:kern w:val="0"/>
          <w:vertAlign w:val="superscript"/>
        </w:rPr>
        <w:t>n</w:t>
      </w:r>
      <w:proofErr w:type="spellEnd"/>
      <w:r>
        <w:rPr>
          <w:rFonts w:eastAsia="標楷體" w:hint="eastAsia"/>
          <w:kern w:val="0"/>
        </w:rPr>
        <w:t>(</w:t>
      </w:r>
      <w:r>
        <w:rPr>
          <w:rFonts w:eastAsia="標楷體" w:hint="eastAsia"/>
          <w:i/>
          <w:kern w:val="0"/>
        </w:rPr>
        <w:t>.</w:t>
      </w:r>
      <w:r>
        <w:rPr>
          <w:rFonts w:eastAsia="標楷體" w:hint="eastAsia"/>
          <w:kern w:val="0"/>
        </w:rPr>
        <w:t>)</w:t>
      </w:r>
      <w:r>
        <w:rPr>
          <w:rFonts w:eastAsia="標楷體" w:hint="eastAsia"/>
          <w:kern w:val="0"/>
        </w:rPr>
        <w:t>數值來做排序，若</w:t>
      </w:r>
      <w:proofErr w:type="spellStart"/>
      <w:r w:rsidRPr="00411728">
        <w:rPr>
          <w:rFonts w:eastAsia="標楷體" w:hint="eastAsia"/>
          <w:i/>
          <w:kern w:val="0"/>
        </w:rPr>
        <w:t>Q</w:t>
      </w:r>
      <w:r w:rsidRPr="00411728">
        <w:rPr>
          <w:rFonts w:eastAsia="標楷體" w:hint="eastAsia"/>
          <w:i/>
          <w:kern w:val="0"/>
          <w:vertAlign w:val="superscript"/>
        </w:rPr>
        <w:t>n</w:t>
      </w:r>
      <w:proofErr w:type="spellEnd"/>
      <w:r>
        <w:rPr>
          <w:rFonts w:eastAsia="標楷體" w:hint="eastAsia"/>
          <w:kern w:val="0"/>
        </w:rPr>
        <w:t>(</w:t>
      </w:r>
      <w:r>
        <w:rPr>
          <w:rFonts w:eastAsia="標楷體" w:hint="eastAsia"/>
          <w:i/>
          <w:kern w:val="0"/>
        </w:rPr>
        <w:t>.</w:t>
      </w:r>
      <w:r>
        <w:rPr>
          <w:rFonts w:eastAsia="標楷體" w:hint="eastAsia"/>
          <w:kern w:val="0"/>
        </w:rPr>
        <w:t>)</w:t>
      </w:r>
      <w:r>
        <w:rPr>
          <w:rFonts w:eastAsia="標楷體" w:hint="eastAsia"/>
          <w:kern w:val="0"/>
        </w:rPr>
        <w:t>數字越小，則代表其剩餘時間較少、對應到之優先權較高、且所回報之</w:t>
      </w:r>
      <w:r>
        <w:rPr>
          <w:rFonts w:eastAsia="標楷體" w:hint="eastAsia"/>
          <w:kern w:val="0"/>
        </w:rPr>
        <w:t>CQI</w:t>
      </w:r>
      <w:r>
        <w:rPr>
          <w:rFonts w:eastAsia="標楷體" w:hint="eastAsia"/>
          <w:kern w:val="0"/>
        </w:rPr>
        <w:t>數值較大，也因此我們可以給予</w:t>
      </w:r>
      <w:proofErr w:type="spellStart"/>
      <w:r w:rsidRPr="00C638E4">
        <w:rPr>
          <w:rFonts w:eastAsia="標楷體" w:hint="eastAsia"/>
          <w:i/>
          <w:kern w:val="0"/>
        </w:rPr>
        <w:t>Q</w:t>
      </w:r>
      <w:r w:rsidRPr="00C638E4">
        <w:rPr>
          <w:rFonts w:eastAsia="標楷體" w:hint="eastAsia"/>
          <w:i/>
          <w:kern w:val="0"/>
          <w:vertAlign w:val="superscript"/>
        </w:rPr>
        <w:t>n</w:t>
      </w:r>
      <w:proofErr w:type="spellEnd"/>
      <w:r>
        <w:rPr>
          <w:rFonts w:eastAsia="標楷體" w:hint="eastAsia"/>
          <w:kern w:val="0"/>
        </w:rPr>
        <w:t>(.)</w:t>
      </w:r>
      <w:r>
        <w:rPr>
          <w:rFonts w:eastAsia="標楷體" w:hint="eastAsia"/>
          <w:kern w:val="0"/>
        </w:rPr>
        <w:t>數值較小的封包較高之優先權，並且可以盡早被送出，反之若</w:t>
      </w:r>
      <w:proofErr w:type="spellStart"/>
      <w:r w:rsidRPr="00411728">
        <w:rPr>
          <w:rFonts w:eastAsia="標楷體" w:hint="eastAsia"/>
          <w:i/>
          <w:kern w:val="0"/>
        </w:rPr>
        <w:t>Q</w:t>
      </w:r>
      <w:r w:rsidRPr="00411728">
        <w:rPr>
          <w:rFonts w:eastAsia="標楷體" w:hint="eastAsia"/>
          <w:i/>
          <w:kern w:val="0"/>
          <w:vertAlign w:val="superscript"/>
        </w:rPr>
        <w:t>n</w:t>
      </w:r>
      <w:proofErr w:type="spellEnd"/>
      <w:r>
        <w:rPr>
          <w:rFonts w:eastAsia="標楷體" w:hint="eastAsia"/>
          <w:kern w:val="0"/>
        </w:rPr>
        <w:t>(</w:t>
      </w:r>
      <w:r>
        <w:rPr>
          <w:rFonts w:eastAsia="標楷體" w:hint="eastAsia"/>
          <w:i/>
          <w:kern w:val="0"/>
        </w:rPr>
        <w:t>.</w:t>
      </w:r>
      <w:r>
        <w:rPr>
          <w:rFonts w:eastAsia="標楷體" w:hint="eastAsia"/>
          <w:kern w:val="0"/>
        </w:rPr>
        <w:t>)</w:t>
      </w:r>
      <w:r>
        <w:rPr>
          <w:rFonts w:eastAsia="標楷體" w:hint="eastAsia"/>
          <w:kern w:val="0"/>
        </w:rPr>
        <w:t>數字越大，則該封包之優先權較低。</w:t>
      </w:r>
    </w:p>
    <w:p w14:paraId="6D50D987" w14:textId="0CF51EA0" w:rsidR="000A0304" w:rsidRDefault="000A0304" w:rsidP="000A0304">
      <w:pPr>
        <w:spacing w:afterLines="50" w:after="200" w:line="300" w:lineRule="auto"/>
        <w:ind w:firstLineChars="200" w:firstLine="480"/>
        <w:jc w:val="both"/>
        <w:rPr>
          <w:rFonts w:eastAsia="標楷體"/>
          <w:kern w:val="0"/>
          <w:szCs w:val="22"/>
        </w:rPr>
      </w:pPr>
      <w:r w:rsidRPr="000D05BC">
        <w:rPr>
          <w:rFonts w:eastAsia="標楷體" w:hint="eastAsia"/>
          <w:kern w:val="0"/>
          <w:szCs w:val="22"/>
        </w:rPr>
        <w:t>在</w:t>
      </w:r>
      <w:r>
        <w:rPr>
          <w:rFonts w:eastAsia="標楷體" w:hint="eastAsia"/>
          <w:kern w:val="0"/>
          <w:szCs w:val="22"/>
        </w:rPr>
        <w:t>GTT</w:t>
      </w:r>
      <w:r>
        <w:rPr>
          <w:rFonts w:eastAsia="標楷體" w:hint="eastAsia"/>
          <w:kern w:val="0"/>
          <w:szCs w:val="22"/>
        </w:rPr>
        <w:t>集合中，依據每</w:t>
      </w:r>
      <w:proofErr w:type="gramStart"/>
      <w:r>
        <w:rPr>
          <w:rFonts w:eastAsia="標楷體" w:hint="eastAsia"/>
          <w:kern w:val="0"/>
          <w:szCs w:val="22"/>
        </w:rPr>
        <w:t>個</w:t>
      </w:r>
      <w:proofErr w:type="gramEnd"/>
      <w:r>
        <w:rPr>
          <w:rFonts w:eastAsia="標楷體" w:hint="eastAsia"/>
          <w:kern w:val="0"/>
          <w:szCs w:val="22"/>
        </w:rPr>
        <w:t>封包</w:t>
      </w:r>
      <w:r w:rsidR="001C5D35">
        <w:rPr>
          <w:rFonts w:eastAsia="標楷體" w:hint="eastAsia"/>
          <w:kern w:val="0"/>
          <w:szCs w:val="22"/>
        </w:rPr>
        <w:t>對應</w:t>
      </w:r>
      <w:r>
        <w:rPr>
          <w:rFonts w:eastAsia="標楷體" w:hint="eastAsia"/>
          <w:kern w:val="0"/>
          <w:szCs w:val="22"/>
        </w:rPr>
        <w:t>的資料流之</w:t>
      </w:r>
      <w:r>
        <w:rPr>
          <w:rFonts w:eastAsia="標楷體" w:hint="eastAsia"/>
          <w:kern w:val="0"/>
          <w:szCs w:val="22"/>
        </w:rPr>
        <w:t>QoS</w:t>
      </w:r>
      <w:r>
        <w:rPr>
          <w:rFonts w:eastAsia="標楷體" w:hint="eastAsia"/>
          <w:kern w:val="0"/>
          <w:szCs w:val="22"/>
        </w:rPr>
        <w:t>等級、剩餘時間與使用者設備之訊號品質來做一個權衡考慮。我們假設此網路的所有資料流</w:t>
      </w:r>
      <w:r>
        <w:rPr>
          <w:rFonts w:eastAsia="標楷體" w:hint="eastAsia"/>
          <w:kern w:val="0"/>
          <w:szCs w:val="22"/>
        </w:rPr>
        <w:t>QoS</w:t>
      </w:r>
      <w:r>
        <w:rPr>
          <w:rFonts w:eastAsia="標楷體" w:hint="eastAsia"/>
          <w:kern w:val="0"/>
          <w:szCs w:val="22"/>
        </w:rPr>
        <w:t>等級有以下之特性</w:t>
      </w:r>
      <w:r>
        <w:rPr>
          <w:rFonts w:eastAsia="標楷體" w:hint="eastAsia"/>
          <w:kern w:val="0"/>
          <w:szCs w:val="22"/>
        </w:rPr>
        <w:t xml:space="preserve">: </w:t>
      </w:r>
      <w:r>
        <w:rPr>
          <w:rFonts w:eastAsia="標楷體" w:hint="eastAsia"/>
          <w:kern w:val="0"/>
          <w:szCs w:val="22"/>
        </w:rPr>
        <w:t>若某個服務的優先權越高</w:t>
      </w:r>
      <w:r>
        <w:rPr>
          <w:rFonts w:eastAsia="標楷體" w:hint="eastAsia"/>
          <w:kern w:val="0"/>
          <w:szCs w:val="22"/>
        </w:rPr>
        <w:t>(</w:t>
      </w:r>
      <w:r>
        <w:rPr>
          <w:rFonts w:eastAsia="標楷體" w:hint="eastAsia"/>
          <w:kern w:val="0"/>
          <w:szCs w:val="22"/>
        </w:rPr>
        <w:t>或越低</w:t>
      </w:r>
      <w:r>
        <w:rPr>
          <w:rFonts w:eastAsia="標楷體" w:hint="eastAsia"/>
          <w:kern w:val="0"/>
          <w:szCs w:val="22"/>
        </w:rPr>
        <w:t>)</w:t>
      </w:r>
      <w:r>
        <w:rPr>
          <w:rFonts w:eastAsia="標楷體" w:hint="eastAsia"/>
          <w:kern w:val="0"/>
          <w:szCs w:val="22"/>
        </w:rPr>
        <w:t>，則會有一個較低</w:t>
      </w:r>
      <w:r>
        <w:rPr>
          <w:rFonts w:eastAsia="標楷體" w:hint="eastAsia"/>
          <w:kern w:val="0"/>
          <w:szCs w:val="22"/>
        </w:rPr>
        <w:t>(</w:t>
      </w:r>
      <w:r>
        <w:rPr>
          <w:rFonts w:eastAsia="標楷體" w:hint="eastAsia"/>
          <w:kern w:val="0"/>
          <w:szCs w:val="22"/>
        </w:rPr>
        <w:t>或較高</w:t>
      </w:r>
      <w:r>
        <w:rPr>
          <w:rFonts w:eastAsia="標楷體" w:hint="eastAsia"/>
          <w:kern w:val="0"/>
          <w:szCs w:val="22"/>
        </w:rPr>
        <w:t>)</w:t>
      </w:r>
      <w:r>
        <w:rPr>
          <w:rFonts w:eastAsia="標楷體" w:hint="eastAsia"/>
          <w:kern w:val="0"/>
          <w:szCs w:val="22"/>
        </w:rPr>
        <w:t>之</w:t>
      </w:r>
      <w:r>
        <w:rPr>
          <w:rFonts w:eastAsia="標楷體" w:hint="eastAsia"/>
          <w:kern w:val="0"/>
          <w:szCs w:val="22"/>
        </w:rPr>
        <w:t>QoS</w:t>
      </w:r>
      <w:r>
        <w:rPr>
          <w:rFonts w:eastAsia="標楷體" w:hint="eastAsia"/>
          <w:kern w:val="0"/>
          <w:szCs w:val="22"/>
        </w:rPr>
        <w:t>對應參數。也因此在決策時，對於一個封包</w:t>
      </w:r>
      <w:r w:rsidRPr="00FF5E6A">
        <w:rPr>
          <w:rFonts w:eastAsia="標楷體" w:hint="eastAsia"/>
          <w:i/>
          <w:kern w:val="0"/>
          <w:szCs w:val="22"/>
        </w:rPr>
        <w:t>p</w:t>
      </w:r>
      <w:r>
        <w:rPr>
          <w:rFonts w:eastAsia="標楷體" w:hint="eastAsia"/>
          <w:kern w:val="0"/>
          <w:szCs w:val="22"/>
        </w:rPr>
        <w:t>，我們可以得到下列三個參數</w:t>
      </w:r>
      <w:r>
        <w:rPr>
          <w:rFonts w:eastAsia="標楷體" w:hint="eastAsia"/>
          <w:kern w:val="0"/>
          <w:szCs w:val="22"/>
        </w:rPr>
        <w:lastRenderedPageBreak/>
        <w:t>值</w:t>
      </w:r>
      <w:r>
        <w:rPr>
          <w:rFonts w:eastAsia="標楷體" w:hint="eastAsia"/>
          <w:kern w:val="0"/>
          <w:szCs w:val="22"/>
        </w:rPr>
        <w:t>:</w:t>
      </w:r>
    </w:p>
    <w:p w14:paraId="51B60395" w14:textId="77777777" w:rsidR="000A0304" w:rsidRPr="00B479BD" w:rsidRDefault="000A0304" w:rsidP="000A0304">
      <w:pPr>
        <w:pStyle w:val="a5"/>
        <w:numPr>
          <w:ilvl w:val="0"/>
          <w:numId w:val="10"/>
        </w:numPr>
        <w:spacing w:line="300" w:lineRule="auto"/>
        <w:ind w:leftChars="0"/>
        <w:jc w:val="both"/>
        <w:rPr>
          <w:rFonts w:ascii="Times New Roman" w:eastAsia="標楷體" w:hAnsi="Times New Roman"/>
          <w:kern w:val="0"/>
        </w:rPr>
      </w:pPr>
      <w:r w:rsidRPr="00B479BD">
        <w:rPr>
          <w:rFonts w:ascii="Times New Roman" w:eastAsia="標楷體" w:hAnsi="Times New Roman"/>
          <w:kern w:val="0"/>
        </w:rPr>
        <w:t>封包</w:t>
      </w:r>
      <w:r w:rsidRPr="00B479BD">
        <w:rPr>
          <w:rFonts w:ascii="Times New Roman" w:eastAsia="標楷體" w:hAnsi="Times New Roman"/>
          <w:i/>
          <w:kern w:val="0"/>
        </w:rPr>
        <w:t>p</w:t>
      </w:r>
      <w:r w:rsidRPr="00B479BD">
        <w:rPr>
          <w:rFonts w:ascii="Times New Roman" w:eastAsia="標楷體" w:hAnsi="Times New Roman"/>
          <w:kern w:val="0"/>
        </w:rPr>
        <w:t>所連結到的資料流之</w:t>
      </w:r>
      <w:r w:rsidRPr="00B479BD">
        <w:rPr>
          <w:rFonts w:ascii="Times New Roman" w:eastAsia="標楷體" w:hAnsi="Times New Roman"/>
          <w:kern w:val="0"/>
        </w:rPr>
        <w:t>QoS</w:t>
      </w:r>
      <w:r>
        <w:rPr>
          <w:rFonts w:eastAsia="標楷體" w:hint="eastAsia"/>
          <w:kern w:val="0"/>
        </w:rPr>
        <w:t>對應</w:t>
      </w:r>
      <w:r w:rsidRPr="00B479BD">
        <w:rPr>
          <w:rFonts w:ascii="Times New Roman" w:eastAsia="標楷體" w:hAnsi="Times New Roman"/>
          <w:kern w:val="0"/>
        </w:rPr>
        <w:t>參數</w:t>
      </w:r>
      <w:r>
        <w:rPr>
          <w:rFonts w:ascii="Times New Roman" w:eastAsia="標楷體" w:hAnsi="Times New Roman" w:hint="eastAsia"/>
          <w:kern w:val="0"/>
        </w:rPr>
        <w:t xml:space="preserve">: </w:t>
      </w:r>
      <w:proofErr w:type="spellStart"/>
      <w:r w:rsidRPr="00B479BD">
        <w:rPr>
          <w:rFonts w:ascii="Times New Roman" w:eastAsia="標楷體" w:hAnsi="Times New Roman"/>
          <w:i/>
          <w:kern w:val="0"/>
        </w:rPr>
        <w:t>q</w:t>
      </w:r>
      <w:r w:rsidRPr="00B479BD">
        <w:rPr>
          <w:rFonts w:ascii="Times New Roman" w:eastAsia="標楷體" w:hAnsi="Times New Roman"/>
          <w:i/>
          <w:kern w:val="0"/>
          <w:vertAlign w:val="subscript"/>
        </w:rPr>
        <w:t>p</w:t>
      </w:r>
      <w:proofErr w:type="spellEnd"/>
    </w:p>
    <w:p w14:paraId="4EB44890" w14:textId="77777777" w:rsidR="000A0304" w:rsidRDefault="000A0304" w:rsidP="000A0304">
      <w:pPr>
        <w:pStyle w:val="a5"/>
        <w:numPr>
          <w:ilvl w:val="0"/>
          <w:numId w:val="10"/>
        </w:numPr>
        <w:spacing w:line="300" w:lineRule="auto"/>
        <w:ind w:leftChars="0"/>
        <w:jc w:val="both"/>
        <w:rPr>
          <w:rFonts w:ascii="Times New Roman" w:eastAsia="標楷體" w:hAnsi="Times New Roman"/>
          <w:kern w:val="0"/>
        </w:rPr>
      </w:pPr>
      <w:r w:rsidRPr="00B479BD">
        <w:rPr>
          <w:rFonts w:ascii="Times New Roman" w:eastAsia="標楷體" w:hAnsi="Times New Roman"/>
          <w:kern w:val="0"/>
        </w:rPr>
        <w:t>封包</w:t>
      </w:r>
      <w:r w:rsidRPr="00B479BD">
        <w:rPr>
          <w:rFonts w:ascii="Times New Roman" w:eastAsia="標楷體" w:hAnsi="Times New Roman"/>
          <w:i/>
          <w:kern w:val="0"/>
        </w:rPr>
        <w:t>p</w:t>
      </w:r>
      <w:r w:rsidRPr="00B479BD">
        <w:rPr>
          <w:rFonts w:ascii="Times New Roman" w:eastAsia="標楷體" w:hAnsi="Times New Roman"/>
          <w:kern w:val="0"/>
        </w:rPr>
        <w:t>的剩餘傳送時間</w:t>
      </w:r>
      <w:r>
        <w:rPr>
          <w:rFonts w:ascii="Times New Roman" w:eastAsia="標楷體" w:hAnsi="Times New Roman" w:hint="eastAsia"/>
          <w:kern w:val="0"/>
        </w:rPr>
        <w:t xml:space="preserve">: </w:t>
      </w:r>
      <w:proofErr w:type="spellStart"/>
      <w:r w:rsidRPr="00B479BD">
        <w:rPr>
          <w:rFonts w:ascii="Times New Roman" w:eastAsia="標楷體" w:hAnsi="Times New Roman"/>
          <w:i/>
          <w:kern w:val="0"/>
        </w:rPr>
        <w:t>t</w:t>
      </w:r>
      <w:r w:rsidRPr="00B479BD">
        <w:rPr>
          <w:rFonts w:ascii="Times New Roman" w:eastAsia="標楷體" w:hAnsi="Times New Roman"/>
          <w:i/>
          <w:kern w:val="0"/>
          <w:vertAlign w:val="subscript"/>
        </w:rPr>
        <w:t>p</w:t>
      </w:r>
      <w:proofErr w:type="spellEnd"/>
    </w:p>
    <w:p w14:paraId="7550A98E" w14:textId="77777777" w:rsidR="000A0304" w:rsidRDefault="000A0304" w:rsidP="000A0304">
      <w:pPr>
        <w:pStyle w:val="a5"/>
        <w:numPr>
          <w:ilvl w:val="0"/>
          <w:numId w:val="10"/>
        </w:numPr>
        <w:spacing w:afterLines="50" w:after="200" w:line="300" w:lineRule="auto"/>
        <w:ind w:leftChars="0"/>
        <w:jc w:val="both"/>
        <w:rPr>
          <w:rFonts w:ascii="Times New Roman" w:eastAsia="標楷體" w:hAnsi="Times New Roman"/>
          <w:kern w:val="0"/>
        </w:rPr>
      </w:pPr>
      <w:r>
        <w:rPr>
          <w:rFonts w:ascii="Times New Roman" w:eastAsia="標楷體" w:hAnsi="Times New Roman" w:hint="eastAsia"/>
          <w:kern w:val="0"/>
        </w:rPr>
        <w:t>封包</w:t>
      </w:r>
      <w:r w:rsidRPr="000E7BCA">
        <w:rPr>
          <w:rFonts w:ascii="Times New Roman" w:eastAsia="標楷體" w:hAnsi="Times New Roman" w:hint="eastAsia"/>
          <w:i/>
          <w:kern w:val="0"/>
        </w:rPr>
        <w:t>p</w:t>
      </w:r>
      <w:r w:rsidRPr="000E7BCA">
        <w:rPr>
          <w:rFonts w:ascii="Times New Roman" w:eastAsia="標楷體" w:hAnsi="Times New Roman" w:hint="eastAsia"/>
          <w:kern w:val="0"/>
        </w:rPr>
        <w:t>所</w:t>
      </w:r>
      <w:r>
        <w:rPr>
          <w:rFonts w:ascii="Times New Roman" w:eastAsia="標楷體" w:hAnsi="Times New Roman" w:hint="eastAsia"/>
          <w:kern w:val="0"/>
        </w:rPr>
        <w:t>對應的使用者裝置回報之</w:t>
      </w:r>
      <w:r>
        <w:rPr>
          <w:rFonts w:ascii="Times New Roman" w:eastAsia="標楷體" w:hAnsi="Times New Roman" w:hint="eastAsia"/>
          <w:kern w:val="0"/>
        </w:rPr>
        <w:t>CQI</w:t>
      </w:r>
      <w:r>
        <w:rPr>
          <w:rFonts w:ascii="Times New Roman" w:eastAsia="標楷體" w:hAnsi="Times New Roman" w:hint="eastAsia"/>
          <w:kern w:val="0"/>
        </w:rPr>
        <w:t>值</w:t>
      </w:r>
      <w:r>
        <w:rPr>
          <w:rFonts w:ascii="Times New Roman" w:eastAsia="標楷體" w:hAnsi="Times New Roman" w:hint="eastAsia"/>
          <w:kern w:val="0"/>
        </w:rPr>
        <w:t xml:space="preserve">: </w:t>
      </w:r>
      <w:r w:rsidRPr="00B369E7">
        <w:rPr>
          <w:rFonts w:ascii="Times New Roman" w:eastAsia="標楷體" w:hAnsi="Times New Roman" w:hint="eastAsia"/>
          <w:i/>
          <w:kern w:val="0"/>
        </w:rPr>
        <w:t>c</w:t>
      </w:r>
      <w:r w:rsidRPr="00B369E7">
        <w:rPr>
          <w:rFonts w:ascii="Times New Roman" w:eastAsia="標楷體" w:hAnsi="Times New Roman" w:hint="eastAsia"/>
          <w:i/>
          <w:kern w:val="0"/>
          <w:vertAlign w:val="subscript"/>
        </w:rPr>
        <w:t>p</w:t>
      </w:r>
    </w:p>
    <w:p w14:paraId="3285A658" w14:textId="77777777" w:rsidR="000A0304" w:rsidRDefault="000A0304" w:rsidP="000A0304">
      <w:pPr>
        <w:spacing w:line="300" w:lineRule="auto"/>
        <w:jc w:val="both"/>
        <w:rPr>
          <w:rFonts w:eastAsia="標楷體"/>
          <w:kern w:val="0"/>
        </w:rPr>
      </w:pPr>
      <w:r>
        <w:rPr>
          <w:rFonts w:eastAsia="標楷體" w:hint="eastAsia"/>
          <w:kern w:val="0"/>
        </w:rPr>
        <w:t>得到上述三個</w:t>
      </w:r>
      <w:r>
        <w:rPr>
          <w:rFonts w:eastAsia="標楷體" w:hint="eastAsia"/>
          <w:kern w:val="0"/>
          <w:szCs w:val="22"/>
        </w:rPr>
        <w:t>參</w:t>
      </w:r>
      <w:r>
        <w:rPr>
          <w:rFonts w:eastAsia="標楷體" w:hint="eastAsia"/>
          <w:kern w:val="0"/>
        </w:rPr>
        <w:t>數後，對於封包</w:t>
      </w:r>
      <w:r w:rsidRPr="00643E94">
        <w:rPr>
          <w:rFonts w:eastAsia="標楷體" w:hint="eastAsia"/>
          <w:i/>
          <w:kern w:val="0"/>
        </w:rPr>
        <w:t>p</w:t>
      </w:r>
      <w:r>
        <w:rPr>
          <w:rFonts w:eastAsia="標楷體" w:hint="eastAsia"/>
          <w:kern w:val="0"/>
        </w:rPr>
        <w:t>，</w:t>
      </w:r>
      <w:r w:rsidRPr="000567DB">
        <w:rPr>
          <w:rFonts w:eastAsia="標楷體"/>
          <w:kern w:val="0"/>
        </w:rPr>
        <w:t>我們</w:t>
      </w:r>
      <w:r>
        <w:rPr>
          <w:rFonts w:eastAsia="標楷體" w:hint="eastAsia"/>
          <w:kern w:val="0"/>
        </w:rPr>
        <w:t>可以</w:t>
      </w:r>
      <w:r w:rsidRPr="000567DB">
        <w:rPr>
          <w:rFonts w:eastAsia="標楷體"/>
          <w:kern w:val="0"/>
        </w:rPr>
        <w:t>計算一個新的</w:t>
      </w:r>
      <w:r w:rsidRPr="000567DB">
        <w:rPr>
          <w:rFonts w:eastAsia="標楷體"/>
          <w:kern w:val="0"/>
        </w:rPr>
        <w:t>QoS</w:t>
      </w:r>
      <w:r w:rsidRPr="000567DB">
        <w:rPr>
          <w:rFonts w:eastAsia="標楷體"/>
          <w:kern w:val="0"/>
        </w:rPr>
        <w:t>數值</w:t>
      </w:r>
      <w:r>
        <w:rPr>
          <w:rFonts w:eastAsia="標楷體" w:hint="eastAsia"/>
          <w:kern w:val="0"/>
        </w:rPr>
        <w:t xml:space="preserve">: </w:t>
      </w:r>
    </w:p>
    <w:p w14:paraId="4C4B5E40" w14:textId="1C5931F2" w:rsidR="000A0304" w:rsidRPr="00800560" w:rsidRDefault="00800560" w:rsidP="00800560">
      <w:pPr>
        <w:pStyle w:val="af0"/>
        <w:tabs>
          <w:tab w:val="center" w:pos="3828"/>
          <w:tab w:val="right" w:leader="dot" w:pos="7668"/>
        </w:tabs>
        <w:rPr>
          <w:rFonts w:eastAsia="標楷體"/>
          <w:kern w:val="0"/>
          <w:sz w:val="24"/>
          <w:szCs w:val="24"/>
        </w:rPr>
      </w:pPr>
      <w:r>
        <w:rPr>
          <w:rFonts w:asciiTheme="minorHAnsi" w:eastAsia="標楷體" w:hAnsiTheme="minorHAnsi" w:cstheme="minorBidi"/>
          <w:kern w:val="0"/>
          <w:sz w:val="24"/>
          <w:szCs w:val="24"/>
        </w:rPr>
        <w:tab/>
      </w:r>
      <w:bookmarkStart w:id="27" w:name="_Ref17109313"/>
      <m:oMath>
        <m:sSup>
          <m:sSupPr>
            <m:ctrlPr>
              <w:rPr>
                <w:rFonts w:ascii="Cambria Math" w:eastAsia="標楷體" w:hAnsi="Cambria Math"/>
                <w:i/>
                <w:kern w:val="0"/>
                <w:sz w:val="24"/>
                <w:szCs w:val="24"/>
              </w:rPr>
            </m:ctrlPr>
          </m:sSupPr>
          <m:e>
            <m:r>
              <w:rPr>
                <w:rFonts w:ascii="Cambria Math" w:eastAsia="標楷體" w:hAnsi="Cambria Math"/>
                <w:kern w:val="0"/>
                <w:sz w:val="24"/>
                <w:szCs w:val="24"/>
              </w:rPr>
              <m:t>Q</m:t>
            </m:r>
          </m:e>
          <m:sup>
            <m:r>
              <w:rPr>
                <w:rFonts w:ascii="Cambria Math" w:eastAsia="標楷體" w:hAnsi="Cambria Math"/>
                <w:kern w:val="0"/>
                <w:sz w:val="24"/>
                <w:szCs w:val="24"/>
              </w:rPr>
              <m:t>n</m:t>
            </m:r>
          </m:sup>
        </m:sSup>
        <m:d>
          <m:dPr>
            <m:ctrlPr>
              <w:rPr>
                <w:rFonts w:ascii="Cambria Math" w:eastAsia="標楷體" w:hAnsi="Cambria Math"/>
                <w:i/>
                <w:kern w:val="0"/>
                <w:sz w:val="24"/>
                <w:szCs w:val="24"/>
              </w:rPr>
            </m:ctrlPr>
          </m:dPr>
          <m:e>
            <m:r>
              <w:rPr>
                <w:rFonts w:ascii="Cambria Math" w:eastAsia="標楷體" w:hAnsi="Cambria Math"/>
                <w:kern w:val="0"/>
                <w:sz w:val="24"/>
                <w:szCs w:val="24"/>
              </w:rPr>
              <m:t>p</m:t>
            </m:r>
          </m:e>
        </m:d>
        <m:r>
          <w:rPr>
            <w:rFonts w:ascii="Cambria Math" w:eastAsia="標楷體" w:hAnsi="Cambria Math"/>
            <w:kern w:val="0"/>
            <w:sz w:val="24"/>
            <w:szCs w:val="24"/>
          </w:rPr>
          <m:t>=</m:t>
        </m:r>
        <m:f>
          <m:fPr>
            <m:ctrlPr>
              <w:rPr>
                <w:rFonts w:ascii="Cambria Math" w:eastAsia="標楷體" w:hAnsi="Cambria Math"/>
                <w:i/>
                <w:kern w:val="0"/>
                <w:sz w:val="24"/>
                <w:szCs w:val="24"/>
              </w:rPr>
            </m:ctrlPr>
          </m:fPr>
          <m:num>
            <m:sSub>
              <m:sSubPr>
                <m:ctrlPr>
                  <w:rPr>
                    <w:rFonts w:ascii="Cambria Math" w:eastAsia="標楷體" w:hAnsi="Cambria Math"/>
                    <w:i/>
                    <w:kern w:val="0"/>
                    <w:sz w:val="24"/>
                    <w:szCs w:val="24"/>
                  </w:rPr>
                </m:ctrlPr>
              </m:sSubPr>
              <m:e>
                <m:r>
                  <w:rPr>
                    <w:rFonts w:ascii="Cambria Math" w:eastAsia="標楷體" w:hAnsi="Cambria Math"/>
                    <w:kern w:val="0"/>
                    <w:sz w:val="24"/>
                    <w:szCs w:val="24"/>
                  </w:rPr>
                  <m:t>q</m:t>
                </m:r>
              </m:e>
              <m:sub>
                <m:r>
                  <w:rPr>
                    <w:rFonts w:ascii="Cambria Math" w:eastAsia="標楷體" w:hAnsi="Cambria Math"/>
                    <w:kern w:val="0"/>
                    <w:sz w:val="24"/>
                    <w:szCs w:val="24"/>
                  </w:rPr>
                  <m:t>p</m:t>
                </m:r>
              </m:sub>
            </m:sSub>
            <m:r>
              <w:rPr>
                <w:rFonts w:ascii="Cambria Math" w:eastAsia="標楷體" w:hAnsi="Cambria Math"/>
                <w:kern w:val="0"/>
                <w:sz w:val="24"/>
                <w:szCs w:val="24"/>
              </w:rPr>
              <m:t>×</m:t>
            </m:r>
            <m:sSub>
              <m:sSubPr>
                <m:ctrlPr>
                  <w:rPr>
                    <w:rFonts w:ascii="Cambria Math" w:eastAsia="標楷體" w:hAnsi="Cambria Math"/>
                    <w:i/>
                    <w:kern w:val="0"/>
                    <w:sz w:val="24"/>
                    <w:szCs w:val="24"/>
                  </w:rPr>
                </m:ctrlPr>
              </m:sSubPr>
              <m:e>
                <m:r>
                  <w:rPr>
                    <w:rFonts w:ascii="Cambria Math" w:eastAsia="標楷體" w:hAnsi="Cambria Math"/>
                    <w:kern w:val="0"/>
                    <w:sz w:val="24"/>
                    <w:szCs w:val="24"/>
                  </w:rPr>
                  <m:t>t</m:t>
                </m:r>
              </m:e>
              <m:sub>
                <m:r>
                  <w:rPr>
                    <w:rFonts w:ascii="Cambria Math" w:eastAsia="標楷體" w:hAnsi="Cambria Math"/>
                    <w:kern w:val="0"/>
                    <w:sz w:val="24"/>
                    <w:szCs w:val="24"/>
                  </w:rPr>
                  <m:t>p</m:t>
                </m:r>
              </m:sub>
            </m:sSub>
          </m:num>
          <m:den>
            <m:sSub>
              <m:sSubPr>
                <m:ctrlPr>
                  <w:rPr>
                    <w:rFonts w:ascii="Cambria Math" w:eastAsia="標楷體" w:hAnsi="Cambria Math"/>
                    <w:i/>
                    <w:kern w:val="0"/>
                    <w:sz w:val="24"/>
                    <w:szCs w:val="24"/>
                  </w:rPr>
                </m:ctrlPr>
              </m:sSubPr>
              <m:e>
                <m:r>
                  <w:rPr>
                    <w:rFonts w:ascii="Cambria Math" w:eastAsia="標楷體" w:hAnsi="Cambria Math"/>
                    <w:kern w:val="0"/>
                    <w:sz w:val="24"/>
                    <w:szCs w:val="24"/>
                  </w:rPr>
                  <m:t>c</m:t>
                </m:r>
              </m:e>
              <m:sub>
                <m:r>
                  <w:rPr>
                    <w:rFonts w:ascii="Cambria Math" w:eastAsia="標楷體" w:hAnsi="Cambria Math"/>
                    <w:kern w:val="0"/>
                    <w:sz w:val="24"/>
                    <w:szCs w:val="24"/>
                  </w:rPr>
                  <m:t>p</m:t>
                </m:r>
              </m:sub>
            </m:sSub>
          </m:den>
        </m:f>
      </m:oMath>
      <w:r w:rsidRPr="00800560">
        <w:rPr>
          <w:rFonts w:eastAsia="標楷體"/>
          <w:kern w:val="0"/>
          <w:sz w:val="24"/>
          <w:szCs w:val="24"/>
        </w:rPr>
        <w:tab/>
      </w:r>
      <w:r w:rsidRPr="00800560">
        <w:rPr>
          <w:rFonts w:hint="eastAsia"/>
          <w:sz w:val="24"/>
          <w:szCs w:val="24"/>
        </w:rPr>
        <w:t>算式</w:t>
      </w:r>
      <w:r w:rsidRPr="00800560">
        <w:rPr>
          <w:rFonts w:hint="eastAsia"/>
          <w:sz w:val="24"/>
          <w:szCs w:val="24"/>
        </w:rPr>
        <w:t xml:space="preserve"> </w:t>
      </w:r>
      <w:r w:rsidRPr="00800560">
        <w:rPr>
          <w:sz w:val="24"/>
          <w:szCs w:val="24"/>
        </w:rPr>
        <w:fldChar w:fldCharType="begin"/>
      </w:r>
      <w:r w:rsidRPr="00800560">
        <w:rPr>
          <w:sz w:val="24"/>
          <w:szCs w:val="24"/>
        </w:rPr>
        <w:instrText xml:space="preserve"> </w:instrText>
      </w:r>
      <w:r w:rsidRPr="00800560">
        <w:rPr>
          <w:rFonts w:hint="eastAsia"/>
          <w:sz w:val="24"/>
          <w:szCs w:val="24"/>
        </w:rPr>
        <w:instrText xml:space="preserve">SEQ </w:instrText>
      </w:r>
      <w:r w:rsidRPr="00800560">
        <w:rPr>
          <w:rFonts w:hint="eastAsia"/>
          <w:sz w:val="24"/>
          <w:szCs w:val="24"/>
        </w:rPr>
        <w:instrText>算式</w:instrText>
      </w:r>
      <w:r w:rsidRPr="00800560">
        <w:rPr>
          <w:rFonts w:hint="eastAsia"/>
          <w:sz w:val="24"/>
          <w:szCs w:val="24"/>
        </w:rPr>
        <w:instrText xml:space="preserve"> \* ARABIC</w:instrText>
      </w:r>
      <w:r w:rsidRPr="00800560">
        <w:rPr>
          <w:sz w:val="24"/>
          <w:szCs w:val="24"/>
        </w:rPr>
        <w:instrText xml:space="preserve"> </w:instrText>
      </w:r>
      <w:r w:rsidRPr="00800560">
        <w:rPr>
          <w:sz w:val="24"/>
          <w:szCs w:val="24"/>
        </w:rPr>
        <w:fldChar w:fldCharType="separate"/>
      </w:r>
      <w:r w:rsidRPr="00800560">
        <w:rPr>
          <w:noProof/>
          <w:sz w:val="24"/>
          <w:szCs w:val="24"/>
        </w:rPr>
        <w:t>4</w:t>
      </w:r>
      <w:r w:rsidRPr="00800560">
        <w:rPr>
          <w:sz w:val="24"/>
          <w:szCs w:val="24"/>
        </w:rPr>
        <w:fldChar w:fldCharType="end"/>
      </w:r>
      <w:bookmarkEnd w:id="27"/>
    </w:p>
    <w:p w14:paraId="4CDE31D2" w14:textId="5FE14F7A" w:rsidR="00126C3E" w:rsidRPr="00126C3E" w:rsidRDefault="0022222D" w:rsidP="00126C3E">
      <w:pPr>
        <w:pStyle w:val="a5"/>
        <w:spacing w:afterLines="50" w:after="200" w:line="300" w:lineRule="auto"/>
        <w:ind w:leftChars="0" w:left="0" w:firstLine="480"/>
        <w:jc w:val="both"/>
        <w:rPr>
          <w:rFonts w:ascii="Times New Roman" w:eastAsia="標楷體" w:hAnsi="Times New Roman"/>
          <w:kern w:val="0"/>
        </w:rPr>
      </w:pPr>
      <w:r>
        <w:rPr>
          <w:rFonts w:eastAsia="標楷體"/>
          <w:kern w:val="0"/>
        </w:rPr>
        <w:fldChar w:fldCharType="begin"/>
      </w:r>
      <w:r>
        <w:rPr>
          <w:rFonts w:eastAsia="標楷體"/>
          <w:kern w:val="0"/>
        </w:rPr>
        <w:instrText xml:space="preserve"> </w:instrText>
      </w:r>
      <w:r>
        <w:rPr>
          <w:rFonts w:eastAsia="標楷體" w:hint="eastAsia"/>
          <w:kern w:val="0"/>
        </w:rPr>
        <w:instrText>REF _Ref17109313 \h</w:instrText>
      </w:r>
      <w:r>
        <w:rPr>
          <w:rFonts w:eastAsia="標楷體"/>
          <w:kern w:val="0"/>
        </w:rPr>
        <w:instrText xml:space="preserve"> </w:instrText>
      </w:r>
      <w:r>
        <w:rPr>
          <w:rFonts w:eastAsia="標楷體"/>
          <w:kern w:val="0"/>
        </w:rPr>
      </w:r>
      <w:r>
        <w:rPr>
          <w:rFonts w:eastAsia="標楷體"/>
          <w:kern w:val="0"/>
        </w:rPr>
        <w:fldChar w:fldCharType="separate"/>
      </w:r>
      <w:r w:rsidRPr="00800560">
        <w:rPr>
          <w:rFonts w:hint="eastAsia"/>
        </w:rPr>
        <w:t>算式</w:t>
      </w:r>
      <w:r w:rsidRPr="00800560">
        <w:rPr>
          <w:rFonts w:hint="eastAsia"/>
        </w:rPr>
        <w:t xml:space="preserve"> </w:t>
      </w:r>
      <w:r w:rsidRPr="00800560">
        <w:rPr>
          <w:noProof/>
        </w:rPr>
        <w:t>4</w:t>
      </w:r>
      <w:r>
        <w:rPr>
          <w:rFonts w:eastAsia="標楷體"/>
          <w:kern w:val="0"/>
        </w:rPr>
        <w:fldChar w:fldCharType="end"/>
      </w:r>
      <w:r>
        <w:rPr>
          <w:rFonts w:eastAsia="標楷體" w:hint="eastAsia"/>
          <w:kern w:val="0"/>
        </w:rPr>
        <w:t>中，</w:t>
      </w:r>
      <m:oMath>
        <m:sSub>
          <m:sSubPr>
            <m:ctrlPr>
              <w:rPr>
                <w:rFonts w:ascii="Cambria Math" w:eastAsia="標楷體" w:hAnsi="Cambria Math"/>
                <w:i/>
                <w:kern w:val="0"/>
              </w:rPr>
            </m:ctrlPr>
          </m:sSubPr>
          <m:e>
            <m:r>
              <w:rPr>
                <w:rFonts w:ascii="Cambria Math" w:eastAsia="標楷體" w:hAnsi="Cambria Math"/>
                <w:kern w:val="0"/>
              </w:rPr>
              <m:t>q</m:t>
            </m:r>
          </m:e>
          <m:sub>
            <m:r>
              <w:rPr>
                <w:rFonts w:ascii="Cambria Math" w:eastAsia="標楷體" w:hAnsi="Cambria Math"/>
                <w:kern w:val="0"/>
              </w:rPr>
              <m:t>p</m:t>
            </m:r>
          </m:sub>
        </m:sSub>
      </m:oMath>
      <w:r w:rsidR="009E0C1B">
        <w:rPr>
          <w:rFonts w:eastAsia="標楷體" w:hint="eastAsia"/>
          <w:kern w:val="0"/>
        </w:rPr>
        <w:t>所代表</w:t>
      </w:r>
      <w:r w:rsidR="009E0C1B" w:rsidRPr="00B479BD">
        <w:rPr>
          <w:rFonts w:ascii="Times New Roman" w:eastAsia="標楷體" w:hAnsi="Times New Roman"/>
          <w:kern w:val="0"/>
        </w:rPr>
        <w:t>QoS</w:t>
      </w:r>
      <w:r w:rsidR="009E0C1B">
        <w:rPr>
          <w:rFonts w:eastAsia="標楷體" w:hint="eastAsia"/>
          <w:kern w:val="0"/>
        </w:rPr>
        <w:t>對應</w:t>
      </w:r>
      <w:r w:rsidR="009E0C1B" w:rsidRPr="00B479BD">
        <w:rPr>
          <w:rFonts w:ascii="Times New Roman" w:eastAsia="標楷體" w:hAnsi="Times New Roman"/>
          <w:kern w:val="0"/>
        </w:rPr>
        <w:t>參數</w:t>
      </w:r>
      <w:r w:rsidR="009E0C1B">
        <w:rPr>
          <w:rFonts w:ascii="Times New Roman" w:eastAsia="標楷體" w:hAnsi="Times New Roman" w:hint="eastAsia"/>
          <w:kern w:val="0"/>
        </w:rPr>
        <w:t>（也就是對應之</w:t>
      </w:r>
      <w:r w:rsidR="009E0C1B">
        <w:rPr>
          <w:rFonts w:ascii="Times New Roman" w:eastAsia="標楷體" w:hAnsi="Times New Roman"/>
          <w:kern w:val="0"/>
        </w:rPr>
        <w:t>QCI</w:t>
      </w:r>
      <w:r w:rsidR="009E0C1B">
        <w:rPr>
          <w:rFonts w:ascii="Times New Roman" w:eastAsia="標楷體" w:hAnsi="Times New Roman" w:hint="eastAsia"/>
          <w:kern w:val="0"/>
        </w:rPr>
        <w:t>）值，程如上述圖中所演示</w:t>
      </w:r>
      <w:r w:rsidR="009E0C1B">
        <w:rPr>
          <w:rFonts w:ascii="Times New Roman" w:eastAsia="標楷體" w:hAnsi="Times New Roman"/>
          <w:kern w:val="0"/>
        </w:rPr>
        <w:t>QCI</w:t>
      </w:r>
      <w:r w:rsidR="009E0C1B">
        <w:rPr>
          <w:rFonts w:ascii="Times New Roman" w:eastAsia="標楷體" w:hAnsi="Times New Roman" w:hint="eastAsia"/>
          <w:kern w:val="0"/>
        </w:rPr>
        <w:t>值數字</w:t>
      </w:r>
      <w:proofErr w:type="gramStart"/>
      <w:r w:rsidR="009E0C1B">
        <w:rPr>
          <w:rFonts w:ascii="Times New Roman" w:eastAsia="標楷體" w:hAnsi="Times New Roman" w:hint="eastAsia"/>
          <w:kern w:val="0"/>
        </w:rPr>
        <w:t>越小對封</w:t>
      </w:r>
      <w:proofErr w:type="gramEnd"/>
      <w:r w:rsidR="009E0C1B">
        <w:rPr>
          <w:rFonts w:ascii="Times New Roman" w:eastAsia="標楷體" w:hAnsi="Times New Roman" w:hint="eastAsia"/>
          <w:kern w:val="0"/>
        </w:rPr>
        <w:t>包標準及限制揭越高，符合本文在此預設優先順序，因此放置於分子進行運算；</w:t>
      </w:r>
      <m:oMath>
        <m:sSub>
          <m:sSubPr>
            <m:ctrlPr>
              <w:rPr>
                <w:rFonts w:ascii="Cambria Math" w:eastAsia="標楷體" w:hAnsi="Cambria Math" w:hint="eastAsia"/>
                <w:i/>
                <w:kern w:val="0"/>
              </w:rPr>
            </m:ctrlPr>
          </m:sSubPr>
          <m:e>
            <m:r>
              <w:rPr>
                <w:rFonts w:ascii="Cambria Math" w:eastAsia="標楷體" w:hAnsi="Cambria Math"/>
                <w:kern w:val="0"/>
              </w:rPr>
              <m:t>t</m:t>
            </m:r>
            <m:ctrlPr>
              <w:rPr>
                <w:rFonts w:ascii="Cambria Math" w:eastAsia="標楷體" w:hAnsi="Cambria Math"/>
                <w:i/>
                <w:kern w:val="0"/>
              </w:rPr>
            </m:ctrlPr>
          </m:e>
          <m:sub>
            <m:r>
              <w:rPr>
                <w:rFonts w:ascii="Cambria Math" w:eastAsia="標楷體" w:hAnsi="Cambria Math"/>
                <w:kern w:val="0"/>
              </w:rPr>
              <m:t>p</m:t>
            </m:r>
            <m:ctrlPr>
              <w:rPr>
                <w:rFonts w:ascii="Cambria Math" w:eastAsia="標楷體" w:hAnsi="Cambria Math"/>
                <w:i/>
                <w:kern w:val="0"/>
              </w:rPr>
            </m:ctrlPr>
          </m:sub>
        </m:sSub>
      </m:oMath>
      <w:r w:rsidR="009E0C1B">
        <w:rPr>
          <w:rFonts w:ascii="Times New Roman" w:eastAsia="標楷體" w:hAnsi="Times New Roman" w:hint="eastAsia"/>
          <w:kern w:val="0"/>
        </w:rPr>
        <w:t>為剩餘時間，剩餘時間基於剩下時間越小，需要給予封包較高的優先權，因此對於結果影響屬於數字大小越小，</w:t>
      </w:r>
      <w:proofErr w:type="gramStart"/>
      <w:r w:rsidR="009E0C1B">
        <w:rPr>
          <w:rFonts w:ascii="Times New Roman" w:eastAsia="標楷體" w:hAnsi="Times New Roman" w:hint="eastAsia"/>
          <w:kern w:val="0"/>
        </w:rPr>
        <w:t>優先序越大</w:t>
      </w:r>
      <w:proofErr w:type="gramEnd"/>
      <w:r w:rsidR="009E0C1B">
        <w:rPr>
          <w:rFonts w:ascii="Times New Roman" w:eastAsia="標楷體" w:hAnsi="Times New Roman" w:hint="eastAsia"/>
          <w:kern w:val="0"/>
        </w:rPr>
        <w:t>，放置於分子；</w:t>
      </w:r>
      <m:oMath>
        <m:sSub>
          <m:sSubPr>
            <m:ctrlPr>
              <w:rPr>
                <w:rFonts w:ascii="Cambria Math" w:eastAsia="標楷體" w:hAnsi="Cambria Math"/>
                <w:i/>
                <w:kern w:val="0"/>
              </w:rPr>
            </m:ctrlPr>
          </m:sSubPr>
          <m:e>
            <m:r>
              <w:rPr>
                <w:rFonts w:ascii="Cambria Math" w:eastAsia="標楷體" w:hAnsi="Cambria Math"/>
                <w:kern w:val="0"/>
              </w:rPr>
              <m:t>c</m:t>
            </m:r>
          </m:e>
          <m:sub>
            <m:r>
              <w:rPr>
                <w:rFonts w:ascii="Cambria Math" w:eastAsia="標楷體" w:hAnsi="Cambria Math"/>
                <w:kern w:val="0"/>
              </w:rPr>
              <m:t>p</m:t>
            </m:r>
          </m:sub>
        </m:sSub>
      </m:oMath>
      <w:r w:rsidR="009E0C1B">
        <w:rPr>
          <w:rFonts w:ascii="Times New Roman" w:eastAsia="標楷體" w:hAnsi="Times New Roman" w:hint="eastAsia"/>
          <w:kern w:val="0"/>
        </w:rPr>
        <w:t>對應到使用者裝置所回報之訊號狀態，該數值屬於數字越大</w:t>
      </w:r>
      <w:r w:rsidR="00DF5A46">
        <w:rPr>
          <w:rFonts w:ascii="Times New Roman" w:eastAsia="標楷體" w:hAnsi="Times New Roman" w:hint="eastAsia"/>
          <w:kern w:val="0"/>
        </w:rPr>
        <w:t>，訊號越強，若使用者裝置訊號越強可使用資料量較大之編碼率，對於該章節所得到最終目標提高吞吐量相關，因此若該使用者裝置訊號越強，該封包優先順序也應該較大，由於該數值與優先順序呈現反比，故該變數放置於分母。</w:t>
      </w:r>
    </w:p>
    <w:p w14:paraId="6B8929D4" w14:textId="1CDEB619" w:rsidR="002A7AF6" w:rsidRPr="000A0304" w:rsidRDefault="00FE5EDE" w:rsidP="004F3C5F">
      <w:pPr>
        <w:pStyle w:val="5"/>
        <w:ind w:left="480"/>
      </w:pPr>
      <w:bookmarkStart w:id="28" w:name="_Toc17368746"/>
      <w:r>
        <w:t>4</w:t>
      </w:r>
      <w:r w:rsidR="001C5D35">
        <w:t>-5</w:t>
      </w:r>
      <w:r w:rsidR="001C5D35">
        <w:rPr>
          <w:rFonts w:hint="eastAsia"/>
        </w:rPr>
        <w:t>分配無線電資源塊</w:t>
      </w:r>
      <w:bookmarkEnd w:id="28"/>
    </w:p>
    <w:p w14:paraId="57607087" w14:textId="11DD33F1" w:rsidR="007C5B31" w:rsidRPr="004F3C5F" w:rsidRDefault="00D36427" w:rsidP="004F3C5F">
      <w:pPr>
        <w:pStyle w:val="a5"/>
        <w:spacing w:afterLines="50" w:after="200" w:line="300" w:lineRule="auto"/>
        <w:ind w:leftChars="0" w:left="0" w:firstLine="480"/>
        <w:jc w:val="both"/>
        <w:rPr>
          <w:rFonts w:eastAsia="標楷體"/>
          <w:kern w:val="0"/>
        </w:rPr>
      </w:pPr>
      <w:r>
        <w:rPr>
          <w:rFonts w:eastAsia="標楷體" w:hint="eastAsia"/>
          <w:kern w:val="0"/>
        </w:rPr>
        <w:t>計算結束後，則開始分配</w:t>
      </w:r>
      <w:r w:rsidR="003418BE" w:rsidRPr="003418BE">
        <w:rPr>
          <w:rFonts w:eastAsia="標楷體" w:hint="eastAsia"/>
          <w:kern w:val="0"/>
        </w:rPr>
        <w:t>無線電資源塊</w:t>
      </w:r>
      <w:r>
        <w:rPr>
          <w:rFonts w:eastAsia="標楷體" w:hint="eastAsia"/>
          <w:kern w:val="0"/>
        </w:rPr>
        <w:t>，</w:t>
      </w:r>
      <w:r w:rsidR="004F3C5F">
        <w:rPr>
          <w:rFonts w:eastAsia="標楷體" w:hint="eastAsia"/>
          <w:kern w:val="0"/>
        </w:rPr>
        <w:t>優先</w:t>
      </w:r>
      <w:r w:rsidR="003418BE">
        <w:rPr>
          <w:rFonts w:eastAsia="標楷體" w:hint="eastAsia"/>
          <w:kern w:val="0"/>
        </w:rPr>
        <w:t>順序根據</w:t>
      </w:r>
      <w:r w:rsidR="004F3C5F">
        <w:rPr>
          <w:rFonts w:eastAsia="標楷體" w:hint="eastAsia"/>
          <w:kern w:val="0"/>
        </w:rPr>
        <w:t>G</w:t>
      </w:r>
      <w:r w:rsidR="004F3C5F">
        <w:rPr>
          <w:rFonts w:eastAsia="標楷體"/>
          <w:kern w:val="0"/>
        </w:rPr>
        <w:t>TT</w:t>
      </w:r>
      <w:r w:rsidR="004F3C5F">
        <w:rPr>
          <w:rFonts w:eastAsia="標楷體" w:hint="eastAsia"/>
          <w:kern w:val="0"/>
        </w:rPr>
        <w:t>群組中</w:t>
      </w:r>
      <w:r w:rsidR="003418BE">
        <w:rPr>
          <w:rFonts w:eastAsia="標楷體" w:hint="eastAsia"/>
          <w:kern w:val="0"/>
        </w:rPr>
        <w:t>重新計算之</w:t>
      </w:r>
      <w:r>
        <w:rPr>
          <w:rFonts w:eastAsia="標楷體" w:hint="eastAsia"/>
          <w:kern w:val="0"/>
        </w:rPr>
        <w:t>封包之優先順序，優先分配</w:t>
      </w:r>
      <w:r w:rsidR="003418BE" w:rsidRPr="003418BE">
        <w:rPr>
          <w:rFonts w:eastAsia="標楷體" w:hint="eastAsia"/>
          <w:kern w:val="0"/>
        </w:rPr>
        <w:t>無線電資源塊</w:t>
      </w:r>
      <w:r>
        <w:rPr>
          <w:rFonts w:eastAsia="標楷體" w:hint="eastAsia"/>
          <w:kern w:val="0"/>
        </w:rPr>
        <w:t>，</w:t>
      </w:r>
      <w:r w:rsidR="000A0304">
        <w:rPr>
          <w:rFonts w:eastAsia="標楷體" w:hint="eastAsia"/>
          <w:kern w:val="0"/>
        </w:rPr>
        <w:t>在</w:t>
      </w:r>
      <w:r w:rsidR="000A0304">
        <w:rPr>
          <w:rFonts w:eastAsia="標楷體"/>
          <w:kern w:val="0"/>
        </w:rPr>
        <w:t>G</w:t>
      </w:r>
      <w:r w:rsidR="000A0304">
        <w:rPr>
          <w:rFonts w:eastAsia="標楷體" w:hint="eastAsia"/>
          <w:kern w:val="0"/>
        </w:rPr>
        <w:t>TT</w:t>
      </w:r>
      <w:proofErr w:type="gramStart"/>
      <w:r w:rsidR="000A0304">
        <w:rPr>
          <w:rFonts w:eastAsia="標楷體" w:hint="eastAsia"/>
          <w:kern w:val="0"/>
        </w:rPr>
        <w:t>集合內封包</w:t>
      </w:r>
      <w:proofErr w:type="gramEnd"/>
      <w:r w:rsidR="003418BE">
        <w:rPr>
          <w:rFonts w:eastAsia="標楷體" w:hint="eastAsia"/>
          <w:kern w:val="0"/>
        </w:rPr>
        <w:t>分配完全後</w:t>
      </w:r>
      <w:r w:rsidR="000A0304">
        <w:rPr>
          <w:rFonts w:eastAsia="標楷體" w:hint="eastAsia"/>
          <w:kern w:val="0"/>
        </w:rPr>
        <w:t>，若有剩餘之無線資源區塊亦可以依據</w:t>
      </w:r>
      <w:r w:rsidR="000A0304">
        <w:rPr>
          <w:rFonts w:eastAsia="標楷體" w:hint="eastAsia"/>
          <w:kern w:val="0"/>
        </w:rPr>
        <w:t>QoS</w:t>
      </w:r>
      <w:r w:rsidR="000A0304">
        <w:rPr>
          <w:rFonts w:eastAsia="標楷體" w:hint="eastAsia"/>
          <w:kern w:val="0"/>
        </w:rPr>
        <w:t>等級</w:t>
      </w:r>
      <w:r w:rsidR="007C5B31">
        <w:rPr>
          <w:rFonts w:eastAsia="標楷體" w:hint="eastAsia"/>
          <w:kern w:val="0"/>
        </w:rPr>
        <w:t>基於現有</w:t>
      </w:r>
      <w:r w:rsidR="007C5B31">
        <w:rPr>
          <w:rFonts w:eastAsia="標楷體"/>
          <w:kern w:val="0"/>
        </w:rPr>
        <w:t>mac</w:t>
      </w:r>
      <w:r w:rsidR="007C5B31">
        <w:rPr>
          <w:rFonts w:eastAsia="標楷體" w:hint="eastAsia"/>
          <w:kern w:val="0"/>
        </w:rPr>
        <w:t>排成混合使用，</w:t>
      </w:r>
      <w:r w:rsidR="003418BE">
        <w:rPr>
          <w:rFonts w:eastAsia="標楷體" w:hint="eastAsia"/>
          <w:kern w:val="0"/>
        </w:rPr>
        <w:t>基</w:t>
      </w:r>
      <w:r w:rsidR="007C5B31">
        <w:rPr>
          <w:rFonts w:eastAsia="標楷體" w:hint="eastAsia"/>
          <w:kern w:val="0"/>
        </w:rPr>
        <w:t>於這些封包依照給定排程依序分配剩下無線資源區塊。</w:t>
      </w:r>
    </w:p>
    <w:p w14:paraId="2D544EE8" w14:textId="77777777" w:rsidR="00D36427" w:rsidRDefault="00D36427" w:rsidP="00D36427">
      <w:pPr>
        <w:rPr>
          <w:rFonts w:eastAsia="標楷體"/>
          <w:kern w:val="0"/>
        </w:rPr>
      </w:pPr>
      <w:r>
        <w:rPr>
          <w:rFonts w:eastAsia="標楷體"/>
          <w:kern w:val="0"/>
        </w:rPr>
        <w:tab/>
      </w:r>
      <w:r>
        <w:rPr>
          <w:rFonts w:eastAsia="標楷體" w:hint="eastAsia"/>
          <w:kern w:val="0"/>
        </w:rPr>
        <w:t>本文中使用該方法排程意圖在確保</w:t>
      </w:r>
      <w:r>
        <w:rPr>
          <w:rFonts w:eastAsia="標楷體"/>
          <w:kern w:val="0"/>
        </w:rPr>
        <w:t>GBR</w:t>
      </w:r>
      <w:r>
        <w:rPr>
          <w:rFonts w:eastAsia="標楷體" w:hint="eastAsia"/>
          <w:kern w:val="0"/>
        </w:rPr>
        <w:t>封包在符合</w:t>
      </w:r>
      <w:r>
        <w:rPr>
          <w:rFonts w:eastAsia="標楷體"/>
          <w:kern w:val="0"/>
        </w:rPr>
        <w:t>QoS</w:t>
      </w:r>
      <w:r>
        <w:rPr>
          <w:rFonts w:eastAsia="標楷體" w:hint="eastAsia"/>
          <w:kern w:val="0"/>
        </w:rPr>
        <w:t>標準之延遲以及封包遺失標準傳送，該方法可以在確保封包在</w:t>
      </w:r>
      <w:r>
        <w:rPr>
          <w:rFonts w:eastAsia="標楷體"/>
          <w:kern w:val="0"/>
        </w:rPr>
        <w:t>QoS</w:t>
      </w:r>
      <w:r>
        <w:rPr>
          <w:rFonts w:eastAsia="標楷體" w:hint="eastAsia"/>
          <w:kern w:val="0"/>
        </w:rPr>
        <w:t>標準內傳送，若該</w:t>
      </w:r>
      <w:r>
        <w:rPr>
          <w:rFonts w:eastAsia="標楷體"/>
          <w:kern w:val="0"/>
        </w:rPr>
        <w:t>GBR</w:t>
      </w:r>
      <w:r>
        <w:rPr>
          <w:rFonts w:eastAsia="標楷體" w:hint="eastAsia"/>
          <w:kern w:val="0"/>
        </w:rPr>
        <w:t>封包已經有較高的遺失率（該</w:t>
      </w:r>
      <w:r>
        <w:rPr>
          <w:rFonts w:eastAsia="標楷體"/>
          <w:kern w:val="0"/>
        </w:rPr>
        <w:t>UE</w:t>
      </w:r>
      <w:r>
        <w:rPr>
          <w:rFonts w:eastAsia="標楷體" w:hint="eastAsia"/>
          <w:kern w:val="0"/>
        </w:rPr>
        <w:t>可能訊號</w:t>
      </w:r>
      <w:proofErr w:type="gramStart"/>
      <w:r>
        <w:rPr>
          <w:rFonts w:eastAsia="標楷體" w:hint="eastAsia"/>
          <w:kern w:val="0"/>
        </w:rPr>
        <w:t>不</w:t>
      </w:r>
      <w:proofErr w:type="gramEnd"/>
      <w:r>
        <w:rPr>
          <w:rFonts w:eastAsia="標楷體" w:hint="eastAsia"/>
          <w:kern w:val="0"/>
        </w:rPr>
        <w:t>良好）在該算式中已經有對其進行觀測並加入門檻算式中，對於訊號</w:t>
      </w:r>
      <w:proofErr w:type="gramStart"/>
      <w:r>
        <w:rPr>
          <w:rFonts w:eastAsia="標楷體" w:hint="eastAsia"/>
          <w:kern w:val="0"/>
        </w:rPr>
        <w:t>不</w:t>
      </w:r>
      <w:proofErr w:type="gramEnd"/>
      <w:r>
        <w:rPr>
          <w:rFonts w:eastAsia="標楷體" w:hint="eastAsia"/>
          <w:kern w:val="0"/>
        </w:rPr>
        <w:t>良好知</w:t>
      </w:r>
      <w:r>
        <w:rPr>
          <w:rFonts w:eastAsia="標楷體"/>
          <w:kern w:val="0"/>
        </w:rPr>
        <w:t>UE</w:t>
      </w:r>
      <w:r>
        <w:rPr>
          <w:rFonts w:eastAsia="標楷體" w:hint="eastAsia"/>
          <w:kern w:val="0"/>
        </w:rPr>
        <w:t>則會有滑動</w:t>
      </w:r>
      <w:proofErr w:type="gramStart"/>
      <w:r>
        <w:rPr>
          <w:rFonts w:eastAsia="標楷體" w:hint="eastAsia"/>
          <w:kern w:val="0"/>
        </w:rPr>
        <w:t>觀測時槽觀測</w:t>
      </w:r>
      <w:proofErr w:type="gramEnd"/>
      <w:r>
        <w:rPr>
          <w:rFonts w:eastAsia="標楷體" w:hint="eastAsia"/>
          <w:kern w:val="0"/>
        </w:rPr>
        <w:t>，在</w:t>
      </w:r>
      <w:r>
        <w:rPr>
          <w:rFonts w:eastAsia="標楷體"/>
          <w:kern w:val="0"/>
        </w:rPr>
        <w:t>UE</w:t>
      </w:r>
      <w:r>
        <w:rPr>
          <w:rFonts w:eastAsia="標楷體" w:hint="eastAsia"/>
          <w:kern w:val="0"/>
        </w:rPr>
        <w:t>回報訊號不良時，在編碼會進行調變，在單位</w:t>
      </w:r>
      <w:r>
        <w:rPr>
          <w:rFonts w:eastAsia="標楷體"/>
          <w:kern w:val="0"/>
        </w:rPr>
        <w:t>RB</w:t>
      </w:r>
      <w:r>
        <w:rPr>
          <w:rFonts w:eastAsia="標楷體" w:hint="eastAsia"/>
          <w:kern w:val="0"/>
        </w:rPr>
        <w:t>可攜帶資料也會下降，因此該算式會對其封包有較大的剩餘時間</w:t>
      </w:r>
      <w:proofErr w:type="gramStart"/>
      <w:r>
        <w:rPr>
          <w:rFonts w:eastAsia="標楷體" w:hint="eastAsia"/>
          <w:kern w:val="0"/>
        </w:rPr>
        <w:t>冗余</w:t>
      </w:r>
      <w:proofErr w:type="gramEnd"/>
      <w:r>
        <w:rPr>
          <w:rFonts w:eastAsia="標楷體" w:hint="eastAsia"/>
          <w:kern w:val="0"/>
        </w:rPr>
        <w:t>，期望在時間較充裕情況下可以</w:t>
      </w:r>
      <w:proofErr w:type="gramStart"/>
      <w:r>
        <w:rPr>
          <w:rFonts w:eastAsia="標楷體" w:hint="eastAsia"/>
          <w:kern w:val="0"/>
        </w:rPr>
        <w:t>讓其封</w:t>
      </w:r>
      <w:r>
        <w:rPr>
          <w:rFonts w:eastAsia="標楷體" w:hint="eastAsia"/>
          <w:kern w:val="0"/>
        </w:rPr>
        <w:lastRenderedPageBreak/>
        <w:t>包</w:t>
      </w:r>
      <w:proofErr w:type="gramEnd"/>
      <w:r>
        <w:rPr>
          <w:rFonts w:eastAsia="標楷體" w:hint="eastAsia"/>
          <w:kern w:val="0"/>
        </w:rPr>
        <w:t>傳送完成。</w:t>
      </w:r>
    </w:p>
    <w:p w14:paraId="1663EE6E" w14:textId="64856C15" w:rsidR="00D36427" w:rsidRDefault="00D36427" w:rsidP="00D36427">
      <w:pPr>
        <w:rPr>
          <w:rFonts w:eastAsia="標楷體"/>
          <w:kern w:val="0"/>
        </w:rPr>
      </w:pPr>
      <w:r>
        <w:rPr>
          <w:rFonts w:eastAsia="標楷體"/>
          <w:kern w:val="0"/>
        </w:rPr>
        <w:tab/>
      </w:r>
      <w:r>
        <w:rPr>
          <w:rFonts w:eastAsia="標楷體" w:hint="eastAsia"/>
          <w:kern w:val="0"/>
        </w:rPr>
        <w:t>對於其</w:t>
      </w:r>
      <w:r>
        <w:rPr>
          <w:rFonts w:eastAsia="標楷體"/>
          <w:kern w:val="0"/>
        </w:rPr>
        <w:t>non-GBR</w:t>
      </w:r>
      <w:r>
        <w:rPr>
          <w:rFonts w:eastAsia="標楷體" w:hint="eastAsia"/>
          <w:kern w:val="0"/>
        </w:rPr>
        <w:t>封包是否會造成飢餓問題，在稍後的模擬實驗中會進行驗證，</w:t>
      </w:r>
      <w:r>
        <w:rPr>
          <w:rFonts w:eastAsia="標楷體"/>
          <w:kern w:val="0"/>
        </w:rPr>
        <w:t>GBR</w:t>
      </w:r>
      <w:r>
        <w:rPr>
          <w:rFonts w:eastAsia="標楷體" w:hint="eastAsia"/>
          <w:kern w:val="0"/>
        </w:rPr>
        <w:t>封包是相對對於時間較為敏感之封包種類，但相對於每一封包容量較小，因此對於</w:t>
      </w:r>
      <w:r>
        <w:rPr>
          <w:rFonts w:eastAsia="標楷體"/>
          <w:kern w:val="0"/>
        </w:rPr>
        <w:t>non-GBR</w:t>
      </w:r>
      <w:r>
        <w:rPr>
          <w:rFonts w:eastAsia="標楷體" w:hint="eastAsia"/>
          <w:kern w:val="0"/>
        </w:rPr>
        <w:t>封包影響在可預期範圍內，並且在上述門檻公式中會進入</w:t>
      </w:r>
      <w:r>
        <w:rPr>
          <w:rFonts w:eastAsia="標楷體"/>
          <w:kern w:val="0"/>
        </w:rPr>
        <w:t>GTT</w:t>
      </w:r>
      <w:r>
        <w:rPr>
          <w:rFonts w:eastAsia="標楷體" w:hint="eastAsia"/>
          <w:kern w:val="0"/>
        </w:rPr>
        <w:t>群組之</w:t>
      </w:r>
      <w:r>
        <w:rPr>
          <w:rFonts w:eastAsia="標楷體"/>
          <w:kern w:val="0"/>
        </w:rPr>
        <w:t>GBR</w:t>
      </w:r>
      <w:r>
        <w:rPr>
          <w:rFonts w:eastAsia="標楷體" w:hint="eastAsia"/>
          <w:kern w:val="0"/>
        </w:rPr>
        <w:t>封包為真正意義上重要且較為危急之封包，在影響上可看出確保在範圍內，在模擬實驗中可看到在確保吞吐量提升同時確保</w:t>
      </w:r>
      <w:r>
        <w:rPr>
          <w:rFonts w:eastAsia="標楷體"/>
          <w:kern w:val="0"/>
        </w:rPr>
        <w:t>QoS</w:t>
      </w:r>
      <w:r>
        <w:rPr>
          <w:rFonts w:eastAsia="標楷體" w:hint="eastAsia"/>
          <w:kern w:val="0"/>
        </w:rPr>
        <w:t>並且</w:t>
      </w:r>
      <w:r>
        <w:rPr>
          <w:rFonts w:eastAsia="標楷體"/>
          <w:kern w:val="0"/>
        </w:rPr>
        <w:t>non-GBR</w:t>
      </w:r>
      <w:r>
        <w:rPr>
          <w:rFonts w:eastAsia="標楷體" w:hint="eastAsia"/>
          <w:kern w:val="0"/>
        </w:rPr>
        <w:t>也不會被過度犧牲。</w:t>
      </w:r>
    </w:p>
    <w:p w14:paraId="3C7B1679" w14:textId="3064A61E" w:rsidR="0085490E" w:rsidRPr="00274253" w:rsidRDefault="0085490E" w:rsidP="007C5B31">
      <w:pPr>
        <w:spacing w:afterLines="50" w:after="200" w:line="300" w:lineRule="auto"/>
        <w:rPr>
          <w:rFonts w:eastAsia="標楷體"/>
          <w:kern w:val="0"/>
        </w:rPr>
      </w:pPr>
    </w:p>
    <w:p w14:paraId="70FC8DA9" w14:textId="3400B92C" w:rsidR="004F3C5F" w:rsidRPr="00FE5EDE" w:rsidRDefault="00A636E8" w:rsidP="00FE5EDE">
      <w:pPr>
        <w:widowControl/>
        <w:rPr>
          <w:rFonts w:eastAsia="標楷體"/>
          <w:kern w:val="0"/>
        </w:rPr>
      </w:pPr>
      <w:r>
        <w:rPr>
          <w:rFonts w:eastAsia="標楷體"/>
          <w:kern w:val="0"/>
        </w:rPr>
        <w:br w:type="page"/>
      </w:r>
    </w:p>
    <w:p w14:paraId="355C1348" w14:textId="102E19B0" w:rsidR="00A636E8" w:rsidRDefault="00A636E8" w:rsidP="00A636E8">
      <w:pPr>
        <w:pStyle w:val="4"/>
        <w:numPr>
          <w:ilvl w:val="0"/>
          <w:numId w:val="1"/>
        </w:numPr>
        <w:jc w:val="center"/>
        <w:rPr>
          <w:b/>
          <w:bCs/>
        </w:rPr>
      </w:pPr>
      <w:bookmarkStart w:id="29" w:name="_Toc14694575"/>
      <w:bookmarkStart w:id="30" w:name="_Toc14694635"/>
      <w:bookmarkStart w:id="31" w:name="_Toc17368747"/>
      <w:r>
        <w:rPr>
          <w:rFonts w:hint="eastAsia"/>
          <w:b/>
          <w:bCs/>
        </w:rPr>
        <w:lastRenderedPageBreak/>
        <w:t>模擬實驗</w:t>
      </w:r>
      <w:bookmarkEnd w:id="29"/>
      <w:bookmarkEnd w:id="30"/>
      <w:bookmarkEnd w:id="31"/>
    </w:p>
    <w:p w14:paraId="3D9ECD13" w14:textId="16204B09" w:rsidR="00A636E8" w:rsidRDefault="00A636E8">
      <w:pPr>
        <w:widowControl/>
      </w:pPr>
      <w:r>
        <w:br w:type="page"/>
      </w:r>
    </w:p>
    <w:p w14:paraId="6FEB55B5" w14:textId="515AD967" w:rsidR="00A636E8" w:rsidRDefault="00A636E8" w:rsidP="00A636E8">
      <w:pPr>
        <w:pStyle w:val="4"/>
        <w:numPr>
          <w:ilvl w:val="0"/>
          <w:numId w:val="1"/>
        </w:numPr>
        <w:rPr>
          <w:b/>
          <w:bCs/>
        </w:rPr>
      </w:pPr>
      <w:bookmarkStart w:id="32" w:name="_Toc14694576"/>
      <w:bookmarkStart w:id="33" w:name="_Toc14694636"/>
      <w:bookmarkStart w:id="34" w:name="_Toc17368748"/>
      <w:r>
        <w:rPr>
          <w:rFonts w:hint="eastAsia"/>
          <w:b/>
          <w:bCs/>
        </w:rPr>
        <w:lastRenderedPageBreak/>
        <w:t>結論</w:t>
      </w:r>
      <w:bookmarkEnd w:id="32"/>
      <w:bookmarkEnd w:id="33"/>
      <w:bookmarkEnd w:id="34"/>
    </w:p>
    <w:p w14:paraId="25531917" w14:textId="67A0089F" w:rsidR="007C3082" w:rsidRDefault="007C3082" w:rsidP="007C3082"/>
    <w:p w14:paraId="2186BF97" w14:textId="5B35CA41" w:rsidR="00A636E8" w:rsidRDefault="00A636E8">
      <w:pPr>
        <w:widowControl/>
      </w:pPr>
      <w:r>
        <w:br w:type="page"/>
      </w:r>
    </w:p>
    <w:p w14:paraId="399D024B" w14:textId="2A2F173B" w:rsidR="00A636E8" w:rsidRDefault="00A636E8" w:rsidP="00A636E8">
      <w:pPr>
        <w:pStyle w:val="4"/>
        <w:jc w:val="center"/>
        <w:rPr>
          <w:b/>
          <w:bCs/>
        </w:rPr>
      </w:pPr>
      <w:bookmarkStart w:id="35" w:name="_Toc14694577"/>
      <w:bookmarkStart w:id="36" w:name="_Toc14694637"/>
      <w:bookmarkStart w:id="37" w:name="_Toc17368749"/>
      <w:r w:rsidRPr="00A636E8">
        <w:rPr>
          <w:rFonts w:hint="eastAsia"/>
          <w:b/>
          <w:bCs/>
        </w:rPr>
        <w:lastRenderedPageBreak/>
        <w:t>參考文獻</w:t>
      </w:r>
      <w:bookmarkEnd w:id="35"/>
      <w:bookmarkEnd w:id="36"/>
      <w:bookmarkEnd w:id="37"/>
    </w:p>
    <w:p w14:paraId="717A35CB" w14:textId="77777777" w:rsidR="00895881" w:rsidRPr="00951D94" w:rsidRDefault="00895881" w:rsidP="00895881">
      <w:pPr>
        <w:spacing w:line="300" w:lineRule="auto"/>
        <w:jc w:val="both"/>
        <w:rPr>
          <w:rFonts w:eastAsia="標楷體"/>
          <w:kern w:val="0"/>
          <w:szCs w:val="22"/>
        </w:rPr>
      </w:pPr>
      <w:r w:rsidRPr="00951D94">
        <w:rPr>
          <w:rFonts w:eastAsia="標楷體"/>
        </w:rPr>
        <w:t>[</w:t>
      </w:r>
      <w:r>
        <w:rPr>
          <w:rFonts w:eastAsia="標楷體" w:hint="eastAsia"/>
        </w:rPr>
        <w:t>1</w:t>
      </w:r>
      <w:r w:rsidRPr="00951D94">
        <w:rPr>
          <w:rFonts w:eastAsia="標楷體"/>
        </w:rPr>
        <w:t>]</w:t>
      </w:r>
      <w:r>
        <w:rPr>
          <w:rFonts w:eastAsia="標楷體" w:hint="eastAsia"/>
        </w:rPr>
        <w:t xml:space="preserve"> LTE QoS</w:t>
      </w:r>
      <w:r w:rsidRPr="006D4728">
        <w:t xml:space="preserve"> </w:t>
      </w:r>
      <w:r w:rsidRPr="006D4728">
        <w:rPr>
          <w:rFonts w:eastAsia="標楷體"/>
        </w:rPr>
        <w:t>Class Identifier</w:t>
      </w:r>
      <w:r>
        <w:rPr>
          <w:rFonts w:eastAsia="標楷體" w:hint="eastAsia"/>
        </w:rPr>
        <w:t>.</w:t>
      </w:r>
      <w:r w:rsidRPr="006D4728">
        <w:rPr>
          <w:rFonts w:eastAsia="標楷體"/>
        </w:rPr>
        <w:t xml:space="preserve"> https://en.wikipedia.org/wiki/QoS_Class_Identifier</w:t>
      </w:r>
    </w:p>
    <w:p w14:paraId="786E908C" w14:textId="77777777" w:rsidR="00895881" w:rsidRPr="00951D94" w:rsidRDefault="00895881" w:rsidP="00895881">
      <w:pPr>
        <w:spacing w:line="300" w:lineRule="auto"/>
        <w:jc w:val="both"/>
        <w:rPr>
          <w:rFonts w:eastAsia="標楷體"/>
          <w:kern w:val="0"/>
          <w:szCs w:val="22"/>
        </w:rPr>
      </w:pPr>
      <w:r>
        <w:rPr>
          <w:rFonts w:eastAsia="標楷體" w:hint="eastAsia"/>
          <w:kern w:val="0"/>
          <w:szCs w:val="22"/>
        </w:rPr>
        <w:t xml:space="preserve">[2] </w:t>
      </w:r>
      <w:r>
        <w:rPr>
          <w:rFonts w:eastAsia="標楷體"/>
          <w:kern w:val="0"/>
          <w:szCs w:val="22"/>
        </w:rPr>
        <w:t>Y</w:t>
      </w:r>
      <w:r>
        <w:rPr>
          <w:rFonts w:eastAsia="標楷體" w:hint="eastAsia"/>
          <w:kern w:val="0"/>
          <w:szCs w:val="22"/>
        </w:rPr>
        <w:t>.</w:t>
      </w:r>
      <w:r w:rsidRPr="0033085A">
        <w:rPr>
          <w:rFonts w:eastAsia="標楷體"/>
          <w:kern w:val="0"/>
          <w:szCs w:val="22"/>
        </w:rPr>
        <w:t xml:space="preserve"> </w:t>
      </w:r>
      <w:r>
        <w:rPr>
          <w:rFonts w:eastAsia="標楷體"/>
          <w:kern w:val="0"/>
          <w:szCs w:val="22"/>
        </w:rPr>
        <w:t>Shi,</w:t>
      </w:r>
      <w:r>
        <w:rPr>
          <w:rFonts w:eastAsia="標楷體" w:hint="eastAsia"/>
          <w:kern w:val="0"/>
          <w:szCs w:val="22"/>
        </w:rPr>
        <w:t xml:space="preserve"> </w:t>
      </w:r>
      <w:r w:rsidRPr="0033085A">
        <w:rPr>
          <w:rFonts w:eastAsia="標楷體"/>
          <w:kern w:val="0"/>
          <w:szCs w:val="22"/>
        </w:rPr>
        <w:t>H</w:t>
      </w:r>
      <w:r>
        <w:rPr>
          <w:rFonts w:eastAsia="標楷體" w:hint="eastAsia"/>
          <w:kern w:val="0"/>
          <w:szCs w:val="22"/>
        </w:rPr>
        <w:t>.</w:t>
      </w:r>
      <w:r w:rsidRPr="0033085A">
        <w:rPr>
          <w:rFonts w:eastAsia="標楷體"/>
          <w:kern w:val="0"/>
          <w:szCs w:val="22"/>
        </w:rPr>
        <w:t xml:space="preserve"> Qu, and J</w:t>
      </w:r>
      <w:r>
        <w:rPr>
          <w:rFonts w:eastAsia="標楷體" w:hint="eastAsia"/>
          <w:kern w:val="0"/>
          <w:szCs w:val="22"/>
        </w:rPr>
        <w:t>.</w:t>
      </w:r>
      <w:r>
        <w:rPr>
          <w:rFonts w:eastAsia="標楷體"/>
          <w:kern w:val="0"/>
          <w:szCs w:val="22"/>
        </w:rPr>
        <w:t xml:space="preserve"> Zhao</w:t>
      </w:r>
      <w:r>
        <w:rPr>
          <w:rFonts w:eastAsia="標楷體" w:hint="eastAsia"/>
          <w:kern w:val="0"/>
          <w:szCs w:val="22"/>
        </w:rPr>
        <w:t>,</w:t>
      </w:r>
      <w:r>
        <w:rPr>
          <w:rFonts w:eastAsia="標楷體"/>
          <w:kern w:val="0"/>
          <w:szCs w:val="22"/>
        </w:rPr>
        <w:t xml:space="preserve"> “</w:t>
      </w:r>
      <w:r w:rsidRPr="0033085A">
        <w:rPr>
          <w:rFonts w:eastAsia="標楷體"/>
          <w:kern w:val="0"/>
          <w:szCs w:val="22"/>
        </w:rPr>
        <w:t xml:space="preserve">Dual connectivity enabled user association approach for max-throughput in the </w:t>
      </w:r>
      <w:r>
        <w:rPr>
          <w:rFonts w:eastAsia="標楷體"/>
          <w:kern w:val="0"/>
          <w:szCs w:val="22"/>
        </w:rPr>
        <w:t>downlink heterogeneous network”</w:t>
      </w:r>
      <w:r>
        <w:rPr>
          <w:rFonts w:eastAsia="標楷體" w:hint="eastAsia"/>
          <w:kern w:val="0"/>
          <w:szCs w:val="22"/>
        </w:rPr>
        <w:t>,</w:t>
      </w:r>
      <w:r w:rsidRPr="0033085A">
        <w:rPr>
          <w:rFonts w:eastAsia="標楷體"/>
          <w:kern w:val="0"/>
          <w:szCs w:val="22"/>
        </w:rPr>
        <w:t xml:space="preserve"> Wireless Personal Communications</w:t>
      </w:r>
      <w:r>
        <w:rPr>
          <w:rFonts w:eastAsia="標楷體" w:hint="eastAsia"/>
          <w:kern w:val="0"/>
          <w:szCs w:val="22"/>
        </w:rPr>
        <w:t>,</w:t>
      </w:r>
      <w:r w:rsidRPr="0033085A">
        <w:rPr>
          <w:rFonts w:eastAsia="標楷體"/>
          <w:kern w:val="0"/>
          <w:szCs w:val="22"/>
        </w:rPr>
        <w:t xml:space="preserve"> 96</w:t>
      </w:r>
      <w:r>
        <w:rPr>
          <w:rFonts w:eastAsia="標楷體" w:hint="eastAsia"/>
          <w:kern w:val="0"/>
          <w:szCs w:val="22"/>
        </w:rPr>
        <w:t>(</w:t>
      </w:r>
      <w:r>
        <w:rPr>
          <w:rFonts w:eastAsia="標楷體"/>
          <w:kern w:val="0"/>
          <w:szCs w:val="22"/>
        </w:rPr>
        <w:t>1</w:t>
      </w:r>
      <w:r>
        <w:rPr>
          <w:rFonts w:eastAsia="標楷體" w:hint="eastAsia"/>
          <w:kern w:val="0"/>
          <w:szCs w:val="22"/>
        </w:rPr>
        <w:t xml:space="preserve">), </w:t>
      </w:r>
      <w:r w:rsidRPr="0033085A">
        <w:rPr>
          <w:rFonts w:eastAsia="標楷體"/>
          <w:kern w:val="0"/>
          <w:szCs w:val="22"/>
        </w:rPr>
        <w:t>529-542</w:t>
      </w:r>
      <w:r>
        <w:rPr>
          <w:rFonts w:eastAsia="標楷體" w:hint="eastAsia"/>
          <w:kern w:val="0"/>
          <w:szCs w:val="22"/>
        </w:rPr>
        <w:t>, 2017</w:t>
      </w:r>
      <w:r w:rsidRPr="0033085A">
        <w:rPr>
          <w:rFonts w:eastAsia="標楷體"/>
          <w:kern w:val="0"/>
          <w:szCs w:val="22"/>
        </w:rPr>
        <w:t>.</w:t>
      </w:r>
    </w:p>
    <w:p w14:paraId="44AC48F7" w14:textId="77777777" w:rsidR="00895881" w:rsidRDefault="00895881" w:rsidP="00895881">
      <w:pPr>
        <w:spacing w:line="300" w:lineRule="auto"/>
        <w:jc w:val="both"/>
        <w:rPr>
          <w:rFonts w:eastAsia="標楷體"/>
          <w:kern w:val="0"/>
          <w:szCs w:val="22"/>
        </w:rPr>
      </w:pPr>
      <w:r>
        <w:rPr>
          <w:rFonts w:eastAsia="標楷體" w:hint="eastAsia"/>
          <w:kern w:val="0"/>
          <w:szCs w:val="22"/>
        </w:rPr>
        <w:t xml:space="preserve">[3] </w:t>
      </w:r>
      <w:r w:rsidRPr="00DD6865">
        <w:rPr>
          <w:rFonts w:eastAsia="標楷體"/>
          <w:kern w:val="0"/>
          <w:szCs w:val="22"/>
        </w:rPr>
        <w:t>M. S.</w:t>
      </w:r>
      <w:r>
        <w:rPr>
          <w:rFonts w:eastAsia="標楷體" w:hint="eastAsia"/>
          <w:kern w:val="0"/>
          <w:szCs w:val="22"/>
        </w:rPr>
        <w:t xml:space="preserve"> </w:t>
      </w:r>
      <w:r w:rsidRPr="00DD6865">
        <w:rPr>
          <w:rFonts w:eastAsia="標楷體"/>
          <w:kern w:val="0"/>
          <w:szCs w:val="22"/>
        </w:rPr>
        <w:t xml:space="preserve">Pan, </w:t>
      </w:r>
      <w:r>
        <w:rPr>
          <w:rFonts w:eastAsia="標楷體" w:hint="eastAsia"/>
          <w:kern w:val="0"/>
          <w:szCs w:val="22"/>
        </w:rPr>
        <w:t xml:space="preserve">T. M. </w:t>
      </w:r>
      <w:r w:rsidRPr="00DD6865">
        <w:rPr>
          <w:rFonts w:eastAsia="標楷體"/>
          <w:kern w:val="0"/>
          <w:szCs w:val="22"/>
        </w:rPr>
        <w:t xml:space="preserve">Lin, </w:t>
      </w:r>
      <w:r>
        <w:rPr>
          <w:rFonts w:eastAsia="標楷體" w:hint="eastAsia"/>
          <w:kern w:val="0"/>
          <w:szCs w:val="22"/>
        </w:rPr>
        <w:t xml:space="preserve">C. Y. </w:t>
      </w:r>
      <w:r w:rsidRPr="00DD6865">
        <w:rPr>
          <w:rFonts w:eastAsia="標楷體"/>
          <w:kern w:val="0"/>
          <w:szCs w:val="22"/>
        </w:rPr>
        <w:t xml:space="preserve">Chiu, </w:t>
      </w:r>
      <w:r>
        <w:rPr>
          <w:rFonts w:eastAsia="標楷體" w:hint="eastAsia"/>
          <w:kern w:val="0"/>
          <w:szCs w:val="22"/>
        </w:rPr>
        <w:t>and C. Y.</w:t>
      </w:r>
      <w:r w:rsidRPr="00DD6865">
        <w:rPr>
          <w:rFonts w:eastAsia="標楷體"/>
          <w:kern w:val="0"/>
          <w:szCs w:val="22"/>
        </w:rPr>
        <w:t xml:space="preserve"> Wang, </w:t>
      </w:r>
      <w:r>
        <w:rPr>
          <w:rFonts w:eastAsia="標楷體"/>
          <w:kern w:val="0"/>
          <w:szCs w:val="22"/>
        </w:rPr>
        <w:t>“</w:t>
      </w:r>
      <w:r w:rsidRPr="00DD6865">
        <w:rPr>
          <w:rFonts w:eastAsia="標楷體"/>
          <w:kern w:val="0"/>
          <w:szCs w:val="22"/>
        </w:rPr>
        <w:t>Downlink traffic scheduling for LTE-A small cell networks with dual connectivity enhancement</w:t>
      </w:r>
      <w:r>
        <w:rPr>
          <w:rFonts w:eastAsia="標楷體"/>
          <w:kern w:val="0"/>
          <w:szCs w:val="22"/>
        </w:rPr>
        <w:t>”</w:t>
      </w:r>
      <w:r>
        <w:rPr>
          <w:rFonts w:eastAsia="標楷體" w:hint="eastAsia"/>
          <w:kern w:val="0"/>
          <w:szCs w:val="22"/>
        </w:rPr>
        <w:t>,</w:t>
      </w:r>
      <w:r w:rsidRPr="00DD6865">
        <w:rPr>
          <w:rFonts w:eastAsia="標楷體"/>
          <w:kern w:val="0"/>
          <w:szCs w:val="22"/>
        </w:rPr>
        <w:t xml:space="preserve"> IEEE Communications Letters, 20(4), 796-799</w:t>
      </w:r>
      <w:r>
        <w:rPr>
          <w:rFonts w:eastAsia="標楷體" w:hint="eastAsia"/>
          <w:kern w:val="0"/>
          <w:szCs w:val="22"/>
        </w:rPr>
        <w:t>, 2016</w:t>
      </w:r>
      <w:r w:rsidRPr="00DD6865">
        <w:rPr>
          <w:rFonts w:eastAsia="標楷體"/>
          <w:kern w:val="0"/>
          <w:szCs w:val="22"/>
        </w:rPr>
        <w:t>.</w:t>
      </w:r>
    </w:p>
    <w:p w14:paraId="2077FA2F" w14:textId="77777777" w:rsidR="00895881" w:rsidRDefault="00895881" w:rsidP="00895881">
      <w:pPr>
        <w:spacing w:line="300" w:lineRule="auto"/>
        <w:jc w:val="both"/>
        <w:rPr>
          <w:rFonts w:eastAsia="標楷體"/>
          <w:kern w:val="0"/>
          <w:szCs w:val="22"/>
        </w:rPr>
      </w:pPr>
      <w:r>
        <w:rPr>
          <w:rFonts w:eastAsia="標楷體" w:hint="eastAsia"/>
          <w:kern w:val="0"/>
          <w:szCs w:val="22"/>
        </w:rPr>
        <w:t xml:space="preserve">[4] Y. </w:t>
      </w:r>
      <w:r>
        <w:rPr>
          <w:rFonts w:eastAsia="標楷體"/>
          <w:kern w:val="0"/>
          <w:szCs w:val="22"/>
        </w:rPr>
        <w:t>Wu</w:t>
      </w:r>
      <w:r w:rsidRPr="006926D5">
        <w:rPr>
          <w:rFonts w:eastAsia="標楷體"/>
          <w:kern w:val="0"/>
          <w:szCs w:val="22"/>
        </w:rPr>
        <w:t xml:space="preserve"> and L</w:t>
      </w:r>
      <w:r>
        <w:rPr>
          <w:rFonts w:eastAsia="標楷體" w:hint="eastAsia"/>
          <w:kern w:val="0"/>
          <w:szCs w:val="22"/>
        </w:rPr>
        <w:t>.</w:t>
      </w:r>
      <w:r w:rsidRPr="006926D5">
        <w:rPr>
          <w:rFonts w:eastAsia="標楷體"/>
          <w:kern w:val="0"/>
          <w:szCs w:val="22"/>
        </w:rPr>
        <w:t xml:space="preserve"> </w:t>
      </w:r>
      <w:r>
        <w:rPr>
          <w:rFonts w:eastAsia="標楷體"/>
          <w:kern w:val="0"/>
          <w:szCs w:val="22"/>
        </w:rPr>
        <w:t>Qian. “</w:t>
      </w:r>
      <w:r w:rsidRPr="006926D5">
        <w:rPr>
          <w:rFonts w:eastAsia="標楷體"/>
          <w:kern w:val="0"/>
          <w:szCs w:val="22"/>
        </w:rPr>
        <w:t>Energy-efficient NOMA-enabled traffic offloading via dual-conne</w:t>
      </w:r>
      <w:r>
        <w:rPr>
          <w:rFonts w:eastAsia="標楷體"/>
          <w:kern w:val="0"/>
          <w:szCs w:val="22"/>
        </w:rPr>
        <w:t>ctivity in small-cell networks”</w:t>
      </w:r>
      <w:r>
        <w:rPr>
          <w:rFonts w:eastAsia="標楷體" w:hint="eastAsia"/>
          <w:kern w:val="0"/>
          <w:szCs w:val="22"/>
        </w:rPr>
        <w:t xml:space="preserve">, </w:t>
      </w:r>
      <w:r w:rsidRPr="006926D5">
        <w:rPr>
          <w:rFonts w:eastAsia="標楷體"/>
          <w:kern w:val="0"/>
          <w:szCs w:val="22"/>
        </w:rPr>
        <w:t>IEEE Communications Letters</w:t>
      </w:r>
      <w:r>
        <w:rPr>
          <w:rFonts w:eastAsia="標楷體" w:hint="eastAsia"/>
          <w:kern w:val="0"/>
          <w:szCs w:val="22"/>
        </w:rPr>
        <w:t>,</w:t>
      </w:r>
      <w:r w:rsidRPr="006926D5">
        <w:rPr>
          <w:rFonts w:eastAsia="標楷體"/>
          <w:kern w:val="0"/>
          <w:szCs w:val="22"/>
        </w:rPr>
        <w:t xml:space="preserve"> 21</w:t>
      </w:r>
      <w:r>
        <w:rPr>
          <w:rFonts w:eastAsia="標楷體" w:hint="eastAsia"/>
          <w:kern w:val="0"/>
          <w:szCs w:val="22"/>
        </w:rPr>
        <w:t>(</w:t>
      </w:r>
      <w:r w:rsidRPr="006926D5">
        <w:rPr>
          <w:rFonts w:eastAsia="標楷體"/>
          <w:kern w:val="0"/>
          <w:szCs w:val="22"/>
        </w:rPr>
        <w:t>7</w:t>
      </w:r>
      <w:r>
        <w:rPr>
          <w:rFonts w:eastAsia="標楷體" w:hint="eastAsia"/>
          <w:kern w:val="0"/>
          <w:szCs w:val="22"/>
        </w:rPr>
        <w:t xml:space="preserve">), </w:t>
      </w:r>
      <w:r>
        <w:rPr>
          <w:rFonts w:eastAsia="標楷體"/>
          <w:kern w:val="0"/>
          <w:szCs w:val="22"/>
        </w:rPr>
        <w:t>1605-1608</w:t>
      </w:r>
      <w:r>
        <w:rPr>
          <w:rFonts w:eastAsia="標楷體" w:hint="eastAsia"/>
          <w:kern w:val="0"/>
          <w:szCs w:val="22"/>
        </w:rPr>
        <w:t xml:space="preserve">, </w:t>
      </w:r>
      <w:r>
        <w:rPr>
          <w:rFonts w:eastAsia="標楷體"/>
          <w:kern w:val="0"/>
          <w:szCs w:val="22"/>
        </w:rPr>
        <w:t>2017</w:t>
      </w:r>
      <w:r>
        <w:rPr>
          <w:rFonts w:eastAsia="標楷體" w:hint="eastAsia"/>
          <w:kern w:val="0"/>
          <w:szCs w:val="22"/>
        </w:rPr>
        <w:t>.</w:t>
      </w:r>
    </w:p>
    <w:p w14:paraId="35C5975F" w14:textId="77777777" w:rsidR="00895881" w:rsidRDefault="00895881" w:rsidP="00895881">
      <w:pPr>
        <w:spacing w:line="300" w:lineRule="auto"/>
        <w:jc w:val="both"/>
        <w:rPr>
          <w:rFonts w:eastAsia="標楷體"/>
          <w:kern w:val="0"/>
          <w:szCs w:val="22"/>
        </w:rPr>
      </w:pPr>
      <w:r>
        <w:rPr>
          <w:rFonts w:eastAsia="標楷體" w:hint="eastAsia"/>
          <w:kern w:val="0"/>
          <w:szCs w:val="22"/>
        </w:rPr>
        <w:t xml:space="preserve">[5] </w:t>
      </w:r>
      <w:r w:rsidRPr="008A384C">
        <w:rPr>
          <w:rFonts w:eastAsia="標楷體"/>
          <w:kern w:val="0"/>
          <w:szCs w:val="22"/>
        </w:rPr>
        <w:t>H. Wang, C. Rosa, K. Pedersen</w:t>
      </w:r>
      <w:r>
        <w:rPr>
          <w:rFonts w:eastAsia="標楷體" w:hint="eastAsia"/>
          <w:kern w:val="0"/>
          <w:szCs w:val="22"/>
        </w:rPr>
        <w:t>,</w:t>
      </w:r>
      <w:r w:rsidRPr="008A384C">
        <w:rPr>
          <w:rFonts w:eastAsia="標楷體"/>
          <w:kern w:val="0"/>
          <w:szCs w:val="22"/>
        </w:rPr>
        <w:t xml:space="preserve"> “Dual connectivity for LTE-</w:t>
      </w:r>
      <w:r>
        <w:rPr>
          <w:rFonts w:eastAsia="標楷體"/>
          <w:kern w:val="0"/>
          <w:szCs w:val="22"/>
        </w:rPr>
        <w:t>advanced heterogeneous networks</w:t>
      </w:r>
      <w:r w:rsidRPr="008A384C">
        <w:rPr>
          <w:rFonts w:eastAsia="標楷體"/>
          <w:kern w:val="0"/>
          <w:szCs w:val="22"/>
        </w:rPr>
        <w:t>”</w:t>
      </w:r>
      <w:r>
        <w:rPr>
          <w:rFonts w:eastAsia="標楷體" w:hint="eastAsia"/>
          <w:kern w:val="0"/>
          <w:szCs w:val="22"/>
        </w:rPr>
        <w:t>,</w:t>
      </w:r>
      <w:r w:rsidRPr="008A384C">
        <w:rPr>
          <w:rFonts w:eastAsia="標楷體"/>
          <w:kern w:val="0"/>
          <w:szCs w:val="22"/>
        </w:rPr>
        <w:t xml:space="preserve"> </w:t>
      </w:r>
      <w:proofErr w:type="spellStart"/>
      <w:r w:rsidRPr="00C753E7">
        <w:rPr>
          <w:rFonts w:eastAsia="標楷體"/>
          <w:kern w:val="0"/>
          <w:szCs w:val="22"/>
        </w:rPr>
        <w:t>E</w:t>
      </w:r>
      <w:r>
        <w:rPr>
          <w:rFonts w:eastAsia="標楷體" w:hint="eastAsia"/>
          <w:kern w:val="0"/>
          <w:szCs w:val="22"/>
        </w:rPr>
        <w:t>urasip</w:t>
      </w:r>
      <w:proofErr w:type="spellEnd"/>
      <w:r w:rsidRPr="00C753E7">
        <w:rPr>
          <w:rFonts w:eastAsia="標楷體"/>
          <w:kern w:val="0"/>
          <w:szCs w:val="22"/>
        </w:rPr>
        <w:t xml:space="preserve"> </w:t>
      </w:r>
      <w:r w:rsidRPr="008A384C">
        <w:rPr>
          <w:rFonts w:eastAsia="標楷體"/>
          <w:kern w:val="0"/>
          <w:szCs w:val="22"/>
        </w:rPr>
        <w:t>Wireless Networks, 22</w:t>
      </w:r>
      <w:r>
        <w:rPr>
          <w:rFonts w:eastAsia="標楷體" w:hint="eastAsia"/>
          <w:kern w:val="0"/>
          <w:szCs w:val="22"/>
        </w:rPr>
        <w:t>(</w:t>
      </w:r>
      <w:r w:rsidRPr="008A384C">
        <w:rPr>
          <w:rFonts w:eastAsia="標楷體"/>
          <w:kern w:val="0"/>
          <w:szCs w:val="22"/>
        </w:rPr>
        <w:t>4</w:t>
      </w:r>
      <w:r>
        <w:rPr>
          <w:rFonts w:eastAsia="標楷體" w:hint="eastAsia"/>
          <w:kern w:val="0"/>
          <w:szCs w:val="22"/>
        </w:rPr>
        <w:t>)</w:t>
      </w:r>
      <w:r w:rsidRPr="008A384C">
        <w:rPr>
          <w:rFonts w:eastAsia="標楷體"/>
          <w:kern w:val="0"/>
          <w:szCs w:val="22"/>
        </w:rPr>
        <w:t>, 1315-1328, 2016</w:t>
      </w:r>
      <w:r>
        <w:rPr>
          <w:rFonts w:eastAsia="標楷體" w:hint="eastAsia"/>
          <w:kern w:val="0"/>
          <w:szCs w:val="22"/>
        </w:rPr>
        <w:t>.</w:t>
      </w:r>
    </w:p>
    <w:p w14:paraId="784CD71F" w14:textId="77777777" w:rsidR="00895881" w:rsidRDefault="00895881" w:rsidP="00895881">
      <w:pPr>
        <w:spacing w:line="300" w:lineRule="auto"/>
        <w:jc w:val="both"/>
        <w:rPr>
          <w:rFonts w:eastAsia="標楷體"/>
          <w:kern w:val="0"/>
          <w:szCs w:val="22"/>
        </w:rPr>
      </w:pPr>
      <w:r>
        <w:rPr>
          <w:rFonts w:eastAsia="標楷體" w:hint="eastAsia"/>
          <w:kern w:val="0"/>
          <w:szCs w:val="22"/>
        </w:rPr>
        <w:t xml:space="preserve">[6] </w:t>
      </w:r>
      <w:r w:rsidRPr="00C753E7">
        <w:rPr>
          <w:rFonts w:eastAsia="標楷體"/>
          <w:kern w:val="0"/>
          <w:szCs w:val="22"/>
        </w:rPr>
        <w:t xml:space="preserve">A. Prasad, A. </w:t>
      </w:r>
      <w:proofErr w:type="spellStart"/>
      <w:r w:rsidRPr="00C753E7">
        <w:rPr>
          <w:rFonts w:eastAsia="標楷體"/>
          <w:kern w:val="0"/>
          <w:szCs w:val="22"/>
        </w:rPr>
        <w:t>Maeder</w:t>
      </w:r>
      <w:proofErr w:type="spellEnd"/>
      <w:r>
        <w:rPr>
          <w:rFonts w:eastAsia="標楷體" w:hint="eastAsia"/>
          <w:kern w:val="0"/>
          <w:szCs w:val="22"/>
        </w:rPr>
        <w:t>,</w:t>
      </w:r>
      <w:r w:rsidRPr="00C753E7">
        <w:rPr>
          <w:rFonts w:eastAsia="標楷體"/>
          <w:kern w:val="0"/>
          <w:szCs w:val="22"/>
        </w:rPr>
        <w:t xml:space="preserve"> “Backhaul-aware energy efficient heterogeneous networks with dual connectiv</w:t>
      </w:r>
      <w:r>
        <w:rPr>
          <w:rFonts w:eastAsia="標楷體"/>
          <w:kern w:val="0"/>
          <w:szCs w:val="22"/>
        </w:rPr>
        <w:t>ity</w:t>
      </w:r>
      <w:r w:rsidRPr="00C753E7">
        <w:rPr>
          <w:rFonts w:eastAsia="標楷體"/>
          <w:kern w:val="0"/>
          <w:szCs w:val="22"/>
        </w:rPr>
        <w:t>”</w:t>
      </w:r>
      <w:r>
        <w:rPr>
          <w:rFonts w:eastAsia="標楷體" w:hint="eastAsia"/>
          <w:kern w:val="0"/>
          <w:szCs w:val="22"/>
        </w:rPr>
        <w:t>,</w:t>
      </w:r>
      <w:r w:rsidRPr="00C753E7">
        <w:rPr>
          <w:rFonts w:eastAsia="標楷體"/>
          <w:kern w:val="0"/>
          <w:szCs w:val="22"/>
        </w:rPr>
        <w:t xml:space="preserve"> </w:t>
      </w:r>
      <w:proofErr w:type="spellStart"/>
      <w:r w:rsidRPr="00C753E7">
        <w:rPr>
          <w:rFonts w:eastAsia="標楷體"/>
          <w:kern w:val="0"/>
          <w:szCs w:val="22"/>
        </w:rPr>
        <w:t>E</w:t>
      </w:r>
      <w:r>
        <w:rPr>
          <w:rFonts w:eastAsia="標楷體" w:hint="eastAsia"/>
          <w:kern w:val="0"/>
          <w:szCs w:val="22"/>
        </w:rPr>
        <w:t>urasip</w:t>
      </w:r>
      <w:proofErr w:type="spellEnd"/>
      <w:r w:rsidRPr="00C753E7">
        <w:rPr>
          <w:rFonts w:eastAsia="標楷體"/>
          <w:kern w:val="0"/>
          <w:szCs w:val="22"/>
        </w:rPr>
        <w:t xml:space="preserve"> Telecommunication Systems, 59</w:t>
      </w:r>
      <w:r>
        <w:rPr>
          <w:rFonts w:eastAsia="標楷體" w:hint="eastAsia"/>
          <w:kern w:val="0"/>
          <w:szCs w:val="22"/>
        </w:rPr>
        <w:t>(</w:t>
      </w:r>
      <w:r w:rsidRPr="00C753E7">
        <w:rPr>
          <w:rFonts w:eastAsia="標楷體"/>
          <w:kern w:val="0"/>
          <w:szCs w:val="22"/>
        </w:rPr>
        <w:t>1</w:t>
      </w:r>
      <w:r>
        <w:rPr>
          <w:rFonts w:eastAsia="標楷體" w:hint="eastAsia"/>
          <w:kern w:val="0"/>
          <w:szCs w:val="22"/>
        </w:rPr>
        <w:t>)</w:t>
      </w:r>
      <w:r w:rsidRPr="00C753E7">
        <w:rPr>
          <w:rFonts w:eastAsia="標楷體"/>
          <w:kern w:val="0"/>
          <w:szCs w:val="22"/>
        </w:rPr>
        <w:t>, 25-41, 2015</w:t>
      </w:r>
      <w:r>
        <w:rPr>
          <w:rFonts w:eastAsia="標楷體" w:hint="eastAsia"/>
          <w:kern w:val="0"/>
          <w:szCs w:val="22"/>
        </w:rPr>
        <w:t>.</w:t>
      </w:r>
    </w:p>
    <w:p w14:paraId="36E5C8A2" w14:textId="77777777" w:rsidR="00895881" w:rsidRDefault="00895881" w:rsidP="00895881">
      <w:pPr>
        <w:spacing w:line="300" w:lineRule="auto"/>
        <w:jc w:val="both"/>
        <w:rPr>
          <w:rFonts w:eastAsia="標楷體"/>
          <w:kern w:val="0"/>
          <w:szCs w:val="22"/>
        </w:rPr>
      </w:pPr>
      <w:r>
        <w:rPr>
          <w:rFonts w:eastAsia="標楷體" w:hint="eastAsia"/>
          <w:kern w:val="0"/>
          <w:szCs w:val="22"/>
        </w:rPr>
        <w:t>[7]</w:t>
      </w:r>
      <w:r w:rsidRPr="00D12437">
        <w:t xml:space="preserve"> </w:t>
      </w:r>
      <w:r>
        <w:rPr>
          <w:rFonts w:hint="eastAsia"/>
        </w:rPr>
        <w:t xml:space="preserve">P. </w:t>
      </w:r>
      <w:proofErr w:type="spellStart"/>
      <w:r w:rsidRPr="00D12437">
        <w:rPr>
          <w:rFonts w:eastAsia="標楷體"/>
          <w:kern w:val="0"/>
          <w:szCs w:val="22"/>
        </w:rPr>
        <w:t>Taksande</w:t>
      </w:r>
      <w:proofErr w:type="spellEnd"/>
      <w:r w:rsidRPr="00D12437">
        <w:rPr>
          <w:rFonts w:eastAsia="標楷體"/>
          <w:kern w:val="0"/>
          <w:szCs w:val="22"/>
        </w:rPr>
        <w:t>, A</w:t>
      </w:r>
      <w:r>
        <w:rPr>
          <w:rFonts w:eastAsia="標楷體" w:hint="eastAsia"/>
          <w:kern w:val="0"/>
          <w:szCs w:val="22"/>
        </w:rPr>
        <w:t>.</w:t>
      </w:r>
      <w:r w:rsidRPr="00D12437">
        <w:rPr>
          <w:rFonts w:eastAsia="標楷體"/>
          <w:kern w:val="0"/>
          <w:szCs w:val="22"/>
        </w:rPr>
        <w:t xml:space="preserve"> Roy, and A</w:t>
      </w:r>
      <w:r>
        <w:rPr>
          <w:rFonts w:eastAsia="標楷體" w:hint="eastAsia"/>
          <w:kern w:val="0"/>
          <w:szCs w:val="22"/>
        </w:rPr>
        <w:t>.</w:t>
      </w:r>
      <w:r>
        <w:rPr>
          <w:rFonts w:eastAsia="標楷體"/>
          <w:kern w:val="0"/>
          <w:szCs w:val="22"/>
        </w:rPr>
        <w:t xml:space="preserve"> </w:t>
      </w:r>
      <w:proofErr w:type="spellStart"/>
      <w:r>
        <w:rPr>
          <w:rFonts w:eastAsia="標楷體"/>
          <w:kern w:val="0"/>
          <w:szCs w:val="22"/>
        </w:rPr>
        <w:t>Karandikar</w:t>
      </w:r>
      <w:proofErr w:type="spellEnd"/>
      <w:r>
        <w:rPr>
          <w:rFonts w:eastAsia="標楷體" w:hint="eastAsia"/>
          <w:kern w:val="0"/>
          <w:szCs w:val="22"/>
        </w:rPr>
        <w:t>,</w:t>
      </w:r>
      <w:r>
        <w:rPr>
          <w:rFonts w:eastAsia="標楷體"/>
          <w:kern w:val="0"/>
          <w:szCs w:val="22"/>
        </w:rPr>
        <w:t xml:space="preserve"> “</w:t>
      </w:r>
      <w:r w:rsidRPr="00D12437">
        <w:rPr>
          <w:rFonts w:eastAsia="標楷體"/>
          <w:kern w:val="0"/>
          <w:szCs w:val="22"/>
        </w:rPr>
        <w:t>Optimal traffic splitting policy in LTE-based heterogeneous net</w:t>
      </w:r>
      <w:r>
        <w:rPr>
          <w:rFonts w:eastAsia="標楷體"/>
          <w:kern w:val="0"/>
          <w:szCs w:val="22"/>
        </w:rPr>
        <w:t>work”</w:t>
      </w:r>
      <w:r>
        <w:rPr>
          <w:rFonts w:eastAsia="標楷體" w:hint="eastAsia"/>
          <w:kern w:val="0"/>
          <w:szCs w:val="22"/>
        </w:rPr>
        <w:t>,</w:t>
      </w:r>
      <w:r w:rsidRPr="00D12437">
        <w:rPr>
          <w:rFonts w:eastAsia="標楷體"/>
          <w:kern w:val="0"/>
          <w:szCs w:val="22"/>
        </w:rPr>
        <w:t xml:space="preserve"> </w:t>
      </w:r>
      <w:r>
        <w:rPr>
          <w:rFonts w:eastAsia="標楷體" w:hint="eastAsia"/>
          <w:kern w:val="0"/>
          <w:szCs w:val="22"/>
        </w:rPr>
        <w:t xml:space="preserve">in Proc. of IEEE </w:t>
      </w:r>
      <w:r w:rsidRPr="00D12437">
        <w:rPr>
          <w:rFonts w:eastAsia="標楷體"/>
          <w:kern w:val="0"/>
          <w:szCs w:val="22"/>
        </w:rPr>
        <w:t>Wireless Communications and Networking Conference (WCNC), 2018.</w:t>
      </w:r>
    </w:p>
    <w:p w14:paraId="284EB8CF" w14:textId="77777777" w:rsidR="00895881" w:rsidRDefault="00895881" w:rsidP="00895881">
      <w:pPr>
        <w:spacing w:line="300" w:lineRule="auto"/>
        <w:jc w:val="both"/>
        <w:rPr>
          <w:rFonts w:eastAsia="標楷體"/>
          <w:kern w:val="0"/>
          <w:szCs w:val="22"/>
        </w:rPr>
      </w:pPr>
      <w:r>
        <w:rPr>
          <w:rFonts w:eastAsia="標楷體" w:hint="eastAsia"/>
          <w:kern w:val="0"/>
          <w:szCs w:val="22"/>
        </w:rPr>
        <w:t xml:space="preserve">[8] </w:t>
      </w:r>
      <w:r w:rsidRPr="00C264C0">
        <w:rPr>
          <w:rFonts w:eastAsia="標楷體"/>
          <w:kern w:val="0"/>
          <w:szCs w:val="22"/>
        </w:rPr>
        <w:t>S.</w:t>
      </w:r>
      <w:r>
        <w:rPr>
          <w:rFonts w:eastAsia="標楷體" w:hint="eastAsia"/>
          <w:kern w:val="0"/>
          <w:szCs w:val="22"/>
        </w:rPr>
        <w:t xml:space="preserve"> </w:t>
      </w:r>
      <w:r w:rsidRPr="00C264C0">
        <w:rPr>
          <w:rFonts w:eastAsia="標楷體"/>
          <w:kern w:val="0"/>
          <w:szCs w:val="22"/>
        </w:rPr>
        <w:t xml:space="preserve">Singh, </w:t>
      </w:r>
      <w:r>
        <w:rPr>
          <w:rFonts w:eastAsia="標楷體" w:hint="eastAsia"/>
          <w:kern w:val="0"/>
          <w:szCs w:val="22"/>
        </w:rPr>
        <w:t xml:space="preserve">M. </w:t>
      </w:r>
      <w:proofErr w:type="spellStart"/>
      <w:r w:rsidRPr="00C264C0">
        <w:rPr>
          <w:rFonts w:eastAsia="標楷體"/>
          <w:kern w:val="0"/>
          <w:szCs w:val="22"/>
        </w:rPr>
        <w:t>Geraseminko</w:t>
      </w:r>
      <w:proofErr w:type="spellEnd"/>
      <w:r w:rsidRPr="00C264C0">
        <w:rPr>
          <w:rFonts w:eastAsia="標楷體"/>
          <w:kern w:val="0"/>
          <w:szCs w:val="22"/>
        </w:rPr>
        <w:t xml:space="preserve">, </w:t>
      </w:r>
      <w:r>
        <w:rPr>
          <w:rFonts w:eastAsia="標楷體" w:hint="eastAsia"/>
          <w:kern w:val="0"/>
          <w:szCs w:val="22"/>
        </w:rPr>
        <w:t>S. P.</w:t>
      </w:r>
      <w:r w:rsidRPr="00C264C0">
        <w:rPr>
          <w:rFonts w:eastAsia="標楷體"/>
          <w:kern w:val="0"/>
          <w:szCs w:val="22"/>
        </w:rPr>
        <w:t xml:space="preserve"> Yeh, </w:t>
      </w:r>
      <w:r>
        <w:rPr>
          <w:rFonts w:eastAsia="標楷體" w:hint="eastAsia"/>
          <w:kern w:val="0"/>
          <w:szCs w:val="22"/>
        </w:rPr>
        <w:t>N.</w:t>
      </w:r>
      <w:r w:rsidRPr="00C264C0">
        <w:rPr>
          <w:rFonts w:eastAsia="標楷體"/>
          <w:kern w:val="0"/>
          <w:szCs w:val="22"/>
        </w:rPr>
        <w:t xml:space="preserve"> Himayat, </w:t>
      </w:r>
      <w:r>
        <w:rPr>
          <w:rFonts w:eastAsia="標楷體" w:hint="eastAsia"/>
          <w:kern w:val="0"/>
          <w:szCs w:val="22"/>
        </w:rPr>
        <w:t>and S.</w:t>
      </w:r>
      <w:r w:rsidRPr="00C264C0">
        <w:rPr>
          <w:rFonts w:eastAsia="標楷體"/>
          <w:kern w:val="0"/>
          <w:szCs w:val="22"/>
        </w:rPr>
        <w:t xml:space="preserve"> Talwar, </w:t>
      </w:r>
      <w:r>
        <w:rPr>
          <w:rFonts w:eastAsia="標楷體"/>
          <w:kern w:val="0"/>
          <w:szCs w:val="22"/>
        </w:rPr>
        <w:t>“</w:t>
      </w:r>
      <w:r w:rsidRPr="00C264C0">
        <w:rPr>
          <w:rFonts w:eastAsia="標楷體"/>
          <w:kern w:val="0"/>
          <w:szCs w:val="22"/>
        </w:rPr>
        <w:t xml:space="preserve">Proportional fair traffic splitting and aggregation in </w:t>
      </w:r>
      <w:r>
        <w:rPr>
          <w:rFonts w:eastAsia="標楷體"/>
          <w:kern w:val="0"/>
          <w:szCs w:val="22"/>
        </w:rPr>
        <w:t>heterogeneous wireless networks”</w:t>
      </w:r>
      <w:r>
        <w:rPr>
          <w:rFonts w:eastAsia="標楷體" w:hint="eastAsia"/>
          <w:kern w:val="0"/>
          <w:szCs w:val="22"/>
        </w:rPr>
        <w:t xml:space="preserve">, </w:t>
      </w:r>
      <w:r w:rsidRPr="00C264C0">
        <w:rPr>
          <w:rFonts w:eastAsia="標楷體"/>
          <w:kern w:val="0"/>
          <w:szCs w:val="22"/>
        </w:rPr>
        <w:t>IEEE Communications Letters, 20(5), 1010-1013</w:t>
      </w:r>
      <w:r>
        <w:rPr>
          <w:rFonts w:eastAsia="標楷體" w:hint="eastAsia"/>
          <w:kern w:val="0"/>
          <w:szCs w:val="22"/>
        </w:rPr>
        <w:t>, 2016</w:t>
      </w:r>
      <w:r w:rsidRPr="00C264C0">
        <w:rPr>
          <w:rFonts w:eastAsia="標楷體"/>
          <w:kern w:val="0"/>
          <w:szCs w:val="22"/>
        </w:rPr>
        <w:t>.</w:t>
      </w:r>
    </w:p>
    <w:p w14:paraId="6F149B63" w14:textId="77777777" w:rsidR="00895881" w:rsidRDefault="00895881" w:rsidP="00895881">
      <w:pPr>
        <w:spacing w:line="300" w:lineRule="auto"/>
        <w:jc w:val="both"/>
        <w:rPr>
          <w:rFonts w:eastAsia="標楷體"/>
          <w:kern w:val="0"/>
          <w:szCs w:val="22"/>
        </w:rPr>
      </w:pPr>
      <w:r>
        <w:rPr>
          <w:rFonts w:eastAsia="標楷體" w:hint="eastAsia"/>
          <w:kern w:val="0"/>
          <w:szCs w:val="22"/>
        </w:rPr>
        <w:t xml:space="preserve">[9] </w:t>
      </w:r>
      <w:r w:rsidRPr="001F560D">
        <w:rPr>
          <w:rFonts w:eastAsia="標楷體"/>
          <w:kern w:val="0"/>
          <w:szCs w:val="22"/>
        </w:rPr>
        <w:t>A</w:t>
      </w:r>
      <w:r>
        <w:rPr>
          <w:rFonts w:eastAsia="標楷體" w:hint="eastAsia"/>
          <w:kern w:val="0"/>
          <w:szCs w:val="22"/>
        </w:rPr>
        <w:t>.</w:t>
      </w:r>
      <w:r w:rsidRPr="001F560D">
        <w:rPr>
          <w:rFonts w:eastAsia="標楷體"/>
          <w:kern w:val="0"/>
          <w:szCs w:val="22"/>
        </w:rPr>
        <w:t xml:space="preserve"> </w:t>
      </w:r>
      <w:proofErr w:type="spellStart"/>
      <w:r w:rsidRPr="001F560D">
        <w:rPr>
          <w:rFonts w:eastAsia="標楷體"/>
          <w:kern w:val="0"/>
          <w:szCs w:val="22"/>
        </w:rPr>
        <w:t>A</w:t>
      </w:r>
      <w:r>
        <w:rPr>
          <w:rFonts w:eastAsia="標楷體"/>
          <w:kern w:val="0"/>
          <w:szCs w:val="22"/>
        </w:rPr>
        <w:t>wad</w:t>
      </w:r>
      <w:proofErr w:type="spellEnd"/>
      <w:r>
        <w:rPr>
          <w:rFonts w:eastAsia="標楷體"/>
          <w:kern w:val="0"/>
          <w:szCs w:val="22"/>
        </w:rPr>
        <w:t>, A</w:t>
      </w:r>
      <w:r>
        <w:rPr>
          <w:rFonts w:eastAsia="標楷體" w:hint="eastAsia"/>
          <w:kern w:val="0"/>
          <w:szCs w:val="22"/>
        </w:rPr>
        <w:t>.</w:t>
      </w:r>
      <w:r>
        <w:rPr>
          <w:rFonts w:eastAsia="標楷體"/>
          <w:kern w:val="0"/>
          <w:szCs w:val="22"/>
        </w:rPr>
        <w:t xml:space="preserve"> Mohamed, </w:t>
      </w:r>
      <w:r>
        <w:rPr>
          <w:rFonts w:eastAsia="標楷體" w:hint="eastAsia"/>
          <w:kern w:val="0"/>
          <w:szCs w:val="22"/>
        </w:rPr>
        <w:t xml:space="preserve">and </w:t>
      </w:r>
      <w:r>
        <w:rPr>
          <w:rFonts w:eastAsia="標楷體"/>
          <w:kern w:val="0"/>
          <w:szCs w:val="22"/>
        </w:rPr>
        <w:t>C</w:t>
      </w:r>
      <w:r>
        <w:rPr>
          <w:rFonts w:eastAsia="標楷體" w:hint="eastAsia"/>
          <w:kern w:val="0"/>
          <w:szCs w:val="22"/>
        </w:rPr>
        <w:t xml:space="preserve">. </w:t>
      </w:r>
      <w:r>
        <w:rPr>
          <w:rFonts w:eastAsia="標楷體"/>
          <w:kern w:val="0"/>
          <w:szCs w:val="22"/>
        </w:rPr>
        <w:t>F</w:t>
      </w:r>
      <w:r>
        <w:rPr>
          <w:rFonts w:eastAsia="標楷體" w:hint="eastAsia"/>
          <w:kern w:val="0"/>
          <w:szCs w:val="22"/>
        </w:rPr>
        <w:t>.</w:t>
      </w:r>
      <w:r>
        <w:rPr>
          <w:rFonts w:eastAsia="標楷體"/>
          <w:kern w:val="0"/>
          <w:szCs w:val="22"/>
        </w:rPr>
        <w:t xml:space="preserve"> </w:t>
      </w:r>
      <w:proofErr w:type="spellStart"/>
      <w:r>
        <w:rPr>
          <w:rFonts w:eastAsia="標楷體"/>
          <w:kern w:val="0"/>
          <w:szCs w:val="22"/>
        </w:rPr>
        <w:t>Chiasserini</w:t>
      </w:r>
      <w:proofErr w:type="spellEnd"/>
      <w:r>
        <w:rPr>
          <w:rFonts w:eastAsia="標楷體" w:hint="eastAsia"/>
          <w:kern w:val="0"/>
          <w:szCs w:val="22"/>
        </w:rPr>
        <w:t xml:space="preserve">, </w:t>
      </w:r>
      <w:r>
        <w:rPr>
          <w:rFonts w:eastAsia="標楷體"/>
          <w:kern w:val="0"/>
          <w:szCs w:val="22"/>
        </w:rPr>
        <w:t xml:space="preserve">“Dynamic </w:t>
      </w:r>
      <w:r>
        <w:rPr>
          <w:rFonts w:eastAsia="標楷體" w:hint="eastAsia"/>
          <w:kern w:val="0"/>
          <w:szCs w:val="22"/>
        </w:rPr>
        <w:t>n</w:t>
      </w:r>
      <w:r>
        <w:rPr>
          <w:rFonts w:eastAsia="標楷體"/>
          <w:kern w:val="0"/>
          <w:szCs w:val="22"/>
        </w:rPr>
        <w:t xml:space="preserve">etwork </w:t>
      </w:r>
      <w:r>
        <w:rPr>
          <w:rFonts w:eastAsia="標楷體" w:hint="eastAsia"/>
          <w:kern w:val="0"/>
          <w:szCs w:val="22"/>
        </w:rPr>
        <w:t>s</w:t>
      </w:r>
      <w:r>
        <w:rPr>
          <w:rFonts w:eastAsia="標楷體"/>
          <w:kern w:val="0"/>
          <w:szCs w:val="22"/>
        </w:rPr>
        <w:t xml:space="preserve">election in </w:t>
      </w:r>
      <w:r>
        <w:rPr>
          <w:rFonts w:eastAsia="標楷體" w:hint="eastAsia"/>
          <w:kern w:val="0"/>
          <w:szCs w:val="22"/>
        </w:rPr>
        <w:t>h</w:t>
      </w:r>
      <w:r>
        <w:rPr>
          <w:rFonts w:eastAsia="標楷體"/>
          <w:kern w:val="0"/>
          <w:szCs w:val="22"/>
        </w:rPr>
        <w:t xml:space="preserve">eterogeneous </w:t>
      </w:r>
      <w:r>
        <w:rPr>
          <w:rFonts w:eastAsia="標楷體" w:hint="eastAsia"/>
          <w:kern w:val="0"/>
          <w:szCs w:val="22"/>
        </w:rPr>
        <w:t>w</w:t>
      </w:r>
      <w:r>
        <w:rPr>
          <w:rFonts w:eastAsia="標楷體"/>
          <w:kern w:val="0"/>
          <w:szCs w:val="22"/>
        </w:rPr>
        <w:t xml:space="preserve">ireless </w:t>
      </w:r>
      <w:r>
        <w:rPr>
          <w:rFonts w:eastAsia="標楷體" w:hint="eastAsia"/>
          <w:kern w:val="0"/>
          <w:szCs w:val="22"/>
        </w:rPr>
        <w:t>n</w:t>
      </w:r>
      <w:r>
        <w:rPr>
          <w:rFonts w:eastAsia="標楷體"/>
          <w:kern w:val="0"/>
          <w:szCs w:val="22"/>
        </w:rPr>
        <w:t>etworks”</w:t>
      </w:r>
      <w:r>
        <w:rPr>
          <w:rFonts w:eastAsia="標楷體" w:hint="eastAsia"/>
          <w:kern w:val="0"/>
          <w:szCs w:val="22"/>
        </w:rPr>
        <w:t xml:space="preserve">, </w:t>
      </w:r>
      <w:r w:rsidRPr="00B9699F">
        <w:rPr>
          <w:rFonts w:eastAsia="標楷體"/>
          <w:kern w:val="0"/>
          <w:szCs w:val="22"/>
        </w:rPr>
        <w:t xml:space="preserve">IEEE </w:t>
      </w:r>
      <w:r>
        <w:rPr>
          <w:rFonts w:eastAsia="標楷體"/>
          <w:kern w:val="0"/>
          <w:szCs w:val="22"/>
        </w:rPr>
        <w:t>Consumer Electronics Magazine</w:t>
      </w:r>
      <w:r>
        <w:rPr>
          <w:rFonts w:eastAsia="標楷體" w:hint="eastAsia"/>
          <w:kern w:val="0"/>
          <w:szCs w:val="22"/>
        </w:rPr>
        <w:t>,</w:t>
      </w:r>
      <w:r>
        <w:rPr>
          <w:rFonts w:eastAsia="標楷體"/>
          <w:kern w:val="0"/>
          <w:szCs w:val="22"/>
        </w:rPr>
        <w:t xml:space="preserve"> 6</w:t>
      </w:r>
      <w:r>
        <w:rPr>
          <w:rFonts w:eastAsia="標楷體" w:hint="eastAsia"/>
          <w:kern w:val="0"/>
          <w:szCs w:val="22"/>
        </w:rPr>
        <w:t>(</w:t>
      </w:r>
      <w:r w:rsidRPr="00B9699F">
        <w:rPr>
          <w:rFonts w:eastAsia="標楷體"/>
          <w:kern w:val="0"/>
          <w:szCs w:val="22"/>
        </w:rPr>
        <w:t>1</w:t>
      </w:r>
      <w:r>
        <w:rPr>
          <w:rFonts w:eastAsia="標楷體" w:hint="eastAsia"/>
          <w:kern w:val="0"/>
          <w:szCs w:val="22"/>
        </w:rPr>
        <w:t xml:space="preserve">), 53-60, </w:t>
      </w:r>
      <w:r w:rsidRPr="00B9699F">
        <w:rPr>
          <w:rFonts w:eastAsia="標楷體"/>
          <w:kern w:val="0"/>
          <w:szCs w:val="22"/>
        </w:rPr>
        <w:t>2017.</w:t>
      </w:r>
    </w:p>
    <w:p w14:paraId="049A1C08" w14:textId="77777777" w:rsidR="00895881" w:rsidRDefault="00895881" w:rsidP="00895881">
      <w:pPr>
        <w:spacing w:line="300" w:lineRule="auto"/>
        <w:jc w:val="both"/>
        <w:rPr>
          <w:rFonts w:eastAsia="標楷體"/>
          <w:kern w:val="0"/>
          <w:szCs w:val="22"/>
        </w:rPr>
      </w:pPr>
      <w:r>
        <w:rPr>
          <w:rFonts w:eastAsia="標楷體" w:hint="eastAsia"/>
          <w:kern w:val="0"/>
          <w:szCs w:val="22"/>
        </w:rPr>
        <w:t xml:space="preserve">[10] </w:t>
      </w:r>
      <w:r w:rsidRPr="00EC4820">
        <w:rPr>
          <w:rFonts w:eastAsia="標楷體"/>
          <w:kern w:val="0"/>
          <w:szCs w:val="22"/>
        </w:rPr>
        <w:t xml:space="preserve">K. </w:t>
      </w:r>
      <w:proofErr w:type="spellStart"/>
      <w:r w:rsidRPr="00EC4820">
        <w:rPr>
          <w:rFonts w:eastAsia="標楷體"/>
          <w:kern w:val="0"/>
          <w:szCs w:val="22"/>
        </w:rPr>
        <w:t>Sandrasegaran</w:t>
      </w:r>
      <w:proofErr w:type="spellEnd"/>
      <w:r w:rsidRPr="00EC4820">
        <w:rPr>
          <w:rFonts w:eastAsia="標楷體"/>
          <w:kern w:val="0"/>
          <w:szCs w:val="22"/>
        </w:rPr>
        <w:t xml:space="preserve">, H. Ramli, </w:t>
      </w:r>
      <w:r>
        <w:rPr>
          <w:rFonts w:eastAsia="標楷體" w:hint="eastAsia"/>
          <w:kern w:val="0"/>
          <w:szCs w:val="22"/>
        </w:rPr>
        <w:t xml:space="preserve">and </w:t>
      </w:r>
      <w:r w:rsidRPr="00EC4820">
        <w:rPr>
          <w:rFonts w:eastAsia="標楷體"/>
          <w:kern w:val="0"/>
          <w:szCs w:val="22"/>
        </w:rPr>
        <w:t xml:space="preserve">R. </w:t>
      </w:r>
      <w:proofErr w:type="spellStart"/>
      <w:r w:rsidRPr="00EC4820">
        <w:rPr>
          <w:rFonts w:eastAsia="標楷體"/>
          <w:kern w:val="0"/>
          <w:szCs w:val="22"/>
        </w:rPr>
        <w:t>Basukala</w:t>
      </w:r>
      <w:proofErr w:type="spellEnd"/>
      <w:r>
        <w:rPr>
          <w:rFonts w:eastAsia="標楷體" w:hint="eastAsia"/>
          <w:kern w:val="0"/>
          <w:szCs w:val="22"/>
        </w:rPr>
        <w:t>,</w:t>
      </w:r>
      <w:r>
        <w:rPr>
          <w:rFonts w:eastAsia="標楷體"/>
          <w:kern w:val="0"/>
          <w:szCs w:val="22"/>
        </w:rPr>
        <w:t xml:space="preserve"> “Delay-</w:t>
      </w:r>
      <w:r>
        <w:rPr>
          <w:rFonts w:eastAsia="標楷體" w:hint="eastAsia"/>
          <w:kern w:val="0"/>
          <w:szCs w:val="22"/>
        </w:rPr>
        <w:t>p</w:t>
      </w:r>
      <w:r w:rsidRPr="00EC4820">
        <w:rPr>
          <w:rFonts w:eastAsia="標楷體"/>
          <w:kern w:val="0"/>
          <w:szCs w:val="22"/>
        </w:rPr>
        <w:t xml:space="preserve">rioritized </w:t>
      </w:r>
      <w:r>
        <w:rPr>
          <w:rFonts w:eastAsia="標楷體" w:hint="eastAsia"/>
          <w:kern w:val="0"/>
          <w:szCs w:val="22"/>
        </w:rPr>
        <w:t>s</w:t>
      </w:r>
      <w:r w:rsidRPr="00EC4820">
        <w:rPr>
          <w:rFonts w:eastAsia="標楷體"/>
          <w:kern w:val="0"/>
          <w:szCs w:val="22"/>
        </w:rPr>
        <w:t>cheduling for real time traffic in 3GPP LTE system”</w:t>
      </w:r>
      <w:r>
        <w:rPr>
          <w:rFonts w:eastAsia="標楷體" w:hint="eastAsia"/>
          <w:kern w:val="0"/>
          <w:szCs w:val="22"/>
        </w:rPr>
        <w:t>, in Proc. of IEEE</w:t>
      </w:r>
      <w:r w:rsidRPr="00EC4820">
        <w:rPr>
          <w:rFonts w:eastAsia="標楷體"/>
          <w:kern w:val="0"/>
          <w:szCs w:val="22"/>
        </w:rPr>
        <w:t xml:space="preserve"> Wireless Communication and </w:t>
      </w:r>
      <w:r w:rsidRPr="00EC4820">
        <w:rPr>
          <w:rFonts w:eastAsia="標楷體"/>
          <w:kern w:val="0"/>
          <w:szCs w:val="22"/>
        </w:rPr>
        <w:lastRenderedPageBreak/>
        <w:t>Networking Conference</w:t>
      </w:r>
      <w:r>
        <w:rPr>
          <w:rFonts w:eastAsia="標楷體" w:hint="eastAsia"/>
          <w:kern w:val="0"/>
          <w:szCs w:val="22"/>
        </w:rPr>
        <w:t xml:space="preserve"> (WCNC)</w:t>
      </w:r>
      <w:r w:rsidRPr="00EC4820">
        <w:rPr>
          <w:rFonts w:eastAsia="標楷體"/>
          <w:kern w:val="0"/>
          <w:szCs w:val="22"/>
        </w:rPr>
        <w:t>, 2010</w:t>
      </w:r>
      <w:r>
        <w:rPr>
          <w:rFonts w:eastAsia="標楷體" w:hint="eastAsia"/>
          <w:kern w:val="0"/>
          <w:szCs w:val="22"/>
        </w:rPr>
        <w:t>.</w:t>
      </w:r>
    </w:p>
    <w:p w14:paraId="27320426" w14:textId="77777777" w:rsidR="00895881" w:rsidRDefault="00895881" w:rsidP="00895881">
      <w:pPr>
        <w:spacing w:line="300" w:lineRule="auto"/>
        <w:jc w:val="both"/>
        <w:rPr>
          <w:rFonts w:eastAsia="標楷體"/>
          <w:kern w:val="0"/>
          <w:szCs w:val="22"/>
        </w:rPr>
      </w:pPr>
      <w:r>
        <w:rPr>
          <w:rFonts w:eastAsia="標楷體" w:hint="eastAsia"/>
          <w:kern w:val="0"/>
          <w:szCs w:val="22"/>
        </w:rPr>
        <w:t xml:space="preserve">[11] </w:t>
      </w:r>
      <w:r w:rsidRPr="00AA3F45">
        <w:rPr>
          <w:rFonts w:eastAsia="標楷體"/>
          <w:kern w:val="0"/>
          <w:szCs w:val="22"/>
        </w:rPr>
        <w:t xml:space="preserve">N. Khan, M. Martini, Z. </w:t>
      </w:r>
      <w:proofErr w:type="spellStart"/>
      <w:r w:rsidRPr="00AA3F45">
        <w:rPr>
          <w:rFonts w:eastAsia="標楷體"/>
          <w:kern w:val="0"/>
          <w:szCs w:val="22"/>
        </w:rPr>
        <w:t>Bharucha</w:t>
      </w:r>
      <w:proofErr w:type="spellEnd"/>
      <w:r w:rsidRPr="00AA3F45">
        <w:rPr>
          <w:rFonts w:eastAsia="標楷體"/>
          <w:kern w:val="0"/>
          <w:szCs w:val="22"/>
        </w:rPr>
        <w:t xml:space="preserve">, </w:t>
      </w:r>
      <w:r>
        <w:rPr>
          <w:rFonts w:eastAsia="標楷體" w:hint="eastAsia"/>
          <w:kern w:val="0"/>
          <w:szCs w:val="22"/>
        </w:rPr>
        <w:t xml:space="preserve">and </w:t>
      </w:r>
      <w:r w:rsidRPr="00AA3F45">
        <w:rPr>
          <w:rFonts w:eastAsia="標楷體"/>
          <w:kern w:val="0"/>
          <w:szCs w:val="22"/>
        </w:rPr>
        <w:t>G. Auer</w:t>
      </w:r>
      <w:r>
        <w:rPr>
          <w:rFonts w:eastAsia="標楷體" w:hint="eastAsia"/>
          <w:kern w:val="0"/>
          <w:szCs w:val="22"/>
        </w:rPr>
        <w:t>,</w:t>
      </w:r>
      <w:r w:rsidRPr="00AA3F45">
        <w:rPr>
          <w:rFonts w:eastAsia="標楷體"/>
          <w:kern w:val="0"/>
          <w:szCs w:val="22"/>
        </w:rPr>
        <w:t xml:space="preserve"> “Opportunistic packet loss fair scheduling for delay-sensitiv</w:t>
      </w:r>
      <w:r>
        <w:rPr>
          <w:rFonts w:eastAsia="標楷體"/>
          <w:kern w:val="0"/>
          <w:szCs w:val="22"/>
        </w:rPr>
        <w:t>e applications over LTE systems</w:t>
      </w:r>
      <w:r w:rsidRPr="00AA3F45">
        <w:rPr>
          <w:rFonts w:eastAsia="標楷體"/>
          <w:kern w:val="0"/>
          <w:szCs w:val="22"/>
        </w:rPr>
        <w:t>”</w:t>
      </w:r>
      <w:r>
        <w:rPr>
          <w:rFonts w:eastAsia="標楷體" w:hint="eastAsia"/>
          <w:kern w:val="0"/>
          <w:szCs w:val="22"/>
        </w:rPr>
        <w:t>,</w:t>
      </w:r>
      <w:r w:rsidRPr="00AA3F45">
        <w:rPr>
          <w:rFonts w:eastAsia="標楷體"/>
          <w:kern w:val="0"/>
          <w:szCs w:val="22"/>
        </w:rPr>
        <w:t xml:space="preserve"> </w:t>
      </w:r>
      <w:r>
        <w:rPr>
          <w:rFonts w:eastAsia="標楷體" w:hint="eastAsia"/>
          <w:kern w:val="0"/>
          <w:szCs w:val="22"/>
        </w:rPr>
        <w:t>in Proc. of IEEE</w:t>
      </w:r>
      <w:r w:rsidRPr="00EC4820">
        <w:rPr>
          <w:rFonts w:eastAsia="標楷體"/>
          <w:kern w:val="0"/>
          <w:szCs w:val="22"/>
        </w:rPr>
        <w:t xml:space="preserve"> Wireless Communication and Networking Conference</w:t>
      </w:r>
      <w:r>
        <w:rPr>
          <w:rFonts w:eastAsia="標楷體" w:hint="eastAsia"/>
          <w:kern w:val="0"/>
          <w:szCs w:val="22"/>
        </w:rPr>
        <w:t xml:space="preserve"> (WCNC)</w:t>
      </w:r>
      <w:r w:rsidRPr="00EC4820">
        <w:rPr>
          <w:rFonts w:eastAsia="標楷體"/>
          <w:kern w:val="0"/>
          <w:szCs w:val="22"/>
        </w:rPr>
        <w:t>,</w:t>
      </w:r>
      <w:r>
        <w:rPr>
          <w:rFonts w:eastAsia="標楷體"/>
          <w:kern w:val="0"/>
          <w:szCs w:val="22"/>
        </w:rPr>
        <w:t xml:space="preserve"> 201</w:t>
      </w:r>
      <w:r>
        <w:rPr>
          <w:rFonts w:eastAsia="標楷體" w:hint="eastAsia"/>
          <w:kern w:val="0"/>
          <w:szCs w:val="22"/>
        </w:rPr>
        <w:t>2.</w:t>
      </w:r>
    </w:p>
    <w:p w14:paraId="44D5E3D8" w14:textId="77777777" w:rsidR="00895881" w:rsidRDefault="00895881" w:rsidP="00895881">
      <w:pPr>
        <w:spacing w:line="300" w:lineRule="auto"/>
        <w:jc w:val="both"/>
        <w:rPr>
          <w:rFonts w:eastAsia="標楷體"/>
          <w:kern w:val="0"/>
          <w:szCs w:val="22"/>
        </w:rPr>
      </w:pPr>
      <w:r>
        <w:rPr>
          <w:rFonts w:eastAsia="標楷體" w:hint="eastAsia"/>
          <w:kern w:val="0"/>
          <w:szCs w:val="22"/>
        </w:rPr>
        <w:t>[12] O</w:t>
      </w:r>
      <w:r>
        <w:rPr>
          <w:rFonts w:eastAsia="標楷體"/>
          <w:kern w:val="0"/>
          <w:szCs w:val="22"/>
        </w:rPr>
        <w:t xml:space="preserve">. </w:t>
      </w:r>
      <w:proofErr w:type="spellStart"/>
      <w:r>
        <w:rPr>
          <w:rFonts w:eastAsia="標楷體"/>
          <w:kern w:val="0"/>
          <w:szCs w:val="22"/>
        </w:rPr>
        <w:t>Gemici</w:t>
      </w:r>
      <w:proofErr w:type="spellEnd"/>
      <w:r>
        <w:rPr>
          <w:rFonts w:eastAsia="標楷體"/>
          <w:kern w:val="0"/>
          <w:szCs w:val="22"/>
        </w:rPr>
        <w:t xml:space="preserve">, I. </w:t>
      </w:r>
      <w:proofErr w:type="spellStart"/>
      <w:r>
        <w:rPr>
          <w:rFonts w:eastAsia="標楷體"/>
          <w:kern w:val="0"/>
          <w:szCs w:val="22"/>
        </w:rPr>
        <w:t>Hokelek</w:t>
      </w:r>
      <w:proofErr w:type="spellEnd"/>
      <w:r>
        <w:rPr>
          <w:rFonts w:eastAsia="標楷體"/>
          <w:kern w:val="0"/>
          <w:szCs w:val="22"/>
        </w:rPr>
        <w:t xml:space="preserve">, </w:t>
      </w:r>
      <w:r>
        <w:rPr>
          <w:rFonts w:eastAsia="標楷體" w:hint="eastAsia"/>
          <w:kern w:val="0"/>
          <w:szCs w:val="22"/>
        </w:rPr>
        <w:t xml:space="preserve">and </w:t>
      </w:r>
      <w:r>
        <w:rPr>
          <w:rFonts w:eastAsia="標楷體"/>
          <w:kern w:val="0"/>
          <w:szCs w:val="22"/>
        </w:rPr>
        <w:t xml:space="preserve">H. </w:t>
      </w:r>
      <w:proofErr w:type="spellStart"/>
      <w:r>
        <w:rPr>
          <w:rFonts w:eastAsia="標楷體" w:hint="eastAsia"/>
          <w:kern w:val="0"/>
          <w:szCs w:val="22"/>
        </w:rPr>
        <w:t>C</w:t>
      </w:r>
      <w:r w:rsidRPr="00A959DD">
        <w:rPr>
          <w:rFonts w:eastAsia="標楷體"/>
          <w:kern w:val="0"/>
          <w:szCs w:val="22"/>
        </w:rPr>
        <w:t>irpan</w:t>
      </w:r>
      <w:proofErr w:type="spellEnd"/>
      <w:r>
        <w:rPr>
          <w:rFonts w:eastAsia="標楷體" w:hint="eastAsia"/>
          <w:kern w:val="0"/>
          <w:szCs w:val="22"/>
        </w:rPr>
        <w:t>,</w:t>
      </w:r>
      <w:r w:rsidRPr="00A959DD">
        <w:rPr>
          <w:rFonts w:eastAsia="標楷體"/>
          <w:kern w:val="0"/>
          <w:szCs w:val="22"/>
        </w:rPr>
        <w:t xml:space="preserve"> “Trade-off analysis of QoS-aware configurable LTE downlink schedulers”</w:t>
      </w:r>
      <w:r>
        <w:rPr>
          <w:rFonts w:eastAsia="標楷體" w:hint="eastAsia"/>
          <w:kern w:val="0"/>
          <w:szCs w:val="22"/>
        </w:rPr>
        <w:t xml:space="preserve">, in Proc. of </w:t>
      </w:r>
      <w:r w:rsidRPr="00A959DD">
        <w:rPr>
          <w:rFonts w:eastAsia="標楷體"/>
          <w:kern w:val="0"/>
          <w:szCs w:val="22"/>
        </w:rPr>
        <w:t>International Conference</w:t>
      </w:r>
      <w:r>
        <w:rPr>
          <w:rFonts w:eastAsia="標楷體" w:hint="eastAsia"/>
          <w:kern w:val="0"/>
          <w:szCs w:val="22"/>
        </w:rPr>
        <w:t xml:space="preserve"> on</w:t>
      </w:r>
      <w:r w:rsidRPr="00A959DD">
        <w:rPr>
          <w:rFonts w:eastAsia="標楷體"/>
          <w:kern w:val="0"/>
          <w:szCs w:val="22"/>
        </w:rPr>
        <w:t xml:space="preserve"> Telecommunications (ICT), 2013</w:t>
      </w:r>
      <w:r>
        <w:rPr>
          <w:rFonts w:eastAsia="標楷體" w:hint="eastAsia"/>
          <w:kern w:val="0"/>
          <w:szCs w:val="22"/>
        </w:rPr>
        <w:t>.</w:t>
      </w:r>
    </w:p>
    <w:p w14:paraId="5C92BE97" w14:textId="77777777" w:rsidR="00895881" w:rsidRDefault="00895881" w:rsidP="00895881">
      <w:pPr>
        <w:spacing w:line="300" w:lineRule="auto"/>
        <w:jc w:val="both"/>
        <w:rPr>
          <w:rFonts w:eastAsia="標楷體"/>
          <w:kern w:val="0"/>
          <w:szCs w:val="22"/>
        </w:rPr>
      </w:pPr>
      <w:r>
        <w:rPr>
          <w:rFonts w:eastAsia="標楷體" w:hint="eastAsia"/>
          <w:kern w:val="0"/>
          <w:szCs w:val="22"/>
        </w:rPr>
        <w:t xml:space="preserve">[13] </w:t>
      </w:r>
      <w:r>
        <w:rPr>
          <w:rFonts w:eastAsia="標楷體"/>
          <w:kern w:val="0"/>
          <w:szCs w:val="22"/>
        </w:rPr>
        <w:t>C. Wang</w:t>
      </w:r>
      <w:r>
        <w:rPr>
          <w:rFonts w:eastAsia="標楷體" w:hint="eastAsia"/>
          <w:kern w:val="0"/>
          <w:szCs w:val="22"/>
        </w:rPr>
        <w:t xml:space="preserve"> and </w:t>
      </w:r>
      <w:r w:rsidRPr="00E56315">
        <w:rPr>
          <w:rFonts w:eastAsia="標楷體"/>
          <w:kern w:val="0"/>
          <w:szCs w:val="22"/>
        </w:rPr>
        <w:t>Y. Huang</w:t>
      </w:r>
      <w:r>
        <w:rPr>
          <w:rFonts w:eastAsia="標楷體" w:hint="eastAsia"/>
          <w:kern w:val="0"/>
          <w:szCs w:val="22"/>
        </w:rPr>
        <w:t>,</w:t>
      </w:r>
      <w:r w:rsidRPr="00E56315">
        <w:rPr>
          <w:rFonts w:eastAsia="標楷體"/>
          <w:kern w:val="0"/>
          <w:szCs w:val="22"/>
        </w:rPr>
        <w:t xml:space="preserve"> “Delay-scheduler coupled throughput-fairness resource allocation algorithm in the long-term evolution wi</w:t>
      </w:r>
      <w:r>
        <w:rPr>
          <w:rFonts w:eastAsia="標楷體"/>
          <w:kern w:val="0"/>
          <w:szCs w:val="22"/>
        </w:rPr>
        <w:t>reless network</w:t>
      </w:r>
      <w:r w:rsidRPr="00E56315">
        <w:rPr>
          <w:rFonts w:eastAsia="標楷體"/>
          <w:kern w:val="0"/>
          <w:szCs w:val="22"/>
        </w:rPr>
        <w:t>”</w:t>
      </w:r>
      <w:r>
        <w:rPr>
          <w:rFonts w:eastAsia="標楷體" w:hint="eastAsia"/>
          <w:kern w:val="0"/>
          <w:szCs w:val="22"/>
        </w:rPr>
        <w:t>,</w:t>
      </w:r>
      <w:r>
        <w:rPr>
          <w:rFonts w:eastAsia="標楷體"/>
          <w:kern w:val="0"/>
          <w:szCs w:val="22"/>
        </w:rPr>
        <w:t xml:space="preserve"> IET Communications, </w:t>
      </w:r>
      <w:r w:rsidRPr="00E56315">
        <w:rPr>
          <w:rFonts w:eastAsia="標楷體"/>
          <w:kern w:val="0"/>
          <w:szCs w:val="22"/>
        </w:rPr>
        <w:t>8</w:t>
      </w:r>
      <w:r>
        <w:rPr>
          <w:rFonts w:eastAsia="標楷體" w:hint="eastAsia"/>
          <w:kern w:val="0"/>
          <w:szCs w:val="22"/>
        </w:rPr>
        <w:t>(</w:t>
      </w:r>
      <w:r w:rsidRPr="00E56315">
        <w:rPr>
          <w:rFonts w:eastAsia="標楷體"/>
          <w:kern w:val="0"/>
          <w:szCs w:val="22"/>
        </w:rPr>
        <w:t>17</w:t>
      </w:r>
      <w:r>
        <w:rPr>
          <w:rFonts w:eastAsia="標楷體" w:hint="eastAsia"/>
          <w:kern w:val="0"/>
          <w:szCs w:val="22"/>
        </w:rPr>
        <w:t>)</w:t>
      </w:r>
      <w:r w:rsidRPr="00E56315">
        <w:rPr>
          <w:rFonts w:eastAsia="標楷體"/>
          <w:kern w:val="0"/>
          <w:szCs w:val="22"/>
        </w:rPr>
        <w:t>, 3105-3112, 2014</w:t>
      </w:r>
      <w:r>
        <w:rPr>
          <w:rFonts w:eastAsia="標楷體" w:hint="eastAsia"/>
          <w:kern w:val="0"/>
          <w:szCs w:val="22"/>
        </w:rPr>
        <w:t>.</w:t>
      </w:r>
    </w:p>
    <w:p w14:paraId="04A6A0FE" w14:textId="77777777" w:rsidR="00895881" w:rsidRDefault="00895881" w:rsidP="00895881">
      <w:pPr>
        <w:spacing w:line="300" w:lineRule="auto"/>
        <w:jc w:val="both"/>
      </w:pPr>
      <w:r>
        <w:rPr>
          <w:rFonts w:eastAsia="標楷體" w:hint="eastAsia"/>
          <w:kern w:val="0"/>
          <w:szCs w:val="22"/>
        </w:rPr>
        <w:t xml:space="preserve">[14] </w:t>
      </w:r>
      <w:r w:rsidRPr="00A27045">
        <w:rPr>
          <w:rFonts w:eastAsia="標楷體"/>
          <w:kern w:val="0"/>
          <w:szCs w:val="22"/>
        </w:rPr>
        <w:t>E</w:t>
      </w:r>
      <w:r>
        <w:rPr>
          <w:rFonts w:eastAsia="標楷體" w:hint="eastAsia"/>
          <w:kern w:val="0"/>
          <w:szCs w:val="22"/>
        </w:rPr>
        <w:t xml:space="preserve">. </w:t>
      </w:r>
      <w:r w:rsidRPr="00A27045">
        <w:rPr>
          <w:rFonts w:eastAsia="標楷體"/>
          <w:kern w:val="0"/>
          <w:szCs w:val="22"/>
        </w:rPr>
        <w:t>K</w:t>
      </w:r>
      <w:r>
        <w:rPr>
          <w:rFonts w:eastAsia="標楷體" w:hint="eastAsia"/>
          <w:kern w:val="0"/>
          <w:szCs w:val="22"/>
        </w:rPr>
        <w:t>.</w:t>
      </w:r>
      <w:r w:rsidRPr="00A27045">
        <w:rPr>
          <w:rFonts w:eastAsia="標楷體"/>
          <w:kern w:val="0"/>
          <w:szCs w:val="22"/>
        </w:rPr>
        <w:t xml:space="preserve"> Hong, J</w:t>
      </w:r>
      <w:r>
        <w:rPr>
          <w:rFonts w:eastAsia="標楷體" w:hint="eastAsia"/>
          <w:kern w:val="0"/>
          <w:szCs w:val="22"/>
        </w:rPr>
        <w:t xml:space="preserve">. </w:t>
      </w:r>
      <w:r w:rsidRPr="00A27045">
        <w:rPr>
          <w:rFonts w:eastAsia="標楷體"/>
          <w:kern w:val="0"/>
          <w:szCs w:val="22"/>
        </w:rPr>
        <w:t>Y</w:t>
      </w:r>
      <w:r>
        <w:rPr>
          <w:rFonts w:eastAsia="標楷體" w:hint="eastAsia"/>
          <w:kern w:val="0"/>
          <w:szCs w:val="22"/>
        </w:rPr>
        <w:t>.</w:t>
      </w:r>
      <w:r w:rsidRPr="00A27045">
        <w:rPr>
          <w:rFonts w:eastAsia="標楷體"/>
          <w:kern w:val="0"/>
          <w:szCs w:val="22"/>
        </w:rPr>
        <w:t xml:space="preserve"> </w:t>
      </w:r>
      <w:proofErr w:type="spellStart"/>
      <w:r w:rsidRPr="00A27045">
        <w:rPr>
          <w:rFonts w:eastAsia="標楷體"/>
          <w:kern w:val="0"/>
          <w:szCs w:val="22"/>
        </w:rPr>
        <w:t>Baek</w:t>
      </w:r>
      <w:proofErr w:type="spellEnd"/>
      <w:r w:rsidRPr="00A27045">
        <w:rPr>
          <w:rFonts w:eastAsia="標楷體"/>
          <w:kern w:val="0"/>
          <w:szCs w:val="22"/>
        </w:rPr>
        <w:t>, Y</w:t>
      </w:r>
      <w:r>
        <w:rPr>
          <w:rFonts w:eastAsia="標楷體" w:hint="eastAsia"/>
          <w:kern w:val="0"/>
          <w:szCs w:val="22"/>
        </w:rPr>
        <w:t xml:space="preserve">. </w:t>
      </w:r>
      <w:r w:rsidRPr="00A27045">
        <w:rPr>
          <w:rFonts w:eastAsia="標楷體"/>
          <w:kern w:val="0"/>
          <w:szCs w:val="22"/>
        </w:rPr>
        <w:t>O</w:t>
      </w:r>
      <w:r>
        <w:rPr>
          <w:rFonts w:eastAsia="標楷體" w:hint="eastAsia"/>
          <w:kern w:val="0"/>
          <w:szCs w:val="22"/>
        </w:rPr>
        <w:t>.</w:t>
      </w:r>
      <w:r w:rsidRPr="00A27045">
        <w:rPr>
          <w:rFonts w:eastAsia="標楷體"/>
          <w:kern w:val="0"/>
          <w:szCs w:val="22"/>
        </w:rPr>
        <w:t xml:space="preserve"> Jang, J</w:t>
      </w:r>
      <w:r>
        <w:rPr>
          <w:rFonts w:eastAsia="標楷體" w:hint="eastAsia"/>
          <w:kern w:val="0"/>
          <w:szCs w:val="22"/>
        </w:rPr>
        <w:t xml:space="preserve">. </w:t>
      </w:r>
      <w:r w:rsidRPr="00A27045">
        <w:rPr>
          <w:rFonts w:eastAsia="標楷體"/>
          <w:kern w:val="0"/>
          <w:szCs w:val="22"/>
        </w:rPr>
        <w:t>H</w:t>
      </w:r>
      <w:r>
        <w:rPr>
          <w:rFonts w:eastAsia="標楷體" w:hint="eastAsia"/>
          <w:kern w:val="0"/>
          <w:szCs w:val="22"/>
        </w:rPr>
        <w:t>.</w:t>
      </w:r>
      <w:r w:rsidRPr="00A27045">
        <w:rPr>
          <w:rFonts w:eastAsia="標楷體"/>
          <w:kern w:val="0"/>
          <w:szCs w:val="22"/>
        </w:rPr>
        <w:t xml:space="preserve"> Na, </w:t>
      </w:r>
      <w:r>
        <w:rPr>
          <w:rFonts w:eastAsia="標楷體" w:hint="eastAsia"/>
          <w:kern w:val="0"/>
          <w:szCs w:val="22"/>
        </w:rPr>
        <w:t xml:space="preserve">and </w:t>
      </w:r>
      <w:r w:rsidRPr="00A27045">
        <w:rPr>
          <w:rFonts w:eastAsia="標楷體"/>
          <w:kern w:val="0"/>
          <w:szCs w:val="22"/>
        </w:rPr>
        <w:t>K</w:t>
      </w:r>
      <w:r>
        <w:rPr>
          <w:rFonts w:eastAsia="標楷體" w:hint="eastAsia"/>
          <w:kern w:val="0"/>
          <w:szCs w:val="22"/>
        </w:rPr>
        <w:t xml:space="preserve">. </w:t>
      </w:r>
      <w:r w:rsidRPr="00A27045">
        <w:rPr>
          <w:rFonts w:eastAsia="標楷體"/>
          <w:kern w:val="0"/>
          <w:szCs w:val="22"/>
        </w:rPr>
        <w:t>S</w:t>
      </w:r>
      <w:r>
        <w:rPr>
          <w:rFonts w:eastAsia="標楷體" w:hint="eastAsia"/>
          <w:kern w:val="0"/>
          <w:szCs w:val="22"/>
        </w:rPr>
        <w:t>.</w:t>
      </w:r>
      <w:r w:rsidRPr="00A27045">
        <w:rPr>
          <w:rFonts w:eastAsia="標楷體"/>
          <w:kern w:val="0"/>
          <w:szCs w:val="22"/>
        </w:rPr>
        <w:t xml:space="preserve"> Kim</w:t>
      </w:r>
      <w:r>
        <w:rPr>
          <w:rFonts w:eastAsia="標楷體" w:hint="eastAsia"/>
          <w:kern w:val="0"/>
          <w:szCs w:val="22"/>
        </w:rPr>
        <w:t xml:space="preserve">, </w:t>
      </w:r>
      <w:r>
        <w:rPr>
          <w:rFonts w:eastAsia="標楷體"/>
          <w:kern w:val="0"/>
          <w:szCs w:val="22"/>
        </w:rPr>
        <w:t>“</w:t>
      </w:r>
      <w:r w:rsidRPr="00951D94">
        <w:t>QoS-guaranteed scheduling for small cell networks</w:t>
      </w:r>
      <w:r>
        <w:t>”</w:t>
      </w:r>
      <w:r>
        <w:rPr>
          <w:rFonts w:hint="eastAsia"/>
        </w:rPr>
        <w:t xml:space="preserve">, </w:t>
      </w:r>
      <w:r>
        <w:t>ICT Express</w:t>
      </w:r>
      <w:r>
        <w:rPr>
          <w:rFonts w:hint="eastAsia"/>
        </w:rPr>
        <w:t xml:space="preserve">, </w:t>
      </w:r>
      <w:r>
        <w:t>2018</w:t>
      </w:r>
      <w:r w:rsidRPr="002A766F">
        <w:t>.</w:t>
      </w:r>
      <w:r>
        <w:rPr>
          <w:rFonts w:hint="eastAsia"/>
        </w:rPr>
        <w:t xml:space="preserve"> (in press)</w:t>
      </w:r>
    </w:p>
    <w:p w14:paraId="077AE69A" w14:textId="77777777" w:rsidR="00895881" w:rsidRPr="00A27045" w:rsidRDefault="00895881" w:rsidP="00895881">
      <w:pPr>
        <w:spacing w:line="300" w:lineRule="auto"/>
        <w:jc w:val="both"/>
        <w:rPr>
          <w:rFonts w:eastAsia="標楷體"/>
          <w:kern w:val="0"/>
          <w:szCs w:val="22"/>
        </w:rPr>
      </w:pPr>
      <w:r>
        <w:rPr>
          <w:rFonts w:hint="eastAsia"/>
        </w:rPr>
        <w:t xml:space="preserve">[15] </w:t>
      </w:r>
      <w:r w:rsidRPr="002D00D3">
        <w:t>N. K.</w:t>
      </w:r>
      <w:r>
        <w:rPr>
          <w:rFonts w:hint="eastAsia"/>
        </w:rPr>
        <w:t xml:space="preserve"> </w:t>
      </w:r>
      <w:r w:rsidRPr="002D00D3">
        <w:t>Madi, Z. M.</w:t>
      </w:r>
      <w:r>
        <w:rPr>
          <w:rFonts w:hint="eastAsia"/>
        </w:rPr>
        <w:t xml:space="preserve"> </w:t>
      </w:r>
      <w:proofErr w:type="spellStart"/>
      <w:r w:rsidRPr="002D00D3">
        <w:t>Hanapi</w:t>
      </w:r>
      <w:proofErr w:type="spellEnd"/>
      <w:r w:rsidRPr="002D00D3">
        <w:t xml:space="preserve">, </w:t>
      </w:r>
      <w:r>
        <w:rPr>
          <w:rFonts w:hint="eastAsia"/>
        </w:rPr>
        <w:t xml:space="preserve">M. </w:t>
      </w:r>
      <w:r>
        <w:t>Othman,</w:t>
      </w:r>
      <w:r>
        <w:rPr>
          <w:rFonts w:hint="eastAsia"/>
        </w:rPr>
        <w:t xml:space="preserve"> and S. K.</w:t>
      </w:r>
      <w:r w:rsidRPr="002D00D3">
        <w:t xml:space="preserve"> Subramaniam, </w:t>
      </w:r>
      <w:r>
        <w:t>“</w:t>
      </w:r>
      <w:r w:rsidRPr="002D00D3">
        <w:t>Delay-based and QoS-aware packet scheduling for RT and NRT multimedia se</w:t>
      </w:r>
      <w:r>
        <w:t>rvices in LTE downlink systems”</w:t>
      </w:r>
      <w:r>
        <w:rPr>
          <w:rFonts w:hint="eastAsia"/>
        </w:rPr>
        <w:t>,</w:t>
      </w:r>
      <w:r w:rsidRPr="002D00D3">
        <w:t xml:space="preserve"> </w:t>
      </w:r>
      <w:proofErr w:type="spellStart"/>
      <w:r w:rsidRPr="002D00D3">
        <w:t>Eurasip</w:t>
      </w:r>
      <w:proofErr w:type="spellEnd"/>
      <w:r w:rsidRPr="002D00D3">
        <w:t xml:space="preserve"> Journal on Wireless Communications and Networking</w:t>
      </w:r>
      <w:r>
        <w:rPr>
          <w:rFonts w:hint="eastAsia"/>
        </w:rPr>
        <w:t>,</w:t>
      </w:r>
      <w:r w:rsidRPr="002D00D3">
        <w:t xml:space="preserve"> 2018</w:t>
      </w:r>
      <w:r>
        <w:rPr>
          <w:rFonts w:hint="eastAsia"/>
        </w:rPr>
        <w:t>(</w:t>
      </w:r>
      <w:r w:rsidRPr="002D00D3">
        <w:t>1</w:t>
      </w:r>
      <w:r>
        <w:rPr>
          <w:rFonts w:hint="eastAsia"/>
        </w:rPr>
        <w:t>), 2018</w:t>
      </w:r>
    </w:p>
    <w:p w14:paraId="10ED4983" w14:textId="77777777" w:rsidR="00895881" w:rsidRDefault="00895881" w:rsidP="00895881">
      <w:pPr>
        <w:spacing w:line="300" w:lineRule="auto"/>
        <w:jc w:val="both"/>
      </w:pPr>
      <w:r>
        <w:rPr>
          <w:rFonts w:hint="eastAsia"/>
        </w:rPr>
        <w:t xml:space="preserve">[16] S. </w:t>
      </w:r>
      <w:r w:rsidRPr="00B823AB">
        <w:t xml:space="preserve">Chaudhuri, </w:t>
      </w:r>
      <w:r>
        <w:rPr>
          <w:rFonts w:hint="eastAsia"/>
        </w:rPr>
        <w:t>I</w:t>
      </w:r>
      <w:r w:rsidRPr="00B823AB">
        <w:t xml:space="preserve">. </w:t>
      </w:r>
      <w:proofErr w:type="spellStart"/>
      <w:r w:rsidRPr="00B823AB">
        <w:t>Baig</w:t>
      </w:r>
      <w:proofErr w:type="spellEnd"/>
      <w:r w:rsidRPr="00B823AB">
        <w:t xml:space="preserve">, </w:t>
      </w:r>
      <w:r>
        <w:rPr>
          <w:rFonts w:hint="eastAsia"/>
        </w:rPr>
        <w:t>and</w:t>
      </w:r>
      <w:r w:rsidRPr="00B823AB">
        <w:t xml:space="preserve"> </w:t>
      </w:r>
      <w:r>
        <w:rPr>
          <w:rFonts w:hint="eastAsia"/>
        </w:rPr>
        <w:t xml:space="preserve">D. </w:t>
      </w:r>
      <w:r w:rsidRPr="00B823AB">
        <w:t>Das</w:t>
      </w:r>
      <w:r>
        <w:rPr>
          <w:rFonts w:hint="eastAsia"/>
        </w:rPr>
        <w:t>,</w:t>
      </w:r>
      <w:r w:rsidRPr="00B823AB">
        <w:t xml:space="preserve"> </w:t>
      </w:r>
      <w:r>
        <w:t>“</w:t>
      </w:r>
      <w:r w:rsidRPr="00B823AB">
        <w:t>A novel QoS aware medium access control scheduler for LTE-advanced network</w:t>
      </w:r>
      <w:r>
        <w:t>”</w:t>
      </w:r>
      <w:r>
        <w:rPr>
          <w:rFonts w:hint="eastAsia"/>
        </w:rPr>
        <w:t>,</w:t>
      </w:r>
      <w:r>
        <w:t xml:space="preserve"> Computer Networks, 135, 1-14</w:t>
      </w:r>
      <w:r>
        <w:rPr>
          <w:rFonts w:hint="eastAsia"/>
        </w:rPr>
        <w:t>, 2018</w:t>
      </w:r>
    </w:p>
    <w:p w14:paraId="7A29D677" w14:textId="77777777" w:rsidR="00895881" w:rsidRDefault="00895881" w:rsidP="00895881">
      <w:pPr>
        <w:spacing w:line="300" w:lineRule="auto"/>
        <w:jc w:val="both"/>
      </w:pPr>
      <w:r>
        <w:rPr>
          <w:rFonts w:hint="eastAsia"/>
        </w:rPr>
        <w:t xml:space="preserve">[17] N. </w:t>
      </w:r>
      <w:proofErr w:type="spellStart"/>
      <w:r w:rsidRPr="00D9264B">
        <w:t>Ferdosian</w:t>
      </w:r>
      <w:proofErr w:type="spellEnd"/>
      <w:r w:rsidRPr="00D9264B">
        <w:t xml:space="preserve">, </w:t>
      </w:r>
      <w:r>
        <w:rPr>
          <w:rFonts w:hint="eastAsia"/>
        </w:rPr>
        <w:t>M</w:t>
      </w:r>
      <w:r w:rsidRPr="00D9264B">
        <w:t xml:space="preserve">. Othman, </w:t>
      </w:r>
      <w:r>
        <w:rPr>
          <w:rFonts w:hint="eastAsia"/>
        </w:rPr>
        <w:t>B. M.</w:t>
      </w:r>
      <w:r w:rsidRPr="00D9264B">
        <w:t xml:space="preserve"> Ali, </w:t>
      </w:r>
      <w:r>
        <w:rPr>
          <w:rFonts w:hint="eastAsia"/>
        </w:rPr>
        <w:t>and K. Y.</w:t>
      </w:r>
      <w:r w:rsidRPr="00D9264B">
        <w:t xml:space="preserve"> </w:t>
      </w:r>
      <w:proofErr w:type="spellStart"/>
      <w:r w:rsidRPr="00D9264B">
        <w:t>Lun</w:t>
      </w:r>
      <w:proofErr w:type="spellEnd"/>
      <w:r w:rsidRPr="00D9264B">
        <w:t>,</w:t>
      </w:r>
      <w:r>
        <w:rPr>
          <w:rFonts w:hint="eastAsia"/>
        </w:rPr>
        <w:t xml:space="preserve"> </w:t>
      </w:r>
      <w:r>
        <w:t>“</w:t>
      </w:r>
      <w:r w:rsidRPr="00D9264B">
        <w:t>Fair-QoS broker algorithm for overload-state downlink resource scheduling i</w:t>
      </w:r>
      <w:r>
        <w:t xml:space="preserve">n LTE </w:t>
      </w:r>
      <w:r>
        <w:rPr>
          <w:rFonts w:hint="eastAsia"/>
        </w:rPr>
        <w:t>n</w:t>
      </w:r>
      <w:r w:rsidRPr="00D9264B">
        <w:t>etworks</w:t>
      </w:r>
      <w:r>
        <w:t>”</w:t>
      </w:r>
      <w:r>
        <w:rPr>
          <w:rFonts w:hint="eastAsia"/>
        </w:rPr>
        <w:t>,</w:t>
      </w:r>
      <w:r>
        <w:t xml:space="preserve"> IEEE Systems Journal, 99</w:t>
      </w:r>
      <w:r w:rsidRPr="00D9264B">
        <w:t>,</w:t>
      </w:r>
      <w:r>
        <w:t xml:space="preserve"> 1-12</w:t>
      </w:r>
      <w:r>
        <w:rPr>
          <w:rFonts w:hint="eastAsia"/>
        </w:rPr>
        <w:t>, 2017</w:t>
      </w:r>
    </w:p>
    <w:p w14:paraId="3215960E" w14:textId="77777777" w:rsidR="00895881" w:rsidRDefault="00895881" w:rsidP="00895881">
      <w:pPr>
        <w:spacing w:line="300" w:lineRule="auto"/>
        <w:jc w:val="both"/>
      </w:pPr>
      <w:r>
        <w:rPr>
          <w:rFonts w:hint="eastAsia"/>
        </w:rPr>
        <w:t xml:space="preserve">[18] </w:t>
      </w:r>
      <w:r w:rsidRPr="00BE320D">
        <w:t>GLP</w:t>
      </w:r>
      <w:r>
        <w:t>K (GNU Linear Programming Kit</w:t>
      </w:r>
      <w:r>
        <w:rPr>
          <w:rFonts w:hint="eastAsia"/>
        </w:rPr>
        <w:t>.</w:t>
      </w:r>
      <w:r>
        <w:t xml:space="preserve"> </w:t>
      </w:r>
      <w:r w:rsidRPr="00FD2B08">
        <w:t>https://www.gnu.org/software/glpk/</w:t>
      </w:r>
      <w:r w:rsidRPr="00BE320D">
        <w:t>.</w:t>
      </w:r>
    </w:p>
    <w:p w14:paraId="012A76A0" w14:textId="77777777" w:rsidR="00895881" w:rsidRDefault="00895881" w:rsidP="00895881">
      <w:pPr>
        <w:spacing w:line="300" w:lineRule="auto"/>
        <w:jc w:val="both"/>
      </w:pPr>
      <w:r>
        <w:rPr>
          <w:rFonts w:hint="eastAsia"/>
        </w:rPr>
        <w:t xml:space="preserve">[19] NS-3 LTE module. </w:t>
      </w:r>
      <w:r w:rsidRPr="00D92531">
        <w:t>https://www.nsnam.org/docs/models/html/lte.html</w:t>
      </w:r>
    </w:p>
    <w:p w14:paraId="55157BF1" w14:textId="6D2EB010" w:rsidR="00895881" w:rsidRDefault="00895881" w:rsidP="00895881">
      <w:pPr>
        <w:spacing w:line="300" w:lineRule="auto"/>
        <w:jc w:val="both"/>
      </w:pPr>
      <w:r>
        <w:rPr>
          <w:rFonts w:hint="eastAsia"/>
        </w:rPr>
        <w:t xml:space="preserve">[20] LTE-sim. </w:t>
      </w:r>
      <w:hyperlink r:id="rId10" w:history="1">
        <w:r w:rsidR="000E2A81" w:rsidRPr="00BC2127">
          <w:rPr>
            <w:rStyle w:val="af2"/>
          </w:rPr>
          <w:t>https://github.com/lte-sim/lte-sim-dev</w:t>
        </w:r>
      </w:hyperlink>
    </w:p>
    <w:p w14:paraId="38CAF03E" w14:textId="0949F1E7" w:rsidR="000E2A81" w:rsidRPr="000E2A81" w:rsidRDefault="000E2A81" w:rsidP="00895881">
      <w:pPr>
        <w:spacing w:line="300" w:lineRule="auto"/>
        <w:jc w:val="both"/>
      </w:pPr>
      <w:r>
        <w:t>[</w:t>
      </w:r>
      <w:proofErr w:type="gramStart"/>
      <w:r>
        <w:t>21]</w:t>
      </w:r>
      <w:r w:rsidR="002432AB">
        <w:t>You</w:t>
      </w:r>
      <w:proofErr w:type="gramEnd"/>
      <w:r w:rsidR="002432AB">
        <w:t>-</w:t>
      </w:r>
      <w:proofErr w:type="spellStart"/>
      <w:r w:rsidR="002432AB">
        <w:t>Chiun</w:t>
      </w:r>
      <w:proofErr w:type="spellEnd"/>
      <w:r w:rsidR="002432AB">
        <w:t xml:space="preserve"> Wang, Song-Yun </w:t>
      </w:r>
      <w:proofErr w:type="spellStart"/>
      <w:r w:rsidR="002432AB">
        <w:t>hsieh</w:t>
      </w:r>
      <w:proofErr w:type="spellEnd"/>
      <w:r w:rsidR="002432AB">
        <w:t>,”Service-differentiated downlink flow scheduling to support QoS in long term evolution”</w:t>
      </w:r>
    </w:p>
    <w:p w14:paraId="34409FA6" w14:textId="01F7EA78" w:rsidR="00895881" w:rsidRPr="007C3082" w:rsidRDefault="00DD0741" w:rsidP="00895881">
      <w:r>
        <w:t>[2</w:t>
      </w:r>
      <w:r w:rsidR="000E2A81">
        <w:t>2</w:t>
      </w:r>
      <w:r>
        <w:t>]</w:t>
      </w:r>
      <w:r w:rsidR="000E2A81">
        <w:t xml:space="preserve">3GPP,”3GPP TS </w:t>
      </w:r>
      <w:proofErr w:type="gramStart"/>
      <w:r w:rsidR="000E2A81">
        <w:t>23.107:Quality</w:t>
      </w:r>
      <w:proofErr w:type="gramEnd"/>
      <w:r w:rsidR="000E2A81">
        <w:t xml:space="preserve"> of Service(QoS)concept and architecture”Dec.2015</w:t>
      </w:r>
    </w:p>
    <w:p w14:paraId="6B9AFA96" w14:textId="77777777" w:rsidR="00A636E8" w:rsidRPr="00895881" w:rsidRDefault="00A636E8" w:rsidP="00A636E8"/>
    <w:sectPr w:rsidR="00A636E8" w:rsidRPr="00895881" w:rsidSect="00143EBF">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5BF38" w14:textId="77777777" w:rsidR="00EF60FB" w:rsidRDefault="00EF60FB" w:rsidP="00EB0180">
      <w:r>
        <w:separator/>
      </w:r>
    </w:p>
  </w:endnote>
  <w:endnote w:type="continuationSeparator" w:id="0">
    <w:p w14:paraId="740A737F" w14:textId="77777777" w:rsidR="00EF60FB" w:rsidRDefault="00EF60FB" w:rsidP="00EB0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charset w:val="88"/>
    <w:family w:val="script"/>
    <w:pitch w:val="variable"/>
    <w:sig w:usb0="80000001" w:usb1="28091800" w:usb2="00000016" w:usb3="00000000" w:csb0="001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ө">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本文 CS 字型)">
    <w:charset w:val="88"/>
    <w:family w:val="roman"/>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pple Color Emoj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A44C7" w14:textId="77777777" w:rsidR="00EF60FB" w:rsidRDefault="00EF60FB" w:rsidP="00EB0180">
      <w:r>
        <w:separator/>
      </w:r>
    </w:p>
  </w:footnote>
  <w:footnote w:type="continuationSeparator" w:id="0">
    <w:p w14:paraId="454F13A6" w14:textId="77777777" w:rsidR="00EF60FB" w:rsidRDefault="00EF60FB" w:rsidP="00EB01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F18E2B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25C269F"/>
    <w:multiLevelType w:val="hybridMultilevel"/>
    <w:tmpl w:val="BB1A5D7A"/>
    <w:lvl w:ilvl="0" w:tplc="04090009">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26D4D60"/>
    <w:multiLevelType w:val="hybridMultilevel"/>
    <w:tmpl w:val="26F852F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8013834"/>
    <w:multiLevelType w:val="hybridMultilevel"/>
    <w:tmpl w:val="636A3A8A"/>
    <w:lvl w:ilvl="0" w:tplc="04090001">
      <w:start w:val="1"/>
      <w:numFmt w:val="bullet"/>
      <w:lvlText w:val=""/>
      <w:lvlJc w:val="left"/>
      <w:pPr>
        <w:ind w:left="360" w:hanging="360"/>
      </w:pPr>
      <w:rPr>
        <w:rFonts w:ascii="Wingdings" w:hAnsi="Wingdings" w:hint="default"/>
      </w:rPr>
    </w:lvl>
    <w:lvl w:ilvl="1" w:tplc="04090009">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8460EB4"/>
    <w:multiLevelType w:val="hybridMultilevel"/>
    <w:tmpl w:val="28D260FE"/>
    <w:lvl w:ilvl="0" w:tplc="289C360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0E4641E1"/>
    <w:multiLevelType w:val="hybridMultilevel"/>
    <w:tmpl w:val="E03AC35E"/>
    <w:lvl w:ilvl="0" w:tplc="3C82D5AC">
      <w:start w:val="1"/>
      <w:numFmt w:val="taiwaneseCountingThousand"/>
      <w:lvlText w:val="第%1章"/>
      <w:lvlJc w:val="left"/>
      <w:pPr>
        <w:ind w:left="1260" w:hanging="12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5686E04"/>
    <w:multiLevelType w:val="hybridMultilevel"/>
    <w:tmpl w:val="8738D97C"/>
    <w:lvl w:ilvl="0" w:tplc="0E1221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45A90"/>
    <w:multiLevelType w:val="hybridMultilevel"/>
    <w:tmpl w:val="CEDA08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47E014CF"/>
    <w:multiLevelType w:val="hybridMultilevel"/>
    <w:tmpl w:val="E408B17C"/>
    <w:lvl w:ilvl="0" w:tplc="675A4B9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 w15:restartNumberingAfterBreak="0">
    <w:nsid w:val="577C7671"/>
    <w:multiLevelType w:val="hybridMultilevel"/>
    <w:tmpl w:val="085AD0D6"/>
    <w:lvl w:ilvl="0" w:tplc="BFC2F8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96F3FA5"/>
    <w:multiLevelType w:val="hybridMultilevel"/>
    <w:tmpl w:val="C6AC6A5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5B7E345B"/>
    <w:multiLevelType w:val="hybridMultilevel"/>
    <w:tmpl w:val="2222E126"/>
    <w:lvl w:ilvl="0" w:tplc="161471B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65331DF7"/>
    <w:multiLevelType w:val="hybridMultilevel"/>
    <w:tmpl w:val="D9A2BAE8"/>
    <w:lvl w:ilvl="0" w:tplc="89565082">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68165496"/>
    <w:multiLevelType w:val="hybridMultilevel"/>
    <w:tmpl w:val="8738D97C"/>
    <w:lvl w:ilvl="0" w:tplc="0E1221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E003EAB"/>
    <w:multiLevelType w:val="hybridMultilevel"/>
    <w:tmpl w:val="E396B794"/>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E33651C"/>
    <w:multiLevelType w:val="hybridMultilevel"/>
    <w:tmpl w:val="7DA83264"/>
    <w:lvl w:ilvl="0" w:tplc="BC56E9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56F0457"/>
    <w:multiLevelType w:val="hybridMultilevel"/>
    <w:tmpl w:val="28D260FE"/>
    <w:lvl w:ilvl="0" w:tplc="289C360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763E6AC4"/>
    <w:multiLevelType w:val="hybridMultilevel"/>
    <w:tmpl w:val="5A38997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7C2B5FE3"/>
    <w:multiLevelType w:val="hybridMultilevel"/>
    <w:tmpl w:val="CB1C6F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5"/>
  </w:num>
  <w:num w:numId="2">
    <w:abstractNumId w:val="9"/>
  </w:num>
  <w:num w:numId="3">
    <w:abstractNumId w:val="0"/>
  </w:num>
  <w:num w:numId="4">
    <w:abstractNumId w:val="12"/>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4"/>
  </w:num>
  <w:num w:numId="8">
    <w:abstractNumId w:val="1"/>
  </w:num>
  <w:num w:numId="9">
    <w:abstractNumId w:val="6"/>
  </w:num>
  <w:num w:numId="10">
    <w:abstractNumId w:val="17"/>
  </w:num>
  <w:num w:numId="11">
    <w:abstractNumId w:val="13"/>
  </w:num>
  <w:num w:numId="12">
    <w:abstractNumId w:val="7"/>
  </w:num>
  <w:num w:numId="13">
    <w:abstractNumId w:val="15"/>
  </w:num>
  <w:num w:numId="14">
    <w:abstractNumId w:val="4"/>
  </w:num>
  <w:num w:numId="15">
    <w:abstractNumId w:val="16"/>
  </w:num>
  <w:num w:numId="16">
    <w:abstractNumId w:val="2"/>
  </w:num>
  <w:num w:numId="17">
    <w:abstractNumId w:val="18"/>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79"/>
    <w:rsid w:val="0001383C"/>
    <w:rsid w:val="000240BF"/>
    <w:rsid w:val="00086995"/>
    <w:rsid w:val="000A0304"/>
    <w:rsid w:val="000E2A81"/>
    <w:rsid w:val="000F0115"/>
    <w:rsid w:val="00126C3E"/>
    <w:rsid w:val="00136425"/>
    <w:rsid w:val="00143EBF"/>
    <w:rsid w:val="001521F6"/>
    <w:rsid w:val="00162D38"/>
    <w:rsid w:val="0018775D"/>
    <w:rsid w:val="00194E74"/>
    <w:rsid w:val="001C5D35"/>
    <w:rsid w:val="001F1D11"/>
    <w:rsid w:val="0022222D"/>
    <w:rsid w:val="002432AB"/>
    <w:rsid w:val="0025777E"/>
    <w:rsid w:val="002A2A35"/>
    <w:rsid w:val="002A7AF6"/>
    <w:rsid w:val="00324BAC"/>
    <w:rsid w:val="00325FC0"/>
    <w:rsid w:val="003418BE"/>
    <w:rsid w:val="00371E90"/>
    <w:rsid w:val="003812C8"/>
    <w:rsid w:val="003D0C4A"/>
    <w:rsid w:val="003E1882"/>
    <w:rsid w:val="00457AB6"/>
    <w:rsid w:val="00487391"/>
    <w:rsid w:val="00487B71"/>
    <w:rsid w:val="004B07C7"/>
    <w:rsid w:val="004C59C5"/>
    <w:rsid w:val="004D5F3D"/>
    <w:rsid w:val="004F3C5F"/>
    <w:rsid w:val="00515267"/>
    <w:rsid w:val="00536CCC"/>
    <w:rsid w:val="00592AB2"/>
    <w:rsid w:val="005B17C9"/>
    <w:rsid w:val="00611793"/>
    <w:rsid w:val="00627D99"/>
    <w:rsid w:val="0066325E"/>
    <w:rsid w:val="006823FF"/>
    <w:rsid w:val="006D73C1"/>
    <w:rsid w:val="00707FDB"/>
    <w:rsid w:val="00717EA5"/>
    <w:rsid w:val="00762FB9"/>
    <w:rsid w:val="00780AFD"/>
    <w:rsid w:val="007A64E4"/>
    <w:rsid w:val="007C3082"/>
    <w:rsid w:val="007C5B31"/>
    <w:rsid w:val="007D7D66"/>
    <w:rsid w:val="00800560"/>
    <w:rsid w:val="0080713D"/>
    <w:rsid w:val="008132CB"/>
    <w:rsid w:val="0085490E"/>
    <w:rsid w:val="008573A2"/>
    <w:rsid w:val="00872CEF"/>
    <w:rsid w:val="00895881"/>
    <w:rsid w:val="008A1E03"/>
    <w:rsid w:val="008C32A3"/>
    <w:rsid w:val="008C3AC1"/>
    <w:rsid w:val="008F0F55"/>
    <w:rsid w:val="009E0C1B"/>
    <w:rsid w:val="00A224BD"/>
    <w:rsid w:val="00A26A73"/>
    <w:rsid w:val="00A51E47"/>
    <w:rsid w:val="00A636E8"/>
    <w:rsid w:val="00AB5879"/>
    <w:rsid w:val="00AD6113"/>
    <w:rsid w:val="00AF0588"/>
    <w:rsid w:val="00B065ED"/>
    <w:rsid w:val="00B259A7"/>
    <w:rsid w:val="00B46425"/>
    <w:rsid w:val="00B501CE"/>
    <w:rsid w:val="00BA52D3"/>
    <w:rsid w:val="00C21F84"/>
    <w:rsid w:val="00C360CE"/>
    <w:rsid w:val="00CD17D6"/>
    <w:rsid w:val="00CF08BD"/>
    <w:rsid w:val="00CF0EAD"/>
    <w:rsid w:val="00D065AA"/>
    <w:rsid w:val="00D36427"/>
    <w:rsid w:val="00D61667"/>
    <w:rsid w:val="00D8475C"/>
    <w:rsid w:val="00DC28FE"/>
    <w:rsid w:val="00DD0741"/>
    <w:rsid w:val="00DD65CB"/>
    <w:rsid w:val="00DE41CD"/>
    <w:rsid w:val="00DF5A46"/>
    <w:rsid w:val="00E9197F"/>
    <w:rsid w:val="00EB0180"/>
    <w:rsid w:val="00EC117D"/>
    <w:rsid w:val="00ED5ABF"/>
    <w:rsid w:val="00ED7C70"/>
    <w:rsid w:val="00EE73CE"/>
    <w:rsid w:val="00EF60FB"/>
    <w:rsid w:val="00F26157"/>
    <w:rsid w:val="00F52974"/>
    <w:rsid w:val="00F63B1E"/>
    <w:rsid w:val="00F91A8C"/>
    <w:rsid w:val="00FB1A90"/>
    <w:rsid w:val="00FD1979"/>
    <w:rsid w:val="00FE4F78"/>
    <w:rsid w:val="00FE5EDE"/>
    <w:rsid w:val="00FF57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CE2D9"/>
  <w15:chartTrackingRefBased/>
  <w15:docId w15:val="{791B38DB-949C-5945-89DE-38FA1F83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pPr>
  </w:style>
  <w:style w:type="paragraph" w:styleId="1">
    <w:name w:val="heading 1"/>
    <w:basedOn w:val="a0"/>
    <w:next w:val="a0"/>
    <w:link w:val="10"/>
    <w:qFormat/>
    <w:rsid w:val="00AB587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uiPriority w:val="9"/>
    <w:unhideWhenUsed/>
    <w:qFormat/>
    <w:rsid w:val="00AB587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nhideWhenUsed/>
    <w:qFormat/>
    <w:rsid w:val="00AB587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unhideWhenUsed/>
    <w:qFormat/>
    <w:rsid w:val="00AB5879"/>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unhideWhenUsed/>
    <w:qFormat/>
    <w:rsid w:val="00AB5879"/>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unhideWhenUsed/>
    <w:qFormat/>
    <w:rsid w:val="00FE4F78"/>
    <w:pPr>
      <w:keepNext/>
      <w:spacing w:line="720" w:lineRule="auto"/>
      <w:ind w:leftChars="200" w:left="200"/>
      <w:outlineLvl w:val="5"/>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AB5879"/>
    <w:rPr>
      <w:rFonts w:asciiTheme="majorHAnsi" w:eastAsiaTheme="majorEastAsia" w:hAnsiTheme="majorHAnsi" w:cstheme="majorBidi"/>
      <w:b/>
      <w:bCs/>
      <w:kern w:val="52"/>
      <w:sz w:val="52"/>
      <w:szCs w:val="52"/>
    </w:rPr>
  </w:style>
  <w:style w:type="character" w:customStyle="1" w:styleId="20">
    <w:name w:val="標題 2 字元"/>
    <w:basedOn w:val="a1"/>
    <w:link w:val="2"/>
    <w:uiPriority w:val="9"/>
    <w:rsid w:val="00AB5879"/>
    <w:rPr>
      <w:rFonts w:asciiTheme="majorHAnsi" w:eastAsiaTheme="majorEastAsia" w:hAnsiTheme="majorHAnsi" w:cstheme="majorBidi"/>
      <w:b/>
      <w:bCs/>
      <w:sz w:val="48"/>
      <w:szCs w:val="48"/>
    </w:rPr>
  </w:style>
  <w:style w:type="character" w:customStyle="1" w:styleId="30">
    <w:name w:val="標題 3 字元"/>
    <w:basedOn w:val="a1"/>
    <w:link w:val="3"/>
    <w:rsid w:val="00AB5879"/>
    <w:rPr>
      <w:rFonts w:asciiTheme="majorHAnsi" w:eastAsiaTheme="majorEastAsia" w:hAnsiTheme="majorHAnsi" w:cstheme="majorBidi"/>
      <w:b/>
      <w:bCs/>
      <w:sz w:val="36"/>
      <w:szCs w:val="36"/>
    </w:rPr>
  </w:style>
  <w:style w:type="character" w:customStyle="1" w:styleId="40">
    <w:name w:val="標題 4 字元"/>
    <w:basedOn w:val="a1"/>
    <w:link w:val="4"/>
    <w:uiPriority w:val="9"/>
    <w:rsid w:val="00AB5879"/>
    <w:rPr>
      <w:rFonts w:asciiTheme="majorHAnsi" w:eastAsiaTheme="majorEastAsia" w:hAnsiTheme="majorHAnsi" w:cstheme="majorBidi"/>
      <w:sz w:val="36"/>
      <w:szCs w:val="36"/>
    </w:rPr>
  </w:style>
  <w:style w:type="character" w:customStyle="1" w:styleId="50">
    <w:name w:val="標題 5 字元"/>
    <w:basedOn w:val="a1"/>
    <w:link w:val="5"/>
    <w:uiPriority w:val="9"/>
    <w:rsid w:val="00AB5879"/>
    <w:rPr>
      <w:rFonts w:asciiTheme="majorHAnsi" w:eastAsiaTheme="majorEastAsia" w:hAnsiTheme="majorHAnsi" w:cstheme="majorBidi"/>
      <w:b/>
      <w:bCs/>
      <w:sz w:val="36"/>
      <w:szCs w:val="36"/>
    </w:rPr>
  </w:style>
  <w:style w:type="paragraph" w:styleId="a4">
    <w:name w:val="TOC Heading"/>
    <w:basedOn w:val="1"/>
    <w:next w:val="a0"/>
    <w:uiPriority w:val="39"/>
    <w:unhideWhenUsed/>
    <w:qFormat/>
    <w:rsid w:val="00AB5879"/>
    <w:pPr>
      <w:keepLines/>
      <w:widowControl/>
      <w:spacing w:before="480" w:after="0" w:line="276" w:lineRule="auto"/>
      <w:outlineLvl w:val="9"/>
    </w:pPr>
    <w:rPr>
      <w:color w:val="2E74B5" w:themeColor="accent1" w:themeShade="BF"/>
      <w:kern w:val="0"/>
      <w:sz w:val="28"/>
      <w:szCs w:val="28"/>
    </w:rPr>
  </w:style>
  <w:style w:type="paragraph" w:styleId="21">
    <w:name w:val="toc 2"/>
    <w:basedOn w:val="a0"/>
    <w:next w:val="a0"/>
    <w:autoRedefine/>
    <w:uiPriority w:val="39"/>
    <w:unhideWhenUsed/>
    <w:rsid w:val="00AB5879"/>
    <w:pPr>
      <w:spacing w:before="240"/>
    </w:pPr>
    <w:rPr>
      <w:b/>
      <w:bCs/>
      <w:sz w:val="20"/>
      <w:szCs w:val="20"/>
    </w:rPr>
  </w:style>
  <w:style w:type="paragraph" w:styleId="11">
    <w:name w:val="toc 1"/>
    <w:basedOn w:val="a0"/>
    <w:next w:val="a0"/>
    <w:autoRedefine/>
    <w:uiPriority w:val="39"/>
    <w:unhideWhenUsed/>
    <w:rsid w:val="00AB5879"/>
    <w:pPr>
      <w:spacing w:before="360"/>
    </w:pPr>
    <w:rPr>
      <w:rFonts w:asciiTheme="majorHAnsi" w:hAnsiTheme="majorHAnsi" w:cstheme="majorHAnsi"/>
      <w:b/>
      <w:bCs/>
      <w:caps/>
    </w:rPr>
  </w:style>
  <w:style w:type="paragraph" w:styleId="31">
    <w:name w:val="toc 3"/>
    <w:basedOn w:val="a0"/>
    <w:next w:val="a0"/>
    <w:autoRedefine/>
    <w:uiPriority w:val="39"/>
    <w:unhideWhenUsed/>
    <w:rsid w:val="00AB5879"/>
    <w:pPr>
      <w:ind w:left="240"/>
    </w:pPr>
    <w:rPr>
      <w:sz w:val="20"/>
      <w:szCs w:val="20"/>
    </w:rPr>
  </w:style>
  <w:style w:type="paragraph" w:styleId="41">
    <w:name w:val="toc 4"/>
    <w:basedOn w:val="a0"/>
    <w:next w:val="a0"/>
    <w:autoRedefine/>
    <w:uiPriority w:val="39"/>
    <w:unhideWhenUsed/>
    <w:rsid w:val="00AB5879"/>
    <w:pPr>
      <w:ind w:left="480"/>
    </w:pPr>
    <w:rPr>
      <w:sz w:val="20"/>
      <w:szCs w:val="20"/>
    </w:rPr>
  </w:style>
  <w:style w:type="paragraph" w:styleId="51">
    <w:name w:val="toc 5"/>
    <w:basedOn w:val="a0"/>
    <w:next w:val="a0"/>
    <w:autoRedefine/>
    <w:uiPriority w:val="39"/>
    <w:unhideWhenUsed/>
    <w:rsid w:val="00AB5879"/>
    <w:pPr>
      <w:ind w:left="720"/>
    </w:pPr>
    <w:rPr>
      <w:sz w:val="20"/>
      <w:szCs w:val="20"/>
    </w:rPr>
  </w:style>
  <w:style w:type="paragraph" w:styleId="61">
    <w:name w:val="toc 6"/>
    <w:basedOn w:val="a0"/>
    <w:next w:val="a0"/>
    <w:autoRedefine/>
    <w:uiPriority w:val="39"/>
    <w:unhideWhenUsed/>
    <w:rsid w:val="00AB5879"/>
    <w:pPr>
      <w:ind w:left="960"/>
    </w:pPr>
    <w:rPr>
      <w:sz w:val="20"/>
      <w:szCs w:val="20"/>
    </w:rPr>
  </w:style>
  <w:style w:type="paragraph" w:styleId="7">
    <w:name w:val="toc 7"/>
    <w:basedOn w:val="a0"/>
    <w:next w:val="a0"/>
    <w:autoRedefine/>
    <w:uiPriority w:val="39"/>
    <w:unhideWhenUsed/>
    <w:rsid w:val="00AB5879"/>
    <w:pPr>
      <w:ind w:left="1200"/>
    </w:pPr>
    <w:rPr>
      <w:sz w:val="20"/>
      <w:szCs w:val="20"/>
    </w:rPr>
  </w:style>
  <w:style w:type="paragraph" w:styleId="8">
    <w:name w:val="toc 8"/>
    <w:basedOn w:val="a0"/>
    <w:next w:val="a0"/>
    <w:autoRedefine/>
    <w:uiPriority w:val="39"/>
    <w:unhideWhenUsed/>
    <w:rsid w:val="00AB5879"/>
    <w:pPr>
      <w:ind w:left="1440"/>
    </w:pPr>
    <w:rPr>
      <w:sz w:val="20"/>
      <w:szCs w:val="20"/>
    </w:rPr>
  </w:style>
  <w:style w:type="paragraph" w:styleId="9">
    <w:name w:val="toc 9"/>
    <w:basedOn w:val="a0"/>
    <w:next w:val="a0"/>
    <w:autoRedefine/>
    <w:uiPriority w:val="39"/>
    <w:unhideWhenUsed/>
    <w:rsid w:val="00AB5879"/>
    <w:pPr>
      <w:ind w:left="1680"/>
    </w:pPr>
    <w:rPr>
      <w:sz w:val="20"/>
      <w:szCs w:val="20"/>
    </w:rPr>
  </w:style>
  <w:style w:type="paragraph" w:styleId="a5">
    <w:name w:val="List Paragraph"/>
    <w:basedOn w:val="a0"/>
    <w:uiPriority w:val="34"/>
    <w:qFormat/>
    <w:rsid w:val="00AB5879"/>
    <w:pPr>
      <w:ind w:leftChars="200" w:left="480"/>
    </w:pPr>
  </w:style>
  <w:style w:type="character" w:customStyle="1" w:styleId="a6">
    <w:name w:val="註解文字 字元"/>
    <w:basedOn w:val="a1"/>
    <w:link w:val="a7"/>
    <w:semiHidden/>
    <w:rsid w:val="003D0C4A"/>
    <w:rPr>
      <w:rFonts w:ascii="Times New Roman" w:eastAsia="新細明體" w:hAnsi="Times New Roman" w:cs="Times New Roman"/>
      <w:kern w:val="0"/>
      <w:szCs w:val="20"/>
    </w:rPr>
  </w:style>
  <w:style w:type="paragraph" w:styleId="a7">
    <w:name w:val="annotation text"/>
    <w:basedOn w:val="a0"/>
    <w:link w:val="a6"/>
    <w:semiHidden/>
    <w:rsid w:val="003D0C4A"/>
    <w:pPr>
      <w:adjustRightInd w:val="0"/>
      <w:spacing w:line="360" w:lineRule="atLeast"/>
    </w:pPr>
    <w:rPr>
      <w:rFonts w:ascii="Times New Roman" w:eastAsia="新細明體" w:hAnsi="Times New Roman" w:cs="Times New Roman"/>
      <w:kern w:val="0"/>
      <w:szCs w:val="20"/>
    </w:rPr>
  </w:style>
  <w:style w:type="paragraph" w:styleId="a">
    <w:name w:val="List Bullet"/>
    <w:basedOn w:val="a0"/>
    <w:autoRedefine/>
    <w:rsid w:val="003D0C4A"/>
    <w:pPr>
      <w:numPr>
        <w:numId w:val="3"/>
      </w:numPr>
    </w:pPr>
    <w:rPr>
      <w:rFonts w:ascii="Times New Roman" w:eastAsia="新細明體" w:hAnsi="Times New Roman" w:cs="Times New Roman"/>
    </w:rPr>
  </w:style>
  <w:style w:type="paragraph" w:styleId="a8">
    <w:name w:val="Body Text Indent"/>
    <w:basedOn w:val="a0"/>
    <w:link w:val="a9"/>
    <w:rsid w:val="003D0C4A"/>
    <w:pPr>
      <w:adjustRightInd w:val="0"/>
      <w:spacing w:afterLines="50" w:after="120" w:line="360" w:lineRule="exact"/>
      <w:ind w:left="840" w:hangingChars="300" w:hanging="840"/>
      <w:textAlignment w:val="baseline"/>
    </w:pPr>
    <w:rPr>
      <w:rFonts w:ascii="標楷體" w:eastAsia="標楷體" w:hAnsi="Times New Roman" w:cs="Times New Roman"/>
      <w:kern w:val="0"/>
      <w:sz w:val="28"/>
      <w:szCs w:val="20"/>
    </w:rPr>
  </w:style>
  <w:style w:type="character" w:customStyle="1" w:styleId="a9">
    <w:name w:val="本文縮排 字元"/>
    <w:basedOn w:val="a1"/>
    <w:link w:val="a8"/>
    <w:rsid w:val="003D0C4A"/>
    <w:rPr>
      <w:rFonts w:ascii="標楷體" w:eastAsia="標楷體" w:hAnsi="Times New Roman" w:cs="Times New Roman"/>
      <w:kern w:val="0"/>
      <w:sz w:val="28"/>
      <w:szCs w:val="20"/>
    </w:rPr>
  </w:style>
  <w:style w:type="paragraph" w:styleId="22">
    <w:name w:val="Body Text Indent 2"/>
    <w:basedOn w:val="a0"/>
    <w:link w:val="23"/>
    <w:rsid w:val="003D0C4A"/>
    <w:pPr>
      <w:ind w:left="360"/>
      <w:jc w:val="both"/>
    </w:pPr>
    <w:rPr>
      <w:rFonts w:ascii="Times New Roman" w:eastAsia="新細明體" w:hAnsi="Times New Roman" w:cs="Times New Roman"/>
    </w:rPr>
  </w:style>
  <w:style w:type="character" w:customStyle="1" w:styleId="23">
    <w:name w:val="本文縮排 2 字元"/>
    <w:basedOn w:val="a1"/>
    <w:link w:val="22"/>
    <w:rsid w:val="003D0C4A"/>
    <w:rPr>
      <w:rFonts w:ascii="Times New Roman" w:eastAsia="新細明體" w:hAnsi="Times New Roman" w:cs="Times New Roman"/>
    </w:rPr>
  </w:style>
  <w:style w:type="paragraph" w:styleId="32">
    <w:name w:val="Body Text Indent 3"/>
    <w:basedOn w:val="a0"/>
    <w:link w:val="33"/>
    <w:rsid w:val="003D0C4A"/>
    <w:pPr>
      <w:spacing w:line="400" w:lineRule="exact"/>
      <w:ind w:leftChars="100" w:left="912" w:hangingChars="280" w:hanging="672"/>
      <w:jc w:val="both"/>
    </w:pPr>
    <w:rPr>
      <w:rFonts w:ascii="Times New Roman" w:eastAsia="標楷體" w:hAnsi="Times New Roman" w:cs="Times New Roman"/>
    </w:rPr>
  </w:style>
  <w:style w:type="character" w:customStyle="1" w:styleId="33">
    <w:name w:val="本文縮排 3 字元"/>
    <w:basedOn w:val="a1"/>
    <w:link w:val="32"/>
    <w:rsid w:val="003D0C4A"/>
    <w:rPr>
      <w:rFonts w:ascii="Times New Roman" w:eastAsia="標楷體" w:hAnsi="Times New Roman" w:cs="Times New Roman"/>
    </w:rPr>
  </w:style>
  <w:style w:type="character" w:customStyle="1" w:styleId="sub20">
    <w:name w:val="sub20"/>
    <w:basedOn w:val="a1"/>
    <w:rsid w:val="003D0C4A"/>
  </w:style>
  <w:style w:type="paragraph" w:styleId="aa">
    <w:name w:val="header"/>
    <w:basedOn w:val="a0"/>
    <w:link w:val="ab"/>
    <w:rsid w:val="003D0C4A"/>
    <w:pPr>
      <w:tabs>
        <w:tab w:val="center" w:pos="4153"/>
        <w:tab w:val="right" w:pos="8306"/>
      </w:tabs>
      <w:adjustRightInd w:val="0"/>
      <w:snapToGrid w:val="0"/>
      <w:spacing w:line="360" w:lineRule="atLeast"/>
      <w:textAlignment w:val="baseline"/>
    </w:pPr>
    <w:rPr>
      <w:rFonts w:ascii="Times New Roman" w:eastAsia="新細明體" w:hAnsi="Times New Roman" w:cs="Times New Roman"/>
      <w:kern w:val="0"/>
      <w:sz w:val="20"/>
      <w:szCs w:val="20"/>
    </w:rPr>
  </w:style>
  <w:style w:type="character" w:customStyle="1" w:styleId="ab">
    <w:name w:val="頁首 字元"/>
    <w:basedOn w:val="a1"/>
    <w:link w:val="aa"/>
    <w:rsid w:val="003D0C4A"/>
    <w:rPr>
      <w:rFonts w:ascii="Times New Roman" w:eastAsia="新細明體" w:hAnsi="Times New Roman" w:cs="Times New Roman"/>
      <w:kern w:val="0"/>
      <w:sz w:val="20"/>
      <w:szCs w:val="20"/>
    </w:rPr>
  </w:style>
  <w:style w:type="paragraph" w:styleId="ac">
    <w:name w:val="footer"/>
    <w:basedOn w:val="a0"/>
    <w:link w:val="ad"/>
    <w:uiPriority w:val="99"/>
    <w:rsid w:val="003D0C4A"/>
    <w:pPr>
      <w:tabs>
        <w:tab w:val="center" w:pos="4153"/>
        <w:tab w:val="right" w:pos="8306"/>
      </w:tabs>
      <w:adjustRightInd w:val="0"/>
      <w:spacing w:line="360" w:lineRule="atLeast"/>
      <w:textAlignment w:val="baseline"/>
    </w:pPr>
    <w:rPr>
      <w:rFonts w:ascii="Times New Roman" w:eastAsia="新細明體" w:hAnsi="Times New Roman" w:cs="Times New Roman"/>
      <w:kern w:val="0"/>
      <w:sz w:val="20"/>
      <w:szCs w:val="20"/>
    </w:rPr>
  </w:style>
  <w:style w:type="character" w:customStyle="1" w:styleId="ad">
    <w:name w:val="頁尾 字元"/>
    <w:basedOn w:val="a1"/>
    <w:link w:val="ac"/>
    <w:uiPriority w:val="99"/>
    <w:rsid w:val="003D0C4A"/>
    <w:rPr>
      <w:rFonts w:ascii="Times New Roman" w:eastAsia="新細明體" w:hAnsi="Times New Roman" w:cs="Times New Roman"/>
      <w:kern w:val="0"/>
      <w:sz w:val="20"/>
      <w:szCs w:val="20"/>
    </w:rPr>
  </w:style>
  <w:style w:type="character" w:customStyle="1" w:styleId="sub15h1">
    <w:name w:val="sub15h1"/>
    <w:rsid w:val="003D0C4A"/>
    <w:rPr>
      <w:rFonts w:ascii="sө" w:hAnsi="sө" w:hint="default"/>
      <w:b/>
      <w:bCs/>
      <w:strike w:val="0"/>
      <w:dstrike w:val="0"/>
      <w:color w:val="CC3333"/>
      <w:sz w:val="15"/>
      <w:szCs w:val="15"/>
      <w:u w:val="none"/>
      <w:effect w:val="none"/>
    </w:rPr>
  </w:style>
  <w:style w:type="paragraph" w:styleId="Web">
    <w:name w:val="Normal (Web)"/>
    <w:basedOn w:val="a0"/>
    <w:rsid w:val="003D0C4A"/>
    <w:pPr>
      <w:widowControl/>
      <w:spacing w:before="100" w:beforeAutospacing="1" w:after="100" w:afterAutospacing="1"/>
    </w:pPr>
    <w:rPr>
      <w:rFonts w:ascii="新細明體" w:eastAsia="新細明體" w:hAnsi="新細明體" w:cs="Times New Roman"/>
      <w:color w:val="000000"/>
      <w:kern w:val="0"/>
    </w:rPr>
  </w:style>
  <w:style w:type="paragraph" w:styleId="ae">
    <w:name w:val="Body Text"/>
    <w:basedOn w:val="a0"/>
    <w:link w:val="af"/>
    <w:rsid w:val="003D0C4A"/>
    <w:pPr>
      <w:spacing w:line="240" w:lineRule="exact"/>
    </w:pPr>
    <w:rPr>
      <w:rFonts w:ascii="標楷體" w:eastAsia="標楷體" w:hAnsi="標楷體" w:cs="Times New Roman"/>
      <w:color w:val="333333"/>
      <w:szCs w:val="13"/>
    </w:rPr>
  </w:style>
  <w:style w:type="character" w:customStyle="1" w:styleId="af">
    <w:name w:val="本文 字元"/>
    <w:basedOn w:val="a1"/>
    <w:link w:val="ae"/>
    <w:rsid w:val="003D0C4A"/>
    <w:rPr>
      <w:rFonts w:ascii="標楷體" w:eastAsia="標楷體" w:hAnsi="標楷體" w:cs="Times New Roman"/>
      <w:color w:val="333333"/>
      <w:szCs w:val="13"/>
    </w:rPr>
  </w:style>
  <w:style w:type="paragraph" w:styleId="af0">
    <w:name w:val="caption"/>
    <w:basedOn w:val="a0"/>
    <w:next w:val="a0"/>
    <w:qFormat/>
    <w:rsid w:val="003D0C4A"/>
    <w:pPr>
      <w:spacing w:before="120" w:after="120"/>
    </w:pPr>
    <w:rPr>
      <w:rFonts w:ascii="Times New Roman" w:eastAsia="新細明體" w:hAnsi="Times New Roman" w:cs="Times New Roman"/>
      <w:sz w:val="20"/>
      <w:szCs w:val="20"/>
    </w:rPr>
  </w:style>
  <w:style w:type="character" w:styleId="af1">
    <w:name w:val="Strong"/>
    <w:qFormat/>
    <w:rsid w:val="003D0C4A"/>
    <w:rPr>
      <w:b/>
      <w:bCs/>
    </w:rPr>
  </w:style>
  <w:style w:type="character" w:styleId="af2">
    <w:name w:val="Hyperlink"/>
    <w:uiPriority w:val="99"/>
    <w:rsid w:val="003D0C4A"/>
    <w:rPr>
      <w:color w:val="0000FF"/>
      <w:u w:val="single"/>
    </w:rPr>
  </w:style>
  <w:style w:type="character" w:styleId="af3">
    <w:name w:val="FollowedHyperlink"/>
    <w:rsid w:val="003D0C4A"/>
    <w:rPr>
      <w:color w:val="800080"/>
      <w:u w:val="single"/>
    </w:rPr>
  </w:style>
  <w:style w:type="character" w:customStyle="1" w:styleId="af4">
    <w:name w:val="註解方塊文字 字元"/>
    <w:basedOn w:val="a1"/>
    <w:link w:val="af5"/>
    <w:semiHidden/>
    <w:rsid w:val="003D0C4A"/>
    <w:rPr>
      <w:rFonts w:ascii="Arial" w:eastAsia="新細明體" w:hAnsi="Arial" w:cs="Times New Roman"/>
      <w:sz w:val="18"/>
      <w:szCs w:val="18"/>
    </w:rPr>
  </w:style>
  <w:style w:type="paragraph" w:styleId="af5">
    <w:name w:val="Balloon Text"/>
    <w:basedOn w:val="a0"/>
    <w:link w:val="af4"/>
    <w:semiHidden/>
    <w:rsid w:val="003D0C4A"/>
    <w:rPr>
      <w:rFonts w:ascii="Arial" w:eastAsia="新細明體" w:hAnsi="Arial" w:cs="Times New Roman"/>
      <w:sz w:val="18"/>
      <w:szCs w:val="18"/>
    </w:rPr>
  </w:style>
  <w:style w:type="paragraph" w:customStyle="1" w:styleId="24">
    <w:name w:val="2."/>
    <w:basedOn w:val="a0"/>
    <w:rsid w:val="003D0C4A"/>
    <w:pPr>
      <w:adjustRightInd w:val="0"/>
      <w:snapToGrid w:val="0"/>
      <w:ind w:leftChars="-1" w:left="-2" w:firstLineChars="400" w:firstLine="1120"/>
      <w:jc w:val="both"/>
    </w:pPr>
    <w:rPr>
      <w:rFonts w:ascii="標楷體" w:eastAsia="標楷體" w:hAnsi="標楷體" w:cs="Times New Roman"/>
      <w:color w:val="000000"/>
      <w:sz w:val="28"/>
      <w:szCs w:val="30"/>
    </w:rPr>
  </w:style>
  <w:style w:type="paragraph" w:customStyle="1" w:styleId="Default">
    <w:name w:val="Default"/>
    <w:rsid w:val="003D0C4A"/>
    <w:pPr>
      <w:widowControl w:val="0"/>
      <w:autoSpaceDE w:val="0"/>
      <w:autoSpaceDN w:val="0"/>
      <w:adjustRightInd w:val="0"/>
    </w:pPr>
    <w:rPr>
      <w:rFonts w:ascii="Times New Roman" w:eastAsia="新細明體" w:hAnsi="Times New Roman" w:cs="Times New Roman"/>
      <w:color w:val="000000"/>
      <w:kern w:val="0"/>
    </w:rPr>
  </w:style>
  <w:style w:type="paragraph" w:styleId="af6">
    <w:name w:val="footnote text"/>
    <w:basedOn w:val="a0"/>
    <w:link w:val="af7"/>
    <w:rsid w:val="003D0C4A"/>
    <w:pPr>
      <w:snapToGrid w:val="0"/>
    </w:pPr>
    <w:rPr>
      <w:rFonts w:ascii="Times New Roman" w:eastAsia="新細明體" w:hAnsi="Times New Roman" w:cs="Times New Roman"/>
      <w:sz w:val="20"/>
      <w:szCs w:val="20"/>
    </w:rPr>
  </w:style>
  <w:style w:type="character" w:customStyle="1" w:styleId="af7">
    <w:name w:val="註腳文字 字元"/>
    <w:basedOn w:val="a1"/>
    <w:link w:val="af6"/>
    <w:rsid w:val="003D0C4A"/>
    <w:rPr>
      <w:rFonts w:ascii="Times New Roman" w:eastAsia="新細明體" w:hAnsi="Times New Roman" w:cs="Times New Roman"/>
      <w:sz w:val="20"/>
      <w:szCs w:val="20"/>
    </w:rPr>
  </w:style>
  <w:style w:type="character" w:styleId="af8">
    <w:name w:val="footnote reference"/>
    <w:rsid w:val="003D0C4A"/>
    <w:rPr>
      <w:vertAlign w:val="superscript"/>
    </w:rPr>
  </w:style>
  <w:style w:type="paragraph" w:customStyle="1" w:styleId="af9">
    <w:name w:val="內文[縮排]"/>
    <w:basedOn w:val="a0"/>
    <w:rsid w:val="003D0C4A"/>
    <w:pPr>
      <w:snapToGrid w:val="0"/>
      <w:spacing w:beforeLines="50" w:before="180"/>
      <w:ind w:firstLineChars="200" w:firstLine="400"/>
      <w:jc w:val="both"/>
    </w:pPr>
    <w:rPr>
      <w:rFonts w:ascii="Times New Roman" w:eastAsia="標楷體" w:hAnsi="Times New Roman" w:cs="Times New Roman"/>
      <w:sz w:val="20"/>
      <w:szCs w:val="20"/>
    </w:rPr>
  </w:style>
  <w:style w:type="character" w:styleId="afa">
    <w:name w:val="Placeholder Text"/>
    <w:basedOn w:val="a1"/>
    <w:uiPriority w:val="99"/>
    <w:semiHidden/>
    <w:rsid w:val="00C21F84"/>
    <w:rPr>
      <w:color w:val="808080"/>
    </w:rPr>
  </w:style>
  <w:style w:type="paragraph" w:styleId="afb">
    <w:name w:val="Revision"/>
    <w:hidden/>
    <w:uiPriority w:val="99"/>
    <w:semiHidden/>
    <w:rsid w:val="00E9197F"/>
  </w:style>
  <w:style w:type="character" w:customStyle="1" w:styleId="60">
    <w:name w:val="標題 6 字元"/>
    <w:basedOn w:val="a1"/>
    <w:link w:val="6"/>
    <w:uiPriority w:val="9"/>
    <w:rsid w:val="00FE4F78"/>
    <w:rPr>
      <w:rFonts w:asciiTheme="majorHAnsi" w:eastAsiaTheme="majorEastAsia" w:hAnsiTheme="majorHAnsi" w:cstheme="majorBidi"/>
      <w:sz w:val="36"/>
      <w:szCs w:val="36"/>
    </w:rPr>
  </w:style>
  <w:style w:type="character" w:styleId="afc">
    <w:name w:val="annotation reference"/>
    <w:basedOn w:val="a1"/>
    <w:uiPriority w:val="99"/>
    <w:semiHidden/>
    <w:unhideWhenUsed/>
    <w:rsid w:val="00B065ED"/>
    <w:rPr>
      <w:sz w:val="18"/>
      <w:szCs w:val="18"/>
    </w:rPr>
  </w:style>
  <w:style w:type="paragraph" w:styleId="afd">
    <w:name w:val="annotation subject"/>
    <w:basedOn w:val="a7"/>
    <w:next w:val="a7"/>
    <w:link w:val="afe"/>
    <w:uiPriority w:val="99"/>
    <w:semiHidden/>
    <w:unhideWhenUsed/>
    <w:rsid w:val="00B065ED"/>
    <w:pPr>
      <w:adjustRightInd/>
      <w:spacing w:line="240" w:lineRule="auto"/>
    </w:pPr>
    <w:rPr>
      <w:rFonts w:asciiTheme="minorHAnsi" w:eastAsiaTheme="minorEastAsia" w:hAnsiTheme="minorHAnsi" w:cstheme="minorBidi"/>
      <w:b/>
      <w:bCs/>
      <w:kern w:val="2"/>
      <w:szCs w:val="24"/>
    </w:rPr>
  </w:style>
  <w:style w:type="character" w:customStyle="1" w:styleId="afe">
    <w:name w:val="註解主旨 字元"/>
    <w:basedOn w:val="a6"/>
    <w:link w:val="afd"/>
    <w:uiPriority w:val="99"/>
    <w:semiHidden/>
    <w:rsid w:val="00B065ED"/>
    <w:rPr>
      <w:rFonts w:ascii="Times New Roman" w:eastAsia="新細明體" w:hAnsi="Times New Roman" w:cs="Times New Roman"/>
      <w:b/>
      <w:bCs/>
      <w:kern w:val="0"/>
      <w:szCs w:val="20"/>
    </w:rPr>
  </w:style>
  <w:style w:type="character" w:styleId="aff">
    <w:name w:val="Unresolved Mention"/>
    <w:basedOn w:val="a1"/>
    <w:uiPriority w:val="99"/>
    <w:rsid w:val="000E2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81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lte-sim/lte-sim-dev"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23F96-E5A9-4E3D-A8B9-1DCD7702D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TotalTime>
  <Pages>19</Pages>
  <Words>2082</Words>
  <Characters>11871</Characters>
  <Application>Microsoft Office Word</Application>
  <DocSecurity>0</DocSecurity>
  <Lines>98</Lines>
  <Paragraphs>27</Paragraphs>
  <ScaleCrop>false</ScaleCrop>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麥紘維</dc:creator>
  <cp:keywords/>
  <dc:description/>
  <cp:lastModifiedBy>紘維 麥</cp:lastModifiedBy>
  <cp:revision>54</cp:revision>
  <dcterms:created xsi:type="dcterms:W3CDTF">2019-07-22T04:47:00Z</dcterms:created>
  <dcterms:modified xsi:type="dcterms:W3CDTF">2019-11-08T02:07:00Z</dcterms:modified>
</cp:coreProperties>
</file>