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861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033"/>
        <w:gridCol w:w="1295"/>
        <w:gridCol w:w="1286"/>
      </w:tblGrid>
      <w:tr>
        <w:tc>
          <w:tcPr>
            <w:vMerge w:val="restart"/>
            <w:shd w:val="clear" w:color="auto" w:fill="auto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sz w:val="72"/>
                <w:szCs w:val="72"/>
                <w:rtl w:val="off"/>
              </w:rPr>
              <w:t>프로젝트 기획</w:t>
            </w: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문서번호</w:t>
            </w: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AD-000</w:t>
            </w:r>
          </w:p>
        </w:tc>
      </w:tr>
      <w:tr>
        <w:tc>
          <w:tcPr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작성자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1조</w:t>
            </w:r>
          </w:p>
        </w:tc>
      </w:tr>
      <w:tr>
        <w:tc>
          <w:tcPr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작성일자</w:t>
            </w:r>
          </w:p>
        </w:tc>
        <w:tc>
          <w:tcPr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20.07.24</w:t>
            </w:r>
          </w:p>
        </w:tc>
      </w:tr>
    </w:tbl>
    <w:p>
      <w:pPr>
        <w:rPr/>
      </w:pPr>
    </w:p>
    <w:p>
      <w:pPr>
        <w:ind w:left="400" w:right="0" w:hanging="40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</w:rPr>
      </w:pPr>
      <w:bookmarkStart w:id="1" w:name="_heading=h.gjdgxs" w:colFirst="0" w:colLast="0"/>
      <w:bookmarkEnd w:id="1"/>
      <w:r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  <w:rtl w:val="off"/>
        </w:rPr>
        <w:t>주제 및 상세내용</w:t>
      </w:r>
    </w:p>
    <w:p>
      <w:pPr>
        <w:ind w:left="40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24"/>
          <w:szCs w:val="24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922"/>
        <w:gridCol w:w="922"/>
        <w:gridCol w:w="7380"/>
      </w:tblGrid>
      <w:tr>
        <w:tc>
          <w:tcPr>
            <w:tcW w:w="1844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주    제</w:t>
            </w:r>
          </w:p>
        </w:tc>
        <w:tc>
          <w:tcPr>
            <w:tcW w:w="7380" w:type="dxa"/>
            <w:shd w:val="clear" w:color="auto" w:fill="auto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아마추어 축구팀 관리 시스템</w:t>
            </w:r>
          </w:p>
        </w:tc>
      </w:tr>
      <w:tr>
        <w:tc>
          <w:tcPr>
            <w:tcW w:w="1844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기획의도</w:t>
            </w:r>
          </w:p>
        </w:tc>
        <w:tc>
          <w:tcPr>
            <w:tcW w:w="7380" w:type="dxa"/>
            <w:shd w:val="clear" w:color="auto" w:fill="auto"/>
            <w:vAlign w:val="top"/>
          </w:tcPr>
          <w:p>
            <w:pPr>
              <w:ind w:left="240" w:hanging="240"/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1. 지역 축구 동호인들이 축구 시합을 가지는 방법이 제한적</w:t>
            </w:r>
          </w:p>
          <w:p>
            <w:pPr>
              <w:ind w:left="240" w:hanging="240"/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- 상대팀을 자유롭게 선정하기 어려움.</w:t>
            </w:r>
          </w:p>
          <w:p>
            <w:pPr>
              <w:ind w:left="240" w:hanging="240"/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- 소수의 인원으로는 시합에 참여하기 어려움.</w:t>
            </w:r>
          </w:p>
          <w:p>
            <w:pPr>
              <w:ind w:left="240" w:hanging="240"/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2. 지역 축구팀들간의 우열을 통해 건전한 스포츠맨을 기르고 생활체육에 대한 관심을 불러일으킴</w:t>
            </w:r>
          </w:p>
          <w:p>
            <w:pPr>
              <w:ind w:left="240" w:hanging="240"/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- 동호회팀들간 정규 리그를 통해 실력을 겨루고 팀 순위를 객관화할 수 있음.</w:t>
            </w:r>
          </w:p>
          <w:p>
            <w:pPr>
              <w:ind w:left="240" w:hanging="240"/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- 경기내용을 자세히 기록해서 개별 회원들은 자신의 특장점을 분석하고 발전할 수 있음.</w:t>
            </w:r>
          </w:p>
          <w:p>
            <w:pPr>
              <w:ind w:left="240" w:hanging="240"/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ab/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- 선수들의 통계 자료에 기초해 감독은 팀에 맞는 전략, 전술을 계획할 수 있음.</w:t>
            </w:r>
          </w:p>
        </w:tc>
      </w:tr>
      <w:tr>
        <w:tc>
          <w:tcPr>
            <w:tcW w:w="1844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판매대상</w:t>
            </w:r>
          </w:p>
        </w:tc>
        <w:tc>
          <w:tcPr>
            <w:tcW w:w="7380" w:type="dxa"/>
            <w:shd w:val="clear" w:color="auto" w:fill="auto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축구 동호인</w:t>
            </w:r>
          </w:p>
        </w:tc>
      </w:tr>
      <w:tr>
        <w:trPr>
          <w:trHeight w:val="424" w:hRule="atLeast"/>
        </w:trPr>
        <w:tc>
          <w:tcPr>
            <w:tcW w:w="9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통합</w:t>
            </w:r>
          </w:p>
        </w:tc>
        <w:tc>
          <w:tcPr>
            <w:tcW w:w="7380" w:type="dxa"/>
            <w:shd w:val="clear" w:color="auto" w:fill="auto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24"/>
                <w:szCs w:val="24"/>
                <w:u w:val="none" w:color="auto"/>
                <w:spacing w:val="-20"/>
                <w:rtl w:val="off"/>
              </w:rPr>
              <w:t>그와 팀 정보들을 표와 그래프 등을 통해 이미지화하여 출력한다.</w:t>
            </w:r>
          </w:p>
        </w:tc>
      </w:tr>
      <w:tr>
        <w:trPr>
          <w:trHeight w:val="4167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회원</w:t>
            </w:r>
          </w:p>
        </w:tc>
        <w:tc>
          <w:tcPr>
            <w:tcW w:w="7380" w:type="dxa"/>
            <w:shd w:val="clear" w:color="auto" w:fill="auto"/>
            <w:vAlign w:val="top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1. 정규 리그 정보 조회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2. 친선경기 정보 조회 기능을 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3. 구단 정보를 조회하고 가입신청 및 이적하기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4"/>
                <w:szCs w:val="24"/>
                <w:u w:val="none" w:color="auto"/>
                <w:spacing w:val="-20"/>
                <w:rtl w:val="off"/>
              </w:rPr>
              <w:t>4. 선수 정보를 조회하고 DM, 친구신청, 댓글작성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5. 구단의 친선경기 일정을 보고 출전신청을 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6. 구단 전력분석 및 선수별 비교 조회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7. 다른 구단의 친선경기에 용병으로 출전하는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8. 마이페이지에서 자신의 기록을 조회하는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9. 감독권한을 신청하고 자신의 구단을 직접 만들 수 있다.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10. 다양한 게시판 기능을 제공한다.</w:t>
            </w:r>
          </w:p>
        </w:tc>
      </w:tr>
      <w:tr>
        <w:trPr>
          <w:trHeight w:val="4167" w:hRule="atLeast"/>
        </w:trPr>
        <w:tc>
          <w:tcPr>
            <w:tcW w:w="922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감독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1. 구단페이지에 홈구장, 구단 및 감독소개를 작성하는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2. 친선경기 일정을 정하고 상대를 선택하는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3. 홈구장에서 이뤄진 친선경기에 대해서 경기 결과를 기록할 수 있다.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4. 팀로고 등록을 관리자에게 신청하는 기능을 제공한다.</w:t>
            </w:r>
          </w:p>
        </w:tc>
      </w:tr>
      <w:tr>
        <w:trPr>
          <w:trHeight w:val="82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관리자</w:t>
            </w:r>
          </w:p>
        </w:tc>
        <w:tc>
          <w:tcPr>
            <w:tcW w:w="7380" w:type="dxa"/>
            <w:shd w:val="clear" w:color="auto" w:fill="auto"/>
            <w:vAlign w:val="top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1. 리그 정보 조회, 수정, 삭제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2. 새로운 리그 일정을 추가하는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3. 리그에 사용되는 경기장을 추가하고 조회할 수 있다.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4. 회원이 구단을 새롭게 등록하거나 삭제하는 것을 승인하는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5. 등록된 구단을 조회하는 기능을 추가한다.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6. 정규리그 결과와 세부사항들을 기록하고 저장하는 기능을 제공한다.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7. 공지사항 게시판에 글을 등록하는 기능을 추가한다.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8. 축구 동호회 회원으로 부적절한 행동을 한 회원을 블랙리스트에 추가하는 기능을 제공한다.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9. 정규리그에 대해서 문자생중계를 보여주는 기능을 제공한다.</w:t>
            </w:r>
          </w:p>
        </w:tc>
      </w:tr>
    </w:tbl>
    <w:p>
      <w:pPr>
        <w:rPr>
          <w:sz w:val="24"/>
          <w:szCs w:val="24"/>
        </w:rPr>
      </w:pPr>
    </w:p>
    <w:p>
      <w:pPr>
        <w:ind w:left="400" w:right="0" w:hanging="40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numPr>
          <w:ilvl w:val="0"/>
          <w:numId w:val="1"/>
        </w:numPr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</w:rPr>
      </w:pPr>
      <w:r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32"/>
          <w:szCs w:val="32"/>
          <w:u w:val="none" w:color="auto"/>
          <w:shd w:val="clear" w:color="auto" w:fill="auto"/>
          <w:vertAlign w:val="baseline"/>
          <w:rtl w:val="off"/>
        </w:rPr>
        <w:t>개발환경</w:t>
      </w:r>
    </w:p>
    <w:p>
      <w:pPr>
        <w:rPr>
          <w:sz w:val="24"/>
          <w:szCs w:val="24"/>
        </w:rPr>
      </w:pPr>
    </w:p>
    <w:tbl>
      <w:tblPr>
        <w:tblStyle w:val="Table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384"/>
        <w:gridCol w:w="1843"/>
        <w:gridCol w:w="5953"/>
      </w:tblGrid>
      <w:tr>
        <w:tc>
          <w:tcPr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프로그램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명세서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프로젝트 기간</w:t>
            </w:r>
          </w:p>
        </w:tc>
        <w:tc>
          <w:tcPr>
            <w:shd w:val="clear" w:color="auto" w:fill="auto"/>
          </w:tcPr>
          <w:p>
            <w:pPr>
              <w:ind w:firstLine="240"/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2020.07.10(금) ~ </w:t>
            </w:r>
          </w:p>
        </w:tc>
      </w:tr>
      <w:tr>
        <w:tc>
          <w:tcPr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개발 플랫폼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 xml:space="preserve">Windows </w:t>
            </w:r>
            <w:r>
              <w:rPr>
                <w:lang w:eastAsia="ko-KR"/>
                <w:sz w:val="24"/>
                <w:szCs w:val="24"/>
                <w:rtl w:val="off"/>
              </w:rPr>
              <w:t>10</w:t>
            </w:r>
          </w:p>
        </w:tc>
      </w:tr>
      <w:tr>
        <w:tc>
          <w:tcPr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개발 툴</w:t>
            </w: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VS code</w:t>
            </w:r>
          </w:p>
        </w:tc>
      </w:tr>
      <w:tr>
        <w:tc>
          <w:tcPr>
            <w:vMerge w:val="continue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sz w:val="24"/>
                <w:szCs w:val="24"/>
              </w:rPr>
            </w:pPr>
          </w:p>
        </w:tc>
        <w:tc>
          <w:tcPr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off"/>
              </w:rPr>
              <w:t>사용언어</w:t>
            </w:r>
          </w:p>
        </w:tc>
        <w:tc>
          <w:tcPr>
            <w:shd w:val="clear" w:color="auto" w:fill="auto"/>
          </w:tcPr>
          <w:p>
            <w:pPr>
              <w:jc w:val="center"/>
              <w:tabs>
                <w:tab w:val="center" w:pos="2861"/>
                <w:tab w:val="left" w:pos="4926"/>
              </w:tabs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HTML, CSS, JavaScript</w:t>
            </w:r>
          </w:p>
        </w:tc>
      </w:tr>
    </w:tbl>
    <w:p>
      <w:pPr>
        <w:rPr/>
      </w:pPr>
    </w:p>
    <w:sectPr>
      <w:pgSz w:w="11906" w:h="16838"/>
      <w:pgMar w:top="1701" w:right="1440" w:bottom="1440" w:left="144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Noto Sans Symbols">
    <w:charset w:val="00"/>
    <w:notTrueType w:val="fals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semiHidden/>
  </w:style>
  <w:style w:type="paragraph" w:styleId="a6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semiHidden/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tblPr>
      <w:tblCellMar>
        <w:top w:w="0" w:type="dxa"/>
        <w:left w:w="115" w:type="dxa"/>
        <w:bottom w:w="0" w:type="dxa"/>
        <w:right w:w="115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sobfy</cp:lastModifiedBy>
  <cp:revision>1</cp:revision>
  <dcterms:created xsi:type="dcterms:W3CDTF">2016-11-10T08:38:00Z</dcterms:created>
  <dcterms:modified xsi:type="dcterms:W3CDTF">2020-07-24T06:51:47Z</dcterms:modified>
  <cp:version>1000.0100.01</cp:version>
</cp:coreProperties>
</file>