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RobotFramework简要介绍及使用</w:t>
      </w:r>
    </w:p>
    <w:p>
      <w:pPr>
        <w:pStyle w:val="dingding-heading2"/>
        <w:ind/>
        <w:spacing/>
      </w:pPr>
      <w:r>
        <w:rPr>
          <w:color w:val="4F4F4F"/>
          <w:b w:val="1"/>
        </w:rPr>
        <w:t xml:space="preserve">一、简要介绍</w:t>
      </w:r>
    </w:p>
    <w:p>
      <w:pPr/>
      <w:r/>
    </w:p>
    <w:p>
      <w:pPr>
        <w:ind/>
        <w:spacing/>
      </w:pPr>
      <w:r>
        <w:rPr>
          <w:sz w:val="24"/>
          <w:color w:val="4D4D4D"/>
        </w:rPr>
        <w:t xml:space="preserve">Robotframework：是一个基于</w:t>
      </w:r>
      <w:r>
        <w:rPr>
          <w:sz w:val="24"/>
          <w:color w:val="4D4D4D"/>
          <w:b w:val="1"/>
        </w:rPr>
        <w:t xml:space="preserve">Python语言</w:t>
      </w:r>
      <w:r>
        <w:rPr>
          <w:sz w:val="24"/>
          <w:color w:val="4D4D4D"/>
        </w:rPr>
        <w:t xml:space="preserve">开发的，可扩展的，是</w:t>
      </w:r>
      <w:r>
        <w:rPr>
          <w:sz w:val="24"/>
          <w:color w:val="4D4D4D"/>
          <w:b w:val="1"/>
        </w:rPr>
        <w:t xml:space="preserve">关键字驱动模式</w:t>
      </w:r>
      <w:r>
        <w:rPr>
          <w:sz w:val="24"/>
          <w:color w:val="4D4D4D"/>
        </w:rPr>
        <w:t xml:space="preserve">的</w:t>
      </w:r>
      <w:hyperlink r:id="rId4">
        <w:r>
          <w:rPr>
            <w:sz w:val="24"/>
            <w:rStyle w:val="hyperlink"/>
          </w:rPr>
          <w:t xml:space="preserve">自动化测试框架</w:t>
        </w:r>
      </w:hyperlink>
      <w:r>
        <w:rPr>
          <w:sz w:val="24"/>
        </w:rPr>
        <w:t xml:space="preserve">。</w:t>
      </w:r>
    </w:p>
    <w:p>
      <w:pPr>
        <w:ind/>
        <w:spacing/>
      </w:pPr>
      <w:r>
        <w:rPr>
          <w:sz w:val="24"/>
        </w:rPr>
      </w:r>
    </w:p>
    <w:p>
      <w:pPr>
        <w:ind/>
        <w:spacing/>
      </w:pPr>
      <w:r>
        <w:rPr>
          <w:sz w:val="24"/>
          <w:b w:val="1"/>
        </w:rPr>
        <w:t xml:space="preserve">关键字驱动模式</w:t>
      </w:r>
      <w:r>
        <w:rPr>
          <w:sz w:val="24"/>
        </w:rPr>
        <w:t xml:space="preserve">：就是将项目中的</w:t>
      </w:r>
      <w:r>
        <w:rPr>
          <w:sz w:val="24"/>
          <w:b w:val="1"/>
        </w:rPr>
        <w:t xml:space="preserve">一些逻辑封装成关键字</w:t>
      </w:r>
      <w:r>
        <w:rPr>
          <w:sz w:val="24"/>
        </w:rPr>
        <w:t xml:space="preserve">（一个函数名），然后我们可以调用</w:t>
      </w:r>
      <w:r>
        <w:rPr>
          <w:sz w:val="24"/>
          <w:b w:val="1"/>
        </w:rPr>
        <w:t xml:space="preserve">不同的关键字</w:t>
      </w:r>
      <w:r>
        <w:rPr>
          <w:sz w:val="24"/>
        </w:rPr>
        <w:t xml:space="preserve">组合实现不同的业务逻辑，从而驱动测试用例执行</w:t>
      </w:r>
      <w:r>
        <w:br w:type="textWrapping"/>
      </w:r>
      <w:r>
        <w:rPr>
          <w:sz w:val="24"/>
        </w:rPr>
        <w:t xml:space="preserve">例如：UI自动化中，我们每个用例步骤都可以写成一个方法，然后在robot中直接引用这个方法名即可</w:t>
      </w:r>
    </w:p>
    <w:p>
      <w:pPr>
        <w:ind/>
        <w:spacing/>
      </w:pPr>
      <w:r>
        <w:rPr>
          <w:sz w:val="24"/>
        </w:rPr>
      </w:r>
    </w:p>
    <w:p>
      <w:pPr>
        <w:ind/>
        <w:spacing/>
      </w:pPr>
      <w:r>
        <w:rPr>
          <w:sz w:val="24"/>
          <w:b w:val="1"/>
        </w:rPr>
        <w:t xml:space="preserve">Robotframework特点：</w:t>
      </w:r>
    </w:p>
    <w:p>
      <w:pPr>
        <w:numPr>
          <w:ilvl w:val="0"/>
          <w:numId w:val="1"/>
        </w:numPr>
        <w:spacing/>
      </w:pPr>
      <w:r>
        <w:rPr>
          <w:sz w:val="24"/>
          <w:b w:val="0"/>
        </w:rPr>
        <w:t xml:space="preserve">图形化界面操作，表格化用例，降低编写接口和用例的难度</w:t>
      </w:r>
    </w:p>
    <w:p>
      <w:pPr>
        <w:numPr>
          <w:ilvl w:val="0"/>
          <w:numId w:val="1"/>
        </w:numPr>
        <w:spacing/>
      </w:pPr>
      <w:r>
        <w:rPr>
          <w:sz w:val="24"/>
          <w:b w:val="0"/>
        </w:rPr>
        <w:t xml:space="preserve">关键字驱动，重用性好，利用现有关键字组装新关键字，简化自动化测试过程</w:t>
      </w:r>
    </w:p>
    <w:p>
      <w:pPr>
        <w:numPr>
          <w:ilvl w:val="0"/>
          <w:numId w:val="1"/>
        </w:numPr>
        <w:spacing/>
      </w:pPr>
      <w:r>
        <w:rPr>
          <w:sz w:val="24"/>
        </w:rPr>
        <w:t xml:space="preserve">自动生成html格式的测试报告和日志</w:t>
      </w:r>
    </w:p>
    <w:p>
      <w:pPr>
        <w:numPr>
          <w:ilvl w:val="0"/>
          <w:numId w:val="1"/>
        </w:numPr>
        <w:spacing/>
      </w:pPr>
      <w:r>
        <w:rPr>
          <w:sz w:val="24"/>
        </w:rPr>
        <w:t xml:space="preserve">不仅拥有自带的类库：Buitini（测试库），Collections（集合库），Date Time（时间库）等</w:t>
      </w:r>
    </w:p>
    <w:p>
      <w:pPr>
        <w:ind/>
        <w:spacing/>
      </w:pPr>
      <w:r>
        <w:rPr>
          <w:sz w:val="24"/>
        </w:rPr>
        <w:t xml:space="preserve">     也有很多其他类扩展库：SeleniumLibrary（web自动化），RequstsLibrary（接口自动化）等</w:t>
      </w:r>
    </w:p>
    <w:p>
      <w:pPr>
        <w:numPr>
          <w:ilvl w:val="0"/>
          <w:numId w:val="1"/>
        </w:numPr>
        <w:spacing/>
      </w:pPr>
      <w:r>
        <w:rPr>
          <w:sz w:val="24"/>
          <w:b w:val="0"/>
        </w:rPr>
        <w:t xml:space="preserve">有高度可扩展性，由通用的测试库和工具组成，也可以自定义测试库</w:t>
      </w:r>
    </w:p>
    <w:p>
      <w:pPr>
        <w:numPr>
          <w:ilvl w:val="0"/>
          <w:numId w:val="1"/>
        </w:numPr>
        <w:spacing/>
      </w:pPr>
      <w:r>
        <w:rPr>
          <w:sz w:val="24"/>
          <w:b w:val="0"/>
        </w:rPr>
        <w:t xml:space="preserve">易于集成，功能全面，支持WEB测试，SSH，Telnet，API接口多种测试方式</w:t>
      </w:r>
    </w:p>
    <w:p>
      <w:pPr>
        <w:numPr>
          <w:ilvl w:val="0"/>
          <w:numId w:val="1"/>
        </w:numPr>
        <w:spacing/>
      </w:pPr>
      <w:r>
        <w:rPr>
          <w:sz w:val="24"/>
        </w:rPr>
        <w:t xml:space="preserve">可以与Jenkins持续集成</w:t>
      </w:r>
    </w:p>
    <w:p>
      <w:pPr>
        <w:ind/>
        <w:spacing/>
      </w:pPr>
      <w:r>
        <w:rPr>
          <w:sz w:val="24"/>
        </w:rPr>
      </w:r>
    </w:p>
    <w:p>
      <w:pPr>
        <w:pStyle w:val="dingding-heading2"/>
        <w:ind/>
        <w:spacing/>
      </w:pPr>
      <w:r>
        <w:rPr>
          <w:sz w:val="32"/>
          <w:color w:val="4F4F4F"/>
          <w:b w:val="1"/>
        </w:rPr>
        <w:t xml:space="preserve">二、RobotFramework下载安装</w:t>
      </w:r>
    </w:p>
    <w:p>
      <w:pPr>
        <w:ind/>
        <w:spacing/>
      </w:pPr>
      <w:r>
        <w:rPr>
          <w:sz w:val="24"/>
        </w:rPr>
      </w:r>
    </w:p>
    <w:p>
      <w:pPr>
        <w:ind/>
        <w:spacing/>
      </w:pPr>
      <w:r>
        <w:rPr>
          <w:sz w:val="24"/>
        </w:rPr>
        <w:t xml:space="preserve">安装python3.X</w:t>
      </w:r>
      <w:r>
        <w:br w:type="textWrapping"/>
      </w:r>
      <w:r>
        <w:rPr>
          <w:sz w:val="24"/>
        </w:rPr>
        <w:t xml:space="preserve">将D:\Python27;D:\Python27\Scripts;添加到环境变量path中</w:t>
      </w:r>
    </w:p>
    <w:p>
      <w:pPr>
        <w:ind/>
        <w:spacing/>
      </w:pPr>
      <w:r>
        <w:rPr>
          <w:sz w:val="24"/>
        </w:rPr>
      </w:r>
    </w:p>
    <w:p>
      <w:pPr>
        <w:ind/>
        <w:spacing/>
      </w:pPr>
      <w:r>
        <w:rPr>
          <w:sz w:val="24"/>
        </w:rPr>
        <w:t xml:space="preserve">pip install robotframework</w:t>
      </w:r>
      <w:r>
        <w:br w:type="textWrapping"/>
      </w:r>
      <w:r>
        <w:rPr>
          <w:sz w:val="24"/>
        </w:rPr>
        <w:t xml:space="preserve">pip install wxPython==4.0.3(用于支持python图形化界面，安装它主要用来运行ride)</w:t>
      </w:r>
      <w:r>
        <w:br w:type="textWrapping"/>
      </w:r>
      <w:r>
        <w:rPr>
          <w:sz w:val="24"/>
        </w:rPr>
        <w:t xml:space="preserve">pip install Pypubsub==3.3.0</w:t>
      </w:r>
      <w:r>
        <w:br w:type="textWrapping"/>
      </w:r>
      <w:r>
        <w:rPr>
          <w:sz w:val="24"/>
        </w:rPr>
        <w:t xml:space="preserve">pip install robotframework-ride（建议安装1.7.4.2版本）</w:t>
      </w:r>
    </w:p>
    <w:p>
      <w:pPr>
        <w:ind/>
        <w:spacing/>
      </w:pPr>
      <w:r>
        <w:rPr>
          <w:sz w:val="24"/>
        </w:rPr>
        <w:t xml:space="preserve">pip install robotframework-seleniumlibrary</w:t>
      </w:r>
      <w:r>
        <w:br w:type="textWrapping"/>
      </w:r>
      <w:r>
        <w:rPr>
          <w:sz w:val="24"/>
        </w:rPr>
        <w:t xml:space="preserve">pip install robotframework-selenium2library</w:t>
      </w:r>
    </w:p>
    <w:p>
      <w:pPr/>
      <w:r>
        <w:rPr>
          <w:sz w:val="24"/>
        </w:rPr>
        <w:t xml:space="preserve">pip install robotframework-databaselibrary</w:t>
      </w:r>
    </w:p>
    <w:p>
      <w:pPr/>
      <w:r>
        <w:rPr>
          <w:sz w:val="24"/>
        </w:rPr>
        <w:t xml:space="preserve">pip install robotframework-requests</w:t>
      </w:r>
    </w:p>
    <w:p>
      <w:pPr/>
      <w:r>
        <w:rPr>
          <w:sz w:val="24"/>
        </w:rPr>
        <w:t xml:space="preserve">pip install robotframework-Httplibrary</w:t>
      </w:r>
    </w:p>
    <w:p>
      <w:pPr>
        <w:ind/>
        <w:spacing/>
      </w:pPr>
      <w:r>
        <w:rPr>
          <w:sz w:val="24"/>
        </w:rPr>
        <w:t xml:space="preserve">pip list     //检查是否安装成功</w:t>
      </w:r>
    </w:p>
    <w:p>
      <w:pPr>
        <w:ind/>
        <w:spacing/>
      </w:pPr>
      <w:r>
        <w:rPr>
          <w:sz w:val="24"/>
        </w:rPr>
      </w:r>
      <w:r>
        <w:drawing>
          <wp:inline distT="0" distB="0" distL="0" distR="0">
            <wp:extent cx="7086600" cy="3703367"/>
            <wp:effectExtent b="0" l="0" r="0" t="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/>
                  </pic:blipFill>
                  <pic:spPr>
                    <a:xfrm rot="0">
                      <a:off x="0" y="0"/>
                      <a:ext cx="7086600" cy="370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</w:r>
    </w:p>
    <w:p>
      <w:pPr>
        <w:ind/>
        <w:spacing/>
      </w:pPr>
      <w:r>
        <w:rPr>
          <w:sz w:val="24"/>
        </w:rPr>
      </w:r>
    </w:p>
    <w:p>
      <w:pPr>
        <w:ind/>
        <w:spacing/>
      </w:pPr>
      <w:r>
        <w:rPr>
          <w:sz w:val="24"/>
        </w:rPr>
      </w:r>
    </w:p>
    <w:p>
      <w:pPr>
        <w:pStyle w:val="dingding-heading2"/>
        <w:ind/>
        <w:spacing/>
      </w:pPr>
      <w:r>
        <w:rPr>
          <w:sz w:val="32"/>
          <w:color w:val="4F4F4F"/>
          <w:b w:val="1"/>
        </w:rPr>
        <w:t xml:space="preserve">三、Ride基本使用</w:t>
      </w:r>
    </w:p>
    <w:p>
      <w:pPr>
        <w:pStyle w:val="dingding-heading3"/>
        <w:ind/>
        <w:spacing/>
      </w:pPr>
      <w:r>
        <w:rPr>
          <w:sz w:val="24"/>
          <w:b w:val="1"/>
        </w:rPr>
        <w:t xml:space="preserve">1、创建ride桌面快捷方式</w:t>
      </w:r>
    </w:p>
    <w:p>
      <w:pPr>
        <w:ind/>
      </w:pPr>
      <w:r>
        <w:t xml:space="preserve">正常情况下安装robotframework-ride后会自动提示你创建桌面快捷入口，但偶尔也会创建失败，所以这里讲下ride快捷方式的创建。</w:t>
      </w:r>
    </w:p>
    <w:p>
      <w:pPr>
        <w:ind/>
      </w:pPr>
      <w:r/>
      <w:r>
        <w:drawing>
          <wp:inline distT="0" distB="0" distL="0" distR="0">
            <wp:extent cx="7086600" cy="4113968"/>
            <wp:effectExtent b="0" l="0" r="0" t="0"/>
            <wp:docPr id="2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/>
                  </pic:blipFill>
                  <pic:spPr>
                    <a:xfrm rot="0">
                      <a:off x="0" y="0"/>
                      <a:ext cx="7086600" cy="411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>
        <w:t xml:space="preserve">刚创建后的这个ride图标不标准，可以右击刚创建图标--属性更改图标</w:t>
      </w:r>
    </w:p>
    <w:p>
      <w:pPr/>
      <w:r/>
      <w:r>
        <w:drawing>
          <wp:inline distT="0" distB="0" distL="0" distR="0">
            <wp:extent cx="3971925" cy="6172200"/>
            <wp:effectExtent b="0" l="0" r="0" t="0"/>
            <wp:docPr id="3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 rot="0">
                      <a:off x="0" y="0"/>
                      <a:ext cx="39719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>
        <w:t xml:space="preserve">新图标路径：D:\Python37\Lib\site-packages\robotide\widgets</w:t>
      </w:r>
    </w:p>
    <w:p>
      <w:pPr/>
      <w:r/>
      <w:r>
        <w:drawing>
          <wp:inline distT="0" distB="0" distL="0" distR="0">
            <wp:extent cx="7086600" cy="3470242"/>
            <wp:effectExtent b="0" l="0" r="0" t="0"/>
            <wp:docPr id="4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 rot="0">
                      <a:off x="0" y="0"/>
                      <a:ext cx="7086600" cy="347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/>
    </w:p>
    <w:p>
      <w:pPr>
        <w:pStyle w:val="dingding-heading3"/>
        <w:ind/>
        <w:spacing/>
      </w:pPr>
      <w:r>
        <w:rPr>
          <w:sz w:val="24"/>
          <w:b w:val="1"/>
        </w:rPr>
        <w:t xml:space="preserve">2、直接通过命令打开运行</w:t>
      </w:r>
    </w:p>
    <w:p>
      <w:pPr/>
      <w:r/>
      <w:r>
        <w:drawing>
          <wp:inline distT="0" distB="0" distL="0" distR="0">
            <wp:extent cx="7086600" cy="3714456"/>
            <wp:effectExtent b="0" l="0" r="0" t="0"/>
            <wp:docPr id="5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0">
                      <a:off x="0" y="0"/>
                      <a:ext cx="7086600" cy="371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/>
    </w:p>
    <w:p>
      <w:pPr/>
      <w:r/>
    </w:p>
    <w:p>
      <w:pPr>
        <w:pStyle w:val="dingding-heading2"/>
        <w:ind/>
        <w:spacing/>
      </w:pPr>
      <w:r>
        <w:rPr>
          <w:color w:val="4F4F4F"/>
        </w:rPr>
        <w:t xml:space="preserve">四、简单robot用例实战</w:t>
      </w:r>
    </w:p>
    <w:p>
      <w:pPr/>
      <w:r/>
      <w:r>
        <w:drawing>
          <wp:inline distT="0" distB="0" distL="0" distR="0">
            <wp:extent cx="7029450" cy="5695950"/>
            <wp:effectExtent b="0" l="0" r="0" t="0"/>
            <wp:docPr id="6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 rot="0">
                      <a:off x="0" y="0"/>
                      <a:ext cx="70294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/>
    </w:p>
    <w:p>
      <w:pPr>
        <w:pStyle w:val="dingding-heading3"/>
        <w:ind/>
        <w:spacing/>
      </w:pPr>
      <w:r>
        <w:rPr>
          <w:color w:val="4F4F4F"/>
          <w:b w:val="1"/>
        </w:rPr>
        <w:t xml:space="preserve">1、创建项目(New Project)</w:t>
      </w:r>
    </w:p>
    <w:p>
      <w:pPr>
        <w:ind/>
      </w:pPr>
      <w:r>
        <w:rPr>
          <w:sz w:val="24"/>
          <w:color w:val="404040"/>
        </w:rPr>
        <w:t xml:space="preserve">  File --&gt; New Project，Type选择Directory，Format选择Robot</w:t>
      </w:r>
    </w:p>
    <w:p>
      <w:pPr>
        <w:ind/>
      </w:pPr>
      <w:r>
        <w:rPr>
          <w:sz w:val="24"/>
          <w:color w:val="404040"/>
        </w:rPr>
      </w:r>
      <w:r>
        <w:drawing>
          <wp:inline distT="0" distB="0" distL="0" distR="0">
            <wp:extent cx="7086600" cy="1659520"/>
            <wp:effectExtent b="0" l="0" r="0" t="0"/>
            <wp:docPr id="7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/>
                  </pic:blipFill>
                  <pic:spPr>
                    <a:xfrm rot="0">
                      <a:off x="0" y="0"/>
                      <a:ext cx="7086600" cy="16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color w:val="404040"/>
        </w:rPr>
      </w:r>
    </w:p>
    <w:p>
      <w:pPr/>
      <w:r/>
    </w:p>
    <w:p>
      <w:pPr>
        <w:pStyle w:val="dingding-heading3"/>
        <w:ind/>
        <w:spacing/>
      </w:pPr>
      <w:r>
        <w:rPr>
          <w:color w:val="4F4F4F"/>
          <w:b w:val="1"/>
        </w:rPr>
        <w:t xml:space="preserve">2、创建模块(New Directory)</w:t>
      </w:r>
    </w:p>
    <w:p>
      <w:pPr>
        <w:ind/>
      </w:pPr>
      <w:r>
        <w:rPr>
          <w:sz w:val="24"/>
          <w:color w:val="404040"/>
        </w:rPr>
        <w:t xml:space="preserve">  鼠标右键点击项目 --&gt; 选择New Directory</w:t>
      </w:r>
    </w:p>
    <w:p>
      <w:pPr>
        <w:ind/>
      </w:pPr>
      <w:r>
        <w:rPr>
          <w:sz w:val="24"/>
          <w:color w:val="404040"/>
        </w:rPr>
      </w:r>
      <w:r>
        <w:drawing>
          <wp:inline distT="0" distB="0" distL="0" distR="0">
            <wp:extent cx="7058025" cy="1971675"/>
            <wp:effectExtent b="0" l="0" r="0" t="0"/>
            <wp:docPr id="8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/>
                  </pic:blipFill>
                  <pic:spPr>
                    <a:xfrm rot="0">
                      <a:off x="0" y="0"/>
                      <a:ext cx="70580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color w:val="404040"/>
        </w:rPr>
      </w:r>
    </w:p>
    <w:p>
      <w:pPr>
        <w:ind/>
      </w:pPr>
      <w:r>
        <w:rPr>
          <w:sz w:val="24"/>
          <w:color w:val="404040"/>
        </w:rPr>
      </w:r>
    </w:p>
    <w:p>
      <w:pPr>
        <w:pStyle w:val="dingding-heading3"/>
        <w:ind/>
        <w:spacing/>
      </w:pPr>
      <w:r>
        <w:rPr>
          <w:color w:val="4F4F4F"/>
          <w:b w:val="1"/>
        </w:rPr>
        <w:t xml:space="preserve">3、创建测试套件(New Suite)</w:t>
      </w:r>
    </w:p>
    <w:p>
      <w:pPr>
        <w:ind/>
      </w:pPr>
      <w:r>
        <w:rPr>
          <w:sz w:val="24"/>
          <w:color w:val="404040"/>
        </w:rPr>
        <w:t xml:space="preserve">  鼠标右键点击模块 --&gt; 选择New Suite</w:t>
      </w:r>
    </w:p>
    <w:p>
      <w:pPr>
        <w:ind/>
      </w:pPr>
      <w:r>
        <w:rPr>
          <w:sz w:val="24"/>
          <w:color w:val="404040"/>
        </w:rPr>
      </w:r>
      <w:r>
        <w:drawing>
          <wp:inline distT="0" distB="0" distL="0" distR="0">
            <wp:extent cx="7086600" cy="2029968"/>
            <wp:effectExtent b="0" l="0" r="0" t="0"/>
            <wp:docPr id="9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/>
                  </pic:blipFill>
                  <pic:spPr>
                    <a:xfrm rot="0">
                      <a:off x="0" y="0"/>
                      <a:ext cx="7086600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color w:val="404040"/>
        </w:rPr>
      </w:r>
    </w:p>
    <w:p>
      <w:pPr>
        <w:ind/>
      </w:pPr>
      <w:r>
        <w:rPr>
          <w:sz w:val="24"/>
          <w:color w:val="404040"/>
        </w:rPr>
      </w:r>
    </w:p>
    <w:p>
      <w:pPr>
        <w:pStyle w:val="dingding-heading3"/>
        <w:ind/>
        <w:spacing/>
      </w:pPr>
      <w:r>
        <w:rPr>
          <w:color w:val="4F4F4F"/>
          <w:b w:val="1"/>
        </w:rPr>
        <w:t xml:space="preserve">4、创建测试用例(New Test Case)</w:t>
      </w:r>
    </w:p>
    <w:p>
      <w:pPr>
        <w:ind/>
      </w:pPr>
      <w:r>
        <w:rPr>
          <w:sz w:val="24"/>
          <w:color w:val="404040"/>
        </w:rPr>
        <w:t xml:space="preserve">  鼠标右键点击Suite --&gt; 选择New Test Case</w:t>
      </w:r>
    </w:p>
    <w:p>
      <w:pPr/>
      <w:r/>
      <w:r>
        <w:drawing>
          <wp:inline distT="0" distB="0" distL="0" distR="0">
            <wp:extent cx="7086600" cy="3583337"/>
            <wp:effectExtent b="0" l="0" r="0" t="0"/>
            <wp:docPr id="10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/>
                  </pic:blipFill>
                  <pic:spPr>
                    <a:xfrm rot="0">
                      <a:off x="0" y="0"/>
                      <a:ext cx="7086600" cy="358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/>
    </w:p>
    <w:p>
      <w:pPr>
        <w:pStyle w:val="dingding-heading3"/>
        <w:ind/>
        <w:spacing/>
      </w:pPr>
      <w:r>
        <w:rPr>
          <w:color w:val="4F4F4F"/>
          <w:b w:val="1"/>
        </w:rPr>
        <w:t xml:space="preserve">5、创建资源文件(New Resource)</w:t>
      </w:r>
    </w:p>
    <w:p>
      <w:pPr>
        <w:ind/>
      </w:pPr>
      <w:r>
        <w:rPr>
          <w:sz w:val="24"/>
          <w:color w:val="404040"/>
        </w:rPr>
        <w:t xml:space="preserve">  资源文件是【自定义关键字】的载体</w:t>
      </w:r>
      <w:r>
        <w:br w:type="textWrapping"/>
      </w:r>
      <w:r>
        <w:t xml:space="preserve">  </w:t>
      </w:r>
      <w:r>
        <w:rPr>
          <w:sz w:val="24"/>
          <w:color w:val="404040"/>
        </w:rPr>
        <w:t xml:space="preserve">注意：只能在文件夹下面进行创建，并且是txt格式的</w:t>
      </w:r>
    </w:p>
    <w:p>
      <w:pPr>
        <w:ind/>
      </w:pPr>
      <w:r>
        <w:rPr>
          <w:sz w:val="24"/>
          <w:color w:val="404040"/>
        </w:rPr>
      </w:r>
      <w:r>
        <w:drawing>
          <wp:inline distT="0" distB="0" distL="0" distR="0">
            <wp:extent cx="7086600" cy="3238727"/>
            <wp:effectExtent b="0" l="0" r="0" t="0"/>
            <wp:docPr id="1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/>
                  </pic:blipFill>
                  <pic:spPr>
                    <a:xfrm rot="0">
                      <a:off x="0" y="0"/>
                      <a:ext cx="7086600" cy="323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color w:val="404040"/>
        </w:rPr>
      </w:r>
    </w:p>
    <w:p>
      <w:pPr/>
      <w:r/>
    </w:p>
    <w:p>
      <w:pPr>
        <w:pStyle w:val="dingding-heading3"/>
        <w:ind/>
        <w:spacing/>
      </w:pPr>
      <w:r>
        <w:rPr>
          <w:color w:val="4F4F4F"/>
          <w:b w:val="1"/>
        </w:rPr>
        <w:t xml:space="preserve">6、创建业务关键字(New User Keyword)</w:t>
      </w:r>
    </w:p>
    <w:p>
      <w:pPr>
        <w:ind/>
      </w:pPr>
      <w:r>
        <w:rPr>
          <w:sz w:val="24"/>
          <w:color w:val="404040"/>
        </w:rPr>
        <w:t xml:space="preserve">  在资源文件下新建业务关键字</w:t>
      </w:r>
    </w:p>
    <w:p>
      <w:pPr>
        <w:ind/>
      </w:pPr>
      <w:r>
        <w:rPr>
          <w:sz w:val="24"/>
          <w:color w:val="404040"/>
        </w:rPr>
      </w:r>
      <w:r>
        <w:drawing>
          <wp:inline distT="0" distB="0" distL="0" distR="0">
            <wp:extent cx="7086600" cy="3643430"/>
            <wp:effectExtent b="0" l="0" r="0" t="0"/>
            <wp:docPr id="12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/>
                  </pic:blipFill>
                  <pic:spPr>
                    <a:xfrm rot="0">
                      <a:off x="0" y="0"/>
                      <a:ext cx="7086600" cy="36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color w:val="404040"/>
        </w:rPr>
      </w:r>
    </w:p>
    <w:p>
      <w:pPr/>
      <w:r/>
    </w:p>
    <w:p>
      <w:pPr>
        <w:pStyle w:val="dingding-heading3"/>
        <w:ind/>
        <w:spacing/>
      </w:pPr>
      <w:r>
        <w:rPr>
          <w:color w:val="4F4F4F"/>
        </w:rPr>
        <w:t xml:space="preserve">7、robot报告显示</w:t>
      </w:r>
    </w:p>
    <w:p>
      <w:pPr/>
      <w:r/>
      <w:r>
        <w:drawing>
          <wp:inline distT="0" distB="0" distL="0" distR="0">
            <wp:extent cx="7086600" cy="3478180"/>
            <wp:effectExtent b="0" l="0" r="0" t="0"/>
            <wp:docPr id="13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/>
                  </pic:blipFill>
                  <pic:spPr>
                    <a:xfrm rot="0">
                      <a:off x="0" y="0"/>
                      <a:ext cx="7086600" cy="34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/>
    </w:p>
    <w:p>
      <w:pPr/>
      <w:r/>
      <w:r>
        <w:drawing>
          <wp:inline distT="0" distB="0" distL="0" distR="0">
            <wp:extent cx="7086600" cy="4778309"/>
            <wp:effectExtent b="0" l="0" r="0" t="0"/>
            <wp:docPr id="14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/>
                  </pic:blipFill>
                  <pic:spPr>
                    <a:xfrm rot="0">
                      <a:off x="0" y="0"/>
                      <a:ext cx="7086600" cy="477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/>
    </w:p>
    <w:p>
      <w:pPr>
        <w:pStyle w:val="dingding-heading2"/>
        <w:ind/>
        <w:spacing/>
      </w:pPr>
      <w:r>
        <w:rPr>
          <w:color w:val="4F4F4F"/>
        </w:rPr>
        <w:t xml:space="preserve">五、关于日志输出及控制台中文乱码问题解决</w:t>
      </w:r>
    </w:p>
    <w:p>
      <w:pPr/>
      <w:r/>
      <w:r>
        <w:drawing>
          <wp:inline distT="0" distB="0" distL="0" distR="0">
            <wp:extent cx="7086600" cy="1381125"/>
            <wp:effectExtent b="0" l="0" r="0" t="0"/>
            <wp:docPr id="15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/>
                  </pic:blipFill>
                  <pic:spPr>
                    <a:xfrm rot="0">
                      <a:off x="0" y="0"/>
                      <a:ext cx="7086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>
        <w:t xml:space="preserve">运行后，日志输出如下：中文部分全部乱码展示</w:t>
      </w:r>
    </w:p>
    <w:p>
      <w:pPr/>
      <w:r/>
      <w:r>
        <w:drawing>
          <wp:inline distT="0" distB="0" distL="0" distR="0">
            <wp:extent cx="7077075" cy="1066800"/>
            <wp:effectExtent b="0" l="0" r="0" t="0"/>
            <wp:docPr id="16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/>
                  </pic:blipFill>
                  <pic:spPr>
                    <a:xfrm rot="0">
                      <a:off x="0" y="0"/>
                      <a:ext cx="7077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>
        <w:t xml:space="preserve">可参考以下文章：</w:t>
      </w:r>
    </w:p>
    <w:p>
      <w:pPr/>
      <w:r/>
      <w:hyperlink r:id="rId21">
        <w:r>
          <w:rPr>
            <w:sz w:val="24"/>
            <w:rStyle w:val="hyperlink"/>
          </w:rPr>
          <w:t xml:space="preserve">http://t.zoukankan.com/panda-sweets-p-13730365.html</w:t>
        </w:r>
      </w:hyperlink>
      <w:r/>
    </w:p>
    <w:p>
      <w:pPr/>
      <w:r/>
    </w:p>
    <w:sectPr>
      <w:pgSz w:w="13380" w:h="16830"/>
      <w:pgMar w:top="1440" w:right="1080" w:bottom="1440" w:left="1080" w:header="638.25" w:footer="691.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  <w:style w:type="paragraph" w:default="0" w:styleId="dingding-heading3">
    <w:name w:val="heading 3"/>
    <w:basedOn w:val="NormalParagraph"/>
    <w:tcPr/>
    <w:pPr>
      <w:keepLines w:val="1"/>
      <w:keepNext w:val="1"/>
      <w:spacing w:before="348" w:after="170" w:lineRule="auto"/>
    </w:pPr>
    <w:rPr>
      <w:sz w:val="22"/>
      <w:b w:val="1"/>
    </w:rPr>
  </w:style>
  <w:style w:type="paragraph" w:default="1" w:styleId="docDefaults">
    <w:name w:val="dingdoc normal"/>
    <w:tcPr/>
    <w:pPr>
      <w:spacing/>
    </w:pPr>
  </w:style>
  <w:style w:type="character" w:default="0" w:styleId="hyperlink">
    <w:name w:val="Hyperlink"/>
    <w:basedOn w:val="NormalCharacter"/>
    <w:tcPr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hyperlink" Target="https://so.csdn.net/so/search?q=%E8%87%AA%E5%8A%A8%E5%8C%96%E6%B5%8B%E8%AF%95%E6%A1%86%E6%9E%B6&amp;spm=1001.2101.3001.7020" TargetMode="External" />
  <Relationship Id="rId5" Type="http://schemas.openxmlformats.org/officeDocument/2006/relationships/image" Target="media/image1.png" />
  <Relationship Id="rId6" Type="http://schemas.openxmlformats.org/officeDocument/2006/relationships/image" Target="media/image2.png" />
  <Relationship Id="rId7" Type="http://schemas.openxmlformats.org/officeDocument/2006/relationships/image" Target="media/image3.png" />
  <Relationship Id="rId8" Type="http://schemas.openxmlformats.org/officeDocument/2006/relationships/image" Target="media/image4.png" />
  <Relationship Id="rId9" Type="http://schemas.openxmlformats.org/officeDocument/2006/relationships/image" Target="media/image5.png" />
  <Relationship Id="rId10" Type="http://schemas.openxmlformats.org/officeDocument/2006/relationships/image" Target="media/image6.png" />
  <Relationship Id="rId11" Type="http://schemas.openxmlformats.org/officeDocument/2006/relationships/image" Target="media/image7.png" />
  <Relationship Id="rId12" Type="http://schemas.openxmlformats.org/officeDocument/2006/relationships/image" Target="media/image8.png" />
  <Relationship Id="rId13" Type="http://schemas.openxmlformats.org/officeDocument/2006/relationships/image" Target="media/image9.png" />
  <Relationship Id="rId14" Type="http://schemas.openxmlformats.org/officeDocument/2006/relationships/image" Target="media/image10.png" />
  <Relationship Id="rId15" Type="http://schemas.openxmlformats.org/officeDocument/2006/relationships/image" Target="media/image11.png" />
  <Relationship Id="rId16" Type="http://schemas.openxmlformats.org/officeDocument/2006/relationships/image" Target="media/image12.png" />
  <Relationship Id="rId17" Type="http://schemas.openxmlformats.org/officeDocument/2006/relationships/image" Target="media/image13.png" />
  <Relationship Id="rId18" Type="http://schemas.openxmlformats.org/officeDocument/2006/relationships/image" Target="media/image14.png" />
  <Relationship Id="rId19" Type="http://schemas.openxmlformats.org/officeDocument/2006/relationships/image" Target="media/image15.png" />
  <Relationship Id="rId20" Type="http://schemas.openxmlformats.org/officeDocument/2006/relationships/image" Target="media/image16.png" />
  <Relationship Id="rId21" Type="http://schemas.openxmlformats.org/officeDocument/2006/relationships/hyperlink" Target="http://t.zoukankan.com/panda-sweets-p-13730365.html" TargetMode="External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