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eastAsia="Arial Unicode MS"/>
          <w:color w:val="FF0000"/>
          <w:sz w:val="72"/>
          <w:szCs w:val="72"/>
        </w:rPr>
      </w:sdtEndPr>
      <w:sdtContent>
        <w:p w:rsidR="00E961FB" w:rsidRPr="009955F8" w:rsidRDefault="00E961FB" w:rsidP="00E961FB">
          <w:pPr>
            <w:rPr>
              <w:rFonts w:ascii="Times New Roman" w:hAnsi="Times New Roman" w:cs="Times New Roman"/>
            </w:rPr>
          </w:pPr>
        </w:p>
        <w:tbl>
          <w:tblPr>
            <w:tblStyle w:val="a3"/>
            <w:tblW w:w="0" w:type="auto"/>
            <w:tblInd w:w="-99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E961FB" w:rsidRPr="00E961FB" w:rsidTr="00250F13">
            <w:tc>
              <w:tcPr>
                <w:tcW w:w="4672" w:type="dxa"/>
              </w:tcPr>
              <w:p w:rsidR="00E961FB" w:rsidRPr="003E7D31" w:rsidRDefault="00E961FB" w:rsidP="0025150C">
                <w:pPr>
                  <w:rPr>
                    <w:rFonts w:ascii="Times New Roman" w:eastAsia="Arial Unicode MS" w:hAnsi="Times New Roman" w:cs="Times New Roman"/>
                    <w:b/>
                    <w:sz w:val="40"/>
                    <w:szCs w:val="40"/>
                  </w:rPr>
                </w:pPr>
                <w:r w:rsidRPr="003E7D31">
                  <w:rPr>
                    <w:rFonts w:ascii="Times New Roman" w:eastAsia="Arial Unicode MS" w:hAnsi="Times New Roman" w:cs="Times New Roman"/>
                    <w:b/>
                    <w:sz w:val="40"/>
                    <w:szCs w:val="40"/>
                  </w:rPr>
                  <w:t>Утверждаю</w:t>
                </w:r>
              </w:p>
              <w:p w:rsidR="00E961FB" w:rsidRDefault="00E961FB" w:rsidP="0025150C">
                <w:pPr>
                  <w:rPr>
                    <w:rFonts w:ascii="Times New Roman" w:eastAsia="Arial Unicode MS" w:hAnsi="Times New Roman" w:cs="Times New Roman"/>
                    <w:sz w:val="40"/>
                    <w:szCs w:val="40"/>
                  </w:rPr>
                </w:pPr>
                <w:r w:rsidRPr="00E961FB">
                  <w:rPr>
                    <w:rFonts w:ascii="Times New Roman" w:eastAsia="Arial Unicode MS" w:hAnsi="Times New Roman" w:cs="Times New Roman"/>
                    <w:sz w:val="40"/>
                    <w:szCs w:val="40"/>
                  </w:rPr>
                  <w:t>___________________</w:t>
                </w:r>
              </w:p>
              <w:p w:rsidR="00E961FB" w:rsidRPr="00E961FB" w:rsidRDefault="00E961FB" w:rsidP="0025150C">
                <w:pPr>
                  <w:rPr>
                    <w:rFonts w:ascii="Times New Roman" w:eastAsia="Arial Unicode MS" w:hAnsi="Times New Roman" w:cs="Times New Roman"/>
                    <w:sz w:val="28"/>
                    <w:szCs w:val="28"/>
                  </w:rPr>
                </w:pPr>
                <w:r w:rsidRPr="00E961FB">
                  <w:rPr>
                    <w:rFonts w:ascii="Times New Roman" w:eastAsia="Arial Unicode MS" w:hAnsi="Times New Roman" w:cs="Times New Roman"/>
                    <w:sz w:val="28"/>
                    <w:szCs w:val="28"/>
                  </w:rPr>
                  <w:t>(Ф.И.О. менеджера компетенции)</w:t>
                </w:r>
              </w:p>
              <w:p w:rsidR="00E961FB" w:rsidRDefault="00E961FB" w:rsidP="0025150C">
                <w:pPr>
                  <w:rPr>
                    <w:rFonts w:ascii="Times New Roman" w:eastAsia="Arial Unicode MS" w:hAnsi="Times New Roman" w:cs="Times New Roman"/>
                    <w:sz w:val="40"/>
                    <w:szCs w:val="40"/>
                  </w:rPr>
                </w:pPr>
                <w:r>
                  <w:rPr>
                    <w:rFonts w:ascii="Times New Roman" w:eastAsia="Arial Unicode MS" w:hAnsi="Times New Roman" w:cs="Times New Roman"/>
                    <w:sz w:val="40"/>
                    <w:szCs w:val="40"/>
                  </w:rPr>
                  <w:t>___________________</w:t>
                </w:r>
              </w:p>
              <w:p w:rsidR="00E961FB" w:rsidRPr="00E961FB" w:rsidRDefault="00E961FB" w:rsidP="0025150C">
                <w:pPr>
                  <w:rPr>
                    <w:rFonts w:ascii="Times New Roman" w:eastAsia="Arial Unicode MS" w:hAnsi="Times New Roman" w:cs="Times New Roman"/>
                    <w:sz w:val="28"/>
                    <w:szCs w:val="28"/>
                  </w:rPr>
                </w:pPr>
                <w:r w:rsidRPr="00E961FB">
                  <w:rPr>
                    <w:rFonts w:ascii="Times New Roman" w:eastAsia="Arial Unicode MS" w:hAnsi="Times New Roman" w:cs="Times New Roman"/>
                    <w:sz w:val="28"/>
                    <w:szCs w:val="28"/>
                  </w:rPr>
                  <w:t>(подпись)</w:t>
                </w:r>
              </w:p>
            </w:tc>
            <w:tc>
              <w:tcPr>
                <w:tcW w:w="4673" w:type="dxa"/>
              </w:tcPr>
              <w:p w:rsidR="00E961FB" w:rsidRPr="00E961FB" w:rsidRDefault="00435F60" w:rsidP="0025150C">
                <w:pPr>
                  <w:rPr>
                    <w:rFonts w:ascii="Times New Roman" w:eastAsia="Arial Unicode MS" w:hAnsi="Times New Roman" w:cs="Times New Roman"/>
                    <w:sz w:val="28"/>
                    <w:szCs w:val="28"/>
                  </w:rPr>
                </w:pPr>
                <w:r w:rsidRPr="009955F8">
                  <w:rPr>
                    <w:rFonts w:ascii="Times New Roman" w:hAnsi="Times New Roman" w:cs="Times New Roman"/>
                    <w:noProof/>
                    <w:sz w:val="72"/>
                    <w:szCs w:val="72"/>
                    <w:lang w:eastAsia="ru-RU"/>
                  </w:rPr>
                  <w:drawing>
                    <wp:anchor distT="0" distB="0" distL="114300" distR="114300" simplePos="0" relativeHeight="251658239" behindDoc="1" locked="0" layoutInCell="1" allowOverlap="1" wp14:anchorId="3F3395E5" wp14:editId="390A36FA">
                      <wp:simplePos x="0" y="0"/>
                      <wp:positionH relativeFrom="margin">
                        <wp:posOffset>1972945</wp:posOffset>
                      </wp:positionH>
                      <wp:positionV relativeFrom="page">
                        <wp:posOffset>-318770</wp:posOffset>
                      </wp:positionV>
                      <wp:extent cx="1904400" cy="1393200"/>
                      <wp:effectExtent l="0" t="0" r="0" b="0"/>
                      <wp:wrapNone/>
                      <wp:docPr id="7" name="Рисунок 7" descr="C:\Users\A.Platko\AppData\Local\Microsoft\Windows\INetCache\Content.Word\lands(red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A.Platko\AppData\Local\Microsoft\Windows\INetCache\Content.Word\lands(red)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3623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04400" cy="139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E961FB" w:rsidRDefault="00E961FB" w:rsidP="00250F13">
          <w:pPr>
            <w:spacing w:after="0" w:line="240" w:lineRule="auto"/>
            <w:ind w:left="-1276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</w:p>
        <w:p w:rsidR="00E961FB" w:rsidRPr="009955F8" w:rsidRDefault="00E961FB" w:rsidP="00E961F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Инструкция по технике безопасности и охране труда</w:t>
          </w:r>
        </w:p>
        <w:p w:rsidR="00E961FB" w:rsidRPr="009955F8" w:rsidRDefault="00E961FB" w:rsidP="00E961F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9955F8">
            <w:rPr>
              <w:rFonts w:ascii="Times New Roman" w:eastAsia="Arial Unicode MS" w:hAnsi="Times New Roman" w:cs="Times New Roman"/>
              <w:b/>
              <w:noProof/>
              <w:color w:val="FFFFFF"/>
              <w:sz w:val="56"/>
              <w:szCs w:val="56"/>
              <w:lang w:eastAsia="ru-RU"/>
            </w:rPr>
            <w:drawing>
              <wp:anchor distT="0" distB="0" distL="114300" distR="114300" simplePos="0" relativeHeight="251661312" behindDoc="1" locked="0" layoutInCell="1" allowOverlap="1" wp14:anchorId="57EBE4EB" wp14:editId="0FB9EBE2">
                <wp:simplePos x="0" y="0"/>
                <wp:positionH relativeFrom="page">
                  <wp:align>left</wp:align>
                </wp:positionH>
                <wp:positionV relativeFrom="margin">
                  <wp:posOffset>3883547</wp:posOffset>
                </wp:positionV>
                <wp:extent cx="7575905" cy="6065822"/>
                <wp:effectExtent l="0" t="0" r="6350" b="0"/>
                <wp:wrapNone/>
                <wp:docPr id="6" name="Рисунок 6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905" cy="606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53327">
            <w:rPr>
              <w:rFonts w:ascii="Times New Roman" w:eastAsia="Arial Unicode MS" w:hAnsi="Times New Roman" w:cs="Times New Roman"/>
              <w:sz w:val="56"/>
              <w:szCs w:val="56"/>
            </w:rPr>
            <w:t>Веб-дизайн и разработка</w:t>
          </w:r>
          <w:bookmarkStart w:id="0" w:name="_GoBack"/>
          <w:bookmarkEnd w:id="0"/>
        </w:p>
        <w:p w:rsidR="00E961FB" w:rsidRDefault="00E961FB" w:rsidP="00E961F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4D6E23" w:rsidRDefault="004D6E23" w:rsidP="00E961F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4D6E23" w:rsidRDefault="004D6E23" w:rsidP="00E961F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4D6E23" w:rsidRDefault="004D6E23" w:rsidP="00E961F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4D6E23" w:rsidRDefault="004D6E23" w:rsidP="00E961F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4D6E23" w:rsidRDefault="004D6E23" w:rsidP="00E961F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053327" w:rsidRDefault="00053327" w:rsidP="0005332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053327" w:rsidRPr="00E97C55" w:rsidRDefault="00053327" w:rsidP="00053327"/>
        <w:p w:rsidR="00053327" w:rsidRPr="00E97C55" w:rsidRDefault="00053327" w:rsidP="00053327">
          <w:pPr>
            <w:pStyle w:val="aa"/>
            <w:spacing w:before="0" w:line="360" w:lineRule="auto"/>
            <w:rPr>
              <w:rFonts w:ascii="Times New Roman" w:hAnsi="Times New Roman"/>
              <w:sz w:val="24"/>
              <w:szCs w:val="24"/>
            </w:rPr>
          </w:pPr>
          <w:r w:rsidRPr="00E97C55">
            <w:rPr>
              <w:rFonts w:ascii="Times New Roman" w:hAnsi="Times New Roman"/>
              <w:sz w:val="24"/>
              <w:szCs w:val="24"/>
            </w:rPr>
            <w:lastRenderedPageBreak/>
            <w:t>Оглавление</w:t>
          </w:r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r w:rsidRPr="00E97C55">
            <w:fldChar w:fldCharType="begin"/>
          </w:r>
          <w:r w:rsidRPr="00E97C55">
            <w:instrText xml:space="preserve"> TOC \o "1-3" \h \z \u </w:instrText>
          </w:r>
          <w:r w:rsidRPr="00E97C55">
            <w:fldChar w:fldCharType="separate"/>
          </w:r>
          <w:hyperlink w:anchor="_Toc512925036" w:history="1">
            <w:r w:rsidRPr="00BD7915">
              <w:rPr>
                <w:rStyle w:val="ab"/>
                <w:noProof/>
              </w:rPr>
              <w:t>Инструктаж по охране труда и технике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37" w:history="1">
            <w:r w:rsidRPr="00BD7915">
              <w:rPr>
                <w:rStyle w:val="ab"/>
                <w:noProof/>
              </w:rPr>
              <w:t>Программа инструктажа по охране труда для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2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38" w:history="1">
            <w:r w:rsidRPr="00BD7915">
              <w:rPr>
                <w:rStyle w:val="ab"/>
                <w:noProof/>
              </w:rPr>
              <w:t>1. Общие требования охраны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2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39" w:history="1">
            <w:r w:rsidRPr="00BD7915">
              <w:rPr>
                <w:rStyle w:val="ab"/>
                <w:noProof/>
              </w:rPr>
              <w:t>2.Требования охраны труда перед началом выполнения конкурсного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2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0" w:history="1">
            <w:r w:rsidRPr="00BD7915">
              <w:rPr>
                <w:rStyle w:val="ab"/>
                <w:noProof/>
              </w:rPr>
              <w:t>3.Требования охраны труда во время выполнения конкурсного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2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1" w:history="1">
            <w:r w:rsidRPr="00BD7915">
              <w:rPr>
                <w:rStyle w:val="ab"/>
                <w:noProof/>
              </w:rPr>
              <w:t>4. Требования охраны труда в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2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2" w:history="1">
            <w:r w:rsidRPr="00BD7915">
              <w:rPr>
                <w:rStyle w:val="ab"/>
                <w:noProof/>
              </w:rPr>
              <w:t>5.Требование охраны труда по окончании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3" w:history="1">
            <w:r w:rsidRPr="00BD7915">
              <w:rPr>
                <w:rStyle w:val="ab"/>
                <w:noProof/>
              </w:rPr>
              <w:t>Инструкция по охране труда для экспертов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4" w:history="1">
            <w:r w:rsidRPr="00BD7915">
              <w:rPr>
                <w:rStyle w:val="ab"/>
                <w:i/>
                <w:noProof/>
              </w:rPr>
              <w:t>1.Общие требования охраны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5" w:history="1">
            <w:r w:rsidRPr="00BD7915">
              <w:rPr>
                <w:rStyle w:val="ab"/>
                <w:i/>
                <w:noProof/>
              </w:rPr>
              <w:t>2.Требования охраны труда перед началом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6" w:history="1">
            <w:r w:rsidRPr="00BD7915">
              <w:rPr>
                <w:rStyle w:val="ab"/>
                <w:i/>
                <w:noProof/>
              </w:rPr>
              <w:t>3.Требования охраны труда во 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7" w:history="1">
            <w:r w:rsidRPr="00BD7915">
              <w:rPr>
                <w:rStyle w:val="ab"/>
                <w:i/>
                <w:noProof/>
              </w:rPr>
              <w:t>4. Требования охраны труда в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C572F" w:rsidRDefault="00053327" w:rsidP="00053327">
          <w:pPr>
            <w:pStyle w:val="11"/>
            <w:tabs>
              <w:tab w:val="right" w:leader="dot" w:pos="9911"/>
            </w:tabs>
            <w:rPr>
              <w:rFonts w:ascii="Calibri" w:eastAsia="Times New Roman" w:hAnsi="Calibri"/>
              <w:noProof/>
              <w:sz w:val="22"/>
              <w:szCs w:val="22"/>
            </w:rPr>
          </w:pPr>
          <w:hyperlink w:anchor="_Toc512925048" w:history="1">
            <w:r w:rsidRPr="00BD7915">
              <w:rPr>
                <w:rStyle w:val="ab"/>
                <w:i/>
                <w:noProof/>
              </w:rPr>
              <w:t>5.Требование охраны труда по окончании выполнения конкурсного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327" w:rsidRPr="00E97C55" w:rsidRDefault="00053327" w:rsidP="00053327">
          <w:pPr>
            <w:spacing w:line="360" w:lineRule="auto"/>
          </w:pPr>
          <w:r w:rsidRPr="00E97C55">
            <w:rPr>
              <w:b/>
              <w:bCs/>
            </w:rPr>
            <w:fldChar w:fldCharType="end"/>
          </w:r>
        </w:p>
        <w:p w:rsidR="00053327" w:rsidRPr="00E97C55" w:rsidRDefault="00053327" w:rsidP="00053327"/>
        <w:p w:rsidR="00053327" w:rsidRPr="00E97C55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sz w:val="24"/>
              <w:szCs w:val="24"/>
            </w:rPr>
          </w:pPr>
          <w:r w:rsidRPr="00E97C55">
            <w:rPr>
              <w:rFonts w:ascii="Times New Roman" w:hAnsi="Times New Roman"/>
              <w:sz w:val="24"/>
              <w:szCs w:val="24"/>
            </w:rPr>
            <w:br w:type="page"/>
          </w:r>
          <w:bookmarkStart w:id="1" w:name="_Toc512925036"/>
          <w:r>
            <w:rPr>
              <w:rFonts w:ascii="Times New Roman" w:hAnsi="Times New Roman"/>
              <w:sz w:val="24"/>
              <w:szCs w:val="24"/>
            </w:rPr>
            <w:lastRenderedPageBreak/>
            <w:t>Инструктаж</w:t>
          </w:r>
          <w:r w:rsidRPr="00E97C55">
            <w:rPr>
              <w:rFonts w:ascii="Times New Roman" w:hAnsi="Times New Roman"/>
              <w:sz w:val="24"/>
              <w:szCs w:val="24"/>
            </w:rPr>
            <w:t xml:space="preserve"> по охране труда и технике безопасности</w:t>
          </w:r>
          <w:bookmarkEnd w:id="1"/>
        </w:p>
        <w:p w:rsidR="00053327" w:rsidRPr="00E97C55" w:rsidRDefault="00053327" w:rsidP="00053327">
          <w:pPr>
            <w:spacing w:before="120" w:after="120"/>
            <w:ind w:firstLine="709"/>
            <w:jc w:val="center"/>
          </w:pP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1. Общие сведения о месте проведения конкурса, расположение компетенции, время трансфера до места проживания, расположение транспорта для площадки, особенности питания участников и экспертов, месторасположение санитарно-бытовых помещений, питьевой воды, медицинского пункта, аптечки первой помощи, средств первичного пожаротушения.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2. Время начала и окончания проведения конкурсных заданий, нахождение посторонних лиц на площадке.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3. Контроль требований охраны труда участниками и экспертами. </w:t>
          </w:r>
          <w:r>
            <w:rPr>
              <w:i/>
            </w:rPr>
            <w:t>Механизм начисления ш</w:t>
          </w:r>
          <w:r w:rsidRPr="00FD172B">
            <w:rPr>
              <w:i/>
            </w:rPr>
            <w:t>трафны</w:t>
          </w:r>
          <w:r>
            <w:rPr>
              <w:i/>
            </w:rPr>
            <w:t>х</w:t>
          </w:r>
          <w:r w:rsidRPr="00FD172B">
            <w:rPr>
              <w:i/>
            </w:rPr>
            <w:t xml:space="preserve"> балл</w:t>
          </w:r>
          <w:r>
            <w:rPr>
              <w:i/>
            </w:rPr>
            <w:t>ов</w:t>
          </w:r>
          <w:r w:rsidRPr="00E97C55">
            <w:t xml:space="preserve"> за нарушени</w:t>
          </w:r>
          <w:r>
            <w:t>я</w:t>
          </w:r>
          <w:r w:rsidRPr="00E97C55">
            <w:t xml:space="preserve"> требований охраны труда.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 Вредные и опасные факторы во время выполнения конкурсных заданий и нахождения на территории проведения конкурса.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5. Общие обязанности участника и экспертов по охране труда, общие правила поведения во время выполнения конкурсных заданий и на территории.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6. Основные требования санитарии и личной гигиены.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7. Средства индивидуальной и коллективной защиты, необходимость их использования.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8. Порядок действий при плохом самочувствии или получении травмы. Правила оказания первой помощи.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9. Действия при возникновении чрезвычайной ситуации, ознакомление со схемой эвакуации и пожарными выходами.</w:t>
          </w:r>
        </w:p>
        <w:p w:rsidR="00053327" w:rsidRPr="00E97C55" w:rsidRDefault="00053327" w:rsidP="00053327">
          <w:pPr>
            <w:jc w:val="center"/>
          </w:pPr>
        </w:p>
        <w:p w:rsidR="00053327" w:rsidRPr="00E97C55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sz w:val="24"/>
              <w:szCs w:val="24"/>
            </w:rPr>
          </w:pPr>
          <w:r w:rsidRPr="00E97C55">
            <w:rPr>
              <w:rFonts w:ascii="Times New Roman" w:hAnsi="Times New Roman"/>
              <w:sz w:val="24"/>
              <w:szCs w:val="24"/>
            </w:rPr>
            <w:br w:type="page"/>
          </w:r>
          <w:bookmarkStart w:id="2" w:name="_Toc512925037"/>
          <w:r>
            <w:rPr>
              <w:rFonts w:ascii="Times New Roman" w:hAnsi="Times New Roman"/>
              <w:sz w:val="24"/>
              <w:szCs w:val="24"/>
            </w:rPr>
            <w:lastRenderedPageBreak/>
            <w:t>Программа и</w:t>
          </w:r>
          <w:r w:rsidRPr="00E97C55">
            <w:rPr>
              <w:rFonts w:ascii="Times New Roman" w:hAnsi="Times New Roman"/>
              <w:sz w:val="24"/>
              <w:szCs w:val="24"/>
            </w:rPr>
            <w:t>нструк</w:t>
          </w:r>
          <w:r>
            <w:rPr>
              <w:rFonts w:ascii="Times New Roman" w:hAnsi="Times New Roman"/>
              <w:sz w:val="24"/>
              <w:szCs w:val="24"/>
            </w:rPr>
            <w:t>тажа</w:t>
          </w:r>
          <w:r w:rsidRPr="00E97C55">
            <w:rPr>
              <w:rFonts w:ascii="Times New Roman" w:hAnsi="Times New Roman"/>
              <w:sz w:val="24"/>
              <w:szCs w:val="24"/>
            </w:rPr>
            <w:t xml:space="preserve"> по охране труда для участников</w:t>
          </w:r>
          <w:bookmarkEnd w:id="2"/>
          <w:r w:rsidRPr="00E97C55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:rsidR="00053327" w:rsidRPr="00BA73B9" w:rsidRDefault="00053327" w:rsidP="00053327">
          <w:pPr>
            <w:pStyle w:val="2"/>
            <w:spacing w:before="120" w:after="120"/>
            <w:ind w:firstLine="709"/>
            <w:rPr>
              <w:rFonts w:ascii="Times New Roman" w:hAnsi="Times New Roman"/>
              <w:sz w:val="24"/>
              <w:szCs w:val="24"/>
            </w:rPr>
          </w:pPr>
          <w:bookmarkStart w:id="3" w:name="_Toc512925038"/>
          <w:r w:rsidRPr="00BA73B9">
            <w:rPr>
              <w:rFonts w:ascii="Times New Roman" w:hAnsi="Times New Roman"/>
              <w:sz w:val="24"/>
              <w:szCs w:val="24"/>
            </w:rPr>
            <w:t>1. Общие требования охраны труда</w:t>
          </w:r>
          <w:bookmarkEnd w:id="3"/>
          <w:r w:rsidRPr="00BA73B9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:rsidR="00053327" w:rsidRPr="00E206F6" w:rsidRDefault="00053327" w:rsidP="00053327">
          <w:pPr>
            <w:spacing w:before="120" w:after="120"/>
            <w:ind w:firstLine="709"/>
            <w:jc w:val="both"/>
          </w:pPr>
          <w:r w:rsidRPr="00E206F6">
            <w:t>Для участников до 14 лет</w:t>
          </w:r>
        </w:p>
        <w:p w:rsidR="00053327" w:rsidRPr="00E206F6" w:rsidRDefault="00053327" w:rsidP="00053327">
          <w:pPr>
            <w:spacing w:before="120" w:after="120"/>
            <w:ind w:firstLine="709"/>
            <w:jc w:val="both"/>
          </w:pPr>
          <w:r w:rsidRPr="00E206F6">
            <w:t xml:space="preserve">1.1. К </w:t>
          </w:r>
          <w:r>
            <w:t>выполнению конкурсного задания</w:t>
          </w:r>
          <w:r w:rsidRPr="00E206F6">
            <w:t>, под непосредственным руководством Экспертов, Компетенции «</w:t>
          </w:r>
          <w:r>
            <w:t>Веб-дизайн и разработка</w:t>
          </w:r>
          <w:r w:rsidRPr="00E206F6">
            <w:t>» по стандартам «</w:t>
          </w:r>
          <w:proofErr w:type="spellStart"/>
          <w:r w:rsidRPr="00E206F6">
            <w:t>WorldSkills</w:t>
          </w:r>
          <w:proofErr w:type="spellEnd"/>
          <w:r w:rsidRPr="00E206F6">
            <w:t>» допускаются участники в возрасте до 14 лет:</w:t>
          </w:r>
        </w:p>
        <w:p w:rsidR="00053327" w:rsidRPr="00E206F6" w:rsidRDefault="00053327" w:rsidP="00053327">
          <w:pPr>
            <w:spacing w:before="120" w:after="120"/>
            <w:ind w:firstLine="709"/>
            <w:jc w:val="both"/>
          </w:pPr>
          <w:r w:rsidRPr="00E206F6">
            <w:t>- прошедшие инструктаж по охране труда по «Программе инструктажа по охране труда и технике безопасности»;</w:t>
          </w:r>
        </w:p>
        <w:p w:rsidR="00053327" w:rsidRPr="00E206F6" w:rsidRDefault="00053327" w:rsidP="00053327">
          <w:pPr>
            <w:spacing w:before="120" w:after="120"/>
            <w:ind w:firstLine="709"/>
            <w:jc w:val="both"/>
          </w:pPr>
          <w:r w:rsidRPr="00E206F6">
            <w:t>- ознакомленные с инструкцией по охране труда;</w:t>
          </w:r>
        </w:p>
        <w:p w:rsidR="00053327" w:rsidRPr="00E206F6" w:rsidRDefault="00053327" w:rsidP="00053327">
          <w:pPr>
            <w:spacing w:before="120" w:after="120"/>
            <w:ind w:firstLine="709"/>
            <w:jc w:val="both"/>
          </w:pPr>
          <w:r w:rsidRPr="00E206F6">
            <w:t>- имеющие необходимые навыки по эксплуатации инструмента, приспособлений совместной работы на оборудовании;</w:t>
          </w:r>
        </w:p>
        <w:p w:rsidR="00053327" w:rsidRPr="00E206F6" w:rsidRDefault="00053327" w:rsidP="00053327">
          <w:pPr>
            <w:spacing w:before="120" w:after="120"/>
            <w:ind w:firstLine="709"/>
            <w:jc w:val="both"/>
          </w:pPr>
          <w:r w:rsidRPr="00E206F6">
            <w:t>- не имеющие противопоказаний к выполнению конкурсных заданий по состоянию здоровья.</w:t>
          </w:r>
        </w:p>
        <w:p w:rsidR="00053327" w:rsidRPr="000B252A" w:rsidRDefault="00053327" w:rsidP="00053327">
          <w:pPr>
            <w:spacing w:before="120" w:after="120"/>
            <w:ind w:firstLine="709"/>
            <w:jc w:val="both"/>
          </w:pPr>
        </w:p>
        <w:p w:rsidR="00053327" w:rsidRPr="000B252A" w:rsidRDefault="00053327" w:rsidP="00053327">
          <w:pPr>
            <w:spacing w:before="120" w:after="120"/>
            <w:ind w:firstLine="709"/>
            <w:jc w:val="both"/>
          </w:pPr>
          <w:r w:rsidRPr="000B252A">
            <w:t>Для участников от 14 до 17 лет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1.1. К участию в конкурсе, под непосредственным руководством Компетенции «</w:t>
          </w:r>
          <w:r>
            <w:t>Веб-дизайн и разработка</w:t>
          </w:r>
          <w:r w:rsidRPr="00E97C55">
            <w:t>» по стандартам «</w:t>
          </w:r>
          <w:proofErr w:type="spellStart"/>
          <w:r w:rsidRPr="00E97C55">
            <w:t>WorldSkills</w:t>
          </w:r>
          <w:proofErr w:type="spellEnd"/>
          <w:r w:rsidRPr="00E97C55">
            <w:t>» допускаются участники в возрасте от 14 до 1</w:t>
          </w:r>
          <w:r>
            <w:t>6</w:t>
          </w:r>
          <w:r w:rsidRPr="00E97C55">
            <w:t xml:space="preserve"> лет: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прошедшие инструктаж по охране труда по «Программе инструктажа по охране труда и технике безопасности»;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ознакомленные с инструкцией по охране труда;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имеющие необходимые навыки по эксплуатации инструмента, приспособлений совместной работы на оборудовании;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97C55">
            <w:t>- не имеющие противопоказаний к выполнению конкурсных заданий по состоянию здоровья.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E206F6" w:rsidRDefault="00053327" w:rsidP="00053327">
          <w:pPr>
            <w:spacing w:before="120" w:after="120"/>
            <w:ind w:firstLine="709"/>
            <w:jc w:val="both"/>
          </w:pPr>
          <w:r w:rsidRPr="00E206F6">
            <w:t>Для участников старше 18 лет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1.1. К самостоятельному выполнению конкурсных заданий в Компетенции «</w:t>
          </w:r>
          <w:r>
            <w:t>Веб-дизайн и разработка</w:t>
          </w:r>
          <w:r w:rsidRPr="00E97C55">
            <w:t>» по стандартам «</w:t>
          </w:r>
          <w:proofErr w:type="spellStart"/>
          <w:r w:rsidRPr="00E97C55">
            <w:t>WorldSkills</w:t>
          </w:r>
          <w:proofErr w:type="spellEnd"/>
          <w:r w:rsidRPr="00E97C55">
            <w:t>» допускаются участники не моложе 18 лет</w:t>
          </w:r>
          <w:r>
            <w:t>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прошедшие инструктаж по охране труда по «Программе инструктажа по охране труда и технике безопасности»;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ознакомленные с инструкцией по охране труда;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имеющие необходимые навыки по эксплуатации инструмента, приспособлений совместной работы на оборудовании;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не имеющие противопоказаний к выполнению конкурсных заданий по состоянию здоровья.</w:t>
          </w:r>
        </w:p>
        <w:p w:rsidR="00053327" w:rsidRPr="0026694C" w:rsidRDefault="00053327" w:rsidP="00053327">
          <w:pPr>
            <w:spacing w:before="120" w:after="120"/>
            <w:ind w:firstLine="709"/>
          </w:pPr>
        </w:p>
        <w:p w:rsidR="00053327" w:rsidRDefault="00053327" w:rsidP="00053327">
          <w:pPr>
            <w:spacing w:before="120" w:after="120"/>
            <w:ind w:firstLine="709"/>
          </w:pPr>
          <w:r>
            <w:lastRenderedPageBreak/>
            <w:t xml:space="preserve">1.2. При работе с ПК рекомендуется организация перерывов на 10 минут через каждые 45 минут работы. </w:t>
          </w:r>
        </w:p>
        <w:p w:rsidR="00053327" w:rsidRDefault="00053327" w:rsidP="00053327">
          <w:pPr>
            <w:spacing w:before="120" w:after="120"/>
            <w:ind w:firstLine="709"/>
          </w:pPr>
          <w:r>
            <w:t xml:space="preserve">1.3. При работе на ПК могут воздействовать опасные и вредные производственные факторы: </w:t>
          </w:r>
        </w:p>
        <w:p w:rsidR="00053327" w:rsidRDefault="00053327" w:rsidP="00053327">
          <w:pPr>
            <w:numPr>
              <w:ilvl w:val="0"/>
              <w:numId w:val="1"/>
            </w:numPr>
            <w:spacing w:before="120" w:after="120" w:line="240" w:lineRule="auto"/>
          </w:pPr>
          <w:r>
            <w:t xml:space="preserve">физические: повышенный уровень электромагнитного излучения; повышенный уровень статического электричества; повышенная яркость светового изображения; повышенный уровень пульсации светового потока; повышенное значение напряжения в электрической цепи, замыкание которой может произойти через тело человека; повышенный или пониженный уровень освещенности; повышенный уровень прямой и отраженной </w:t>
          </w:r>
          <w:proofErr w:type="spellStart"/>
          <w:r>
            <w:t>блесткости</w:t>
          </w:r>
          <w:proofErr w:type="spellEnd"/>
          <w:r>
            <w:t xml:space="preserve">; </w:t>
          </w:r>
        </w:p>
        <w:p w:rsidR="00053327" w:rsidRDefault="00053327" w:rsidP="00053327">
          <w:pPr>
            <w:numPr>
              <w:ilvl w:val="0"/>
              <w:numId w:val="1"/>
            </w:numPr>
            <w:spacing w:before="120" w:after="120" w:line="240" w:lineRule="auto"/>
          </w:pPr>
          <w:r>
            <w:t xml:space="preserve">психофизиологические: напряжение зрения и внимания; интеллектуальные и эмоциональные нагрузки; длительные статические нагрузки; монотонность труда. </w:t>
          </w:r>
        </w:p>
        <w:p w:rsidR="00053327" w:rsidRDefault="00053327" w:rsidP="00053327">
          <w:pPr>
            <w:spacing w:before="120" w:after="120"/>
            <w:ind w:firstLine="709"/>
          </w:pPr>
          <w:r>
            <w:t xml:space="preserve">1.4. Запрещается находиться возле ПК в верхней одежде, принимать пищу и курить, употреблять во время выполнения конкурсного задания алкогольные напитки, а также приходить на площадку в состоянии алкогольного, наркотического или другого опьянения. </w:t>
          </w:r>
        </w:p>
        <w:p w:rsidR="00053327" w:rsidRDefault="00053327" w:rsidP="00053327">
          <w:pPr>
            <w:spacing w:before="120" w:after="120"/>
            <w:ind w:firstLine="709"/>
          </w:pPr>
          <w:r>
            <w:t xml:space="preserve">1.5. Участник соревнования должен знать месторасположение первичных средств пожаротушения. </w:t>
          </w:r>
        </w:p>
        <w:p w:rsidR="00053327" w:rsidRDefault="00053327" w:rsidP="00053327">
          <w:pPr>
            <w:spacing w:before="120" w:after="120"/>
            <w:ind w:firstLine="709"/>
          </w:pPr>
          <w:r>
            <w:t xml:space="preserve">1.6. О каждом несчастном случае пострадавший или очевидец несчастного случая немедленно должен известить ближайшего эксперта.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 xml:space="preserve">1.7. </w:t>
          </w:r>
          <w:r w:rsidRPr="00A17703">
            <w:t xml:space="preserve">В помещении </w:t>
          </w:r>
          <w:r>
            <w:t>экспертов</w:t>
          </w:r>
          <w:r w:rsidRPr="00A17703">
            <w:t xml:space="preserve">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>
            <w:t xml:space="preserve">1.8. </w:t>
          </w:r>
          <w:r w:rsidRPr="00E97C55">
            <w:t>В случае возникновения несчастного случая или болезни участника, об этом немедленно уведомляются Главный эксперт, Лидер команды и Эксперт</w:t>
          </w:r>
          <w:r>
            <w:t>-компатриот</w:t>
          </w:r>
          <w:r w:rsidRPr="00E97C55">
            <w:t xml:space="preserve">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97C55">
            <w:t>Вышеуказанные случаи подлежат обязательной регистрации в Форме регистрации несчастных случаев и в Форме регистрации перерывов в работе.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97C55">
            <w:t>1.</w:t>
          </w:r>
          <w:r w:rsidRPr="001A02C8">
            <w:t>9</w:t>
          </w:r>
          <w:r w:rsidRPr="00E97C55">
            <w:t>. Знаки безопасности, используемые на рабочем месте, для обозначения присутствующих опасностей:</w:t>
          </w:r>
        </w:p>
        <w:p w:rsidR="00053327" w:rsidRDefault="00053327" w:rsidP="00053327">
          <w:pPr>
            <w:pStyle w:val="ac"/>
            <w:spacing w:before="0" w:beforeAutospacing="0" w:after="0" w:afterAutospacing="0"/>
            <w:jc w:val="center"/>
          </w:pPr>
        </w:p>
        <w:p w:rsidR="00053327" w:rsidRPr="00DC7677" w:rsidRDefault="00053327" w:rsidP="00053327">
          <w:pPr>
            <w:pStyle w:val="ac"/>
            <w:spacing w:before="0" w:beforeAutospacing="0" w:after="0" w:afterAutospacing="0"/>
            <w:rPr>
              <w:color w:val="000000"/>
            </w:rPr>
          </w:pPr>
        </w:p>
        <w:p w:rsidR="00053327" w:rsidRPr="00DC7677" w:rsidRDefault="00053327" w:rsidP="00053327">
          <w:pPr>
            <w:spacing w:before="120" w:after="120"/>
            <w:ind w:firstLine="709"/>
            <w:jc w:val="both"/>
          </w:pPr>
          <w:r w:rsidRPr="00DC7677">
            <w:t>-</w:t>
          </w:r>
          <w:r w:rsidRPr="00DC7677">
            <w:rPr>
              <w:color w:val="000000"/>
              <w:u w:val="single"/>
            </w:rPr>
            <w:t xml:space="preserve"> F 04 Огнетушитель        </w:t>
          </w:r>
          <w:r w:rsidRPr="00DC7677">
            <w:t xml:space="preserve">              </w:t>
          </w:r>
          <w:r>
            <w:t xml:space="preserve">                         </w:t>
          </w:r>
          <w:r w:rsidRPr="00DC7677">
            <w:t xml:space="preserve">   </w:t>
          </w:r>
          <w:r w:rsidRPr="00DC7677">
            <w:rPr>
              <w:noProof/>
              <w:lang w:eastAsia="ru-RU"/>
            </w:rPr>
            <w:drawing>
              <wp:inline distT="0" distB="0" distL="0" distR="0">
                <wp:extent cx="447675" cy="438150"/>
                <wp:effectExtent l="0" t="0" r="952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53327" w:rsidRPr="00DC7677" w:rsidRDefault="00053327" w:rsidP="00053327">
          <w:pPr>
            <w:spacing w:before="120" w:after="120"/>
            <w:ind w:firstLine="709"/>
            <w:jc w:val="both"/>
          </w:pPr>
          <w:r w:rsidRPr="00DC7677">
            <w:t xml:space="preserve">- </w:t>
          </w:r>
          <w:r w:rsidRPr="00DC7677">
            <w:rPr>
              <w:color w:val="000000"/>
              <w:u w:val="single"/>
            </w:rPr>
            <w:t> E 22 Указатель выхода</w:t>
          </w:r>
          <w:r w:rsidRPr="00DC7677">
            <w:t xml:space="preserve">              </w:t>
          </w:r>
          <w:r>
            <w:t xml:space="preserve">                         </w:t>
          </w:r>
          <w:r w:rsidRPr="00DC7677">
            <w:t xml:space="preserve">  </w:t>
          </w:r>
          <w:r w:rsidRPr="00DC7677">
            <w:rPr>
              <w:noProof/>
              <w:lang w:eastAsia="ru-RU"/>
            </w:rPr>
            <w:drawing>
              <wp:inline distT="0" distB="0" distL="0" distR="0">
                <wp:extent cx="771525" cy="409575"/>
                <wp:effectExtent l="0" t="0" r="9525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53327" w:rsidRPr="00DC7677" w:rsidRDefault="00053327" w:rsidP="00053327">
          <w:pPr>
            <w:spacing w:before="120" w:after="120"/>
            <w:ind w:firstLine="709"/>
            <w:jc w:val="both"/>
          </w:pPr>
          <w:r w:rsidRPr="00DC7677">
            <w:lastRenderedPageBreak/>
            <w:t xml:space="preserve">- </w:t>
          </w:r>
          <w:r w:rsidRPr="00DC7677">
            <w:rPr>
              <w:color w:val="000000"/>
              <w:u w:val="single"/>
            </w:rPr>
            <w:t>E 23 Указатель запасного выхода</w:t>
          </w:r>
          <w:r w:rsidRPr="00DC7677">
            <w:t xml:space="preserve"> </w:t>
          </w:r>
          <w:r>
            <w:t xml:space="preserve">                       </w:t>
          </w:r>
          <w:r w:rsidRPr="00DC7677">
            <w:rPr>
              <w:noProof/>
              <w:lang w:eastAsia="ru-RU"/>
            </w:rPr>
            <w:drawing>
              <wp:inline distT="0" distB="0" distL="0" distR="0">
                <wp:extent cx="809625" cy="43815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53327" w:rsidRPr="00DC7677" w:rsidRDefault="00053327" w:rsidP="00053327">
          <w:pPr>
            <w:spacing w:before="120" w:after="120"/>
            <w:ind w:firstLine="709"/>
            <w:jc w:val="both"/>
          </w:pPr>
          <w:r w:rsidRPr="00DC7677">
            <w:t xml:space="preserve">- </w:t>
          </w:r>
          <w:r w:rsidRPr="00DC7677">
            <w:rPr>
              <w:color w:val="000000"/>
              <w:u w:val="single"/>
            </w:rPr>
            <w:t>EC 01 Аптечка первой медицинской помощи</w:t>
          </w:r>
          <w:r>
            <w:rPr>
              <w:color w:val="000000"/>
              <w:u w:val="single"/>
            </w:rPr>
            <w:t xml:space="preserve">      </w:t>
          </w:r>
          <w:r w:rsidRPr="00DC7677">
            <w:t xml:space="preserve"> </w:t>
          </w:r>
          <w:r w:rsidRPr="00DC7677">
            <w:rPr>
              <w:noProof/>
              <w:lang w:eastAsia="ru-RU"/>
            </w:rPr>
            <w:drawing>
              <wp:inline distT="0" distB="0" distL="0" distR="0">
                <wp:extent cx="466725" cy="4667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</w:p>
        <w:p w:rsidR="00053327" w:rsidRDefault="00053327" w:rsidP="00053327">
          <w:pPr>
            <w:spacing w:before="120" w:after="120"/>
            <w:ind w:firstLine="709"/>
          </w:pPr>
          <w:r>
            <w:t xml:space="preserve">1.10. При работе с ПК участники соревнования должны соблюдать правила личной гигиены.  </w:t>
          </w:r>
        </w:p>
        <w:p w:rsidR="00053327" w:rsidRDefault="00053327" w:rsidP="00053327">
          <w:pPr>
            <w:spacing w:before="120" w:after="120"/>
            <w:ind w:firstLine="709"/>
          </w:pPr>
          <w:r>
            <w:t xml:space="preserve">1.11. Работа на конкурсной площадке разрешается исключительно в присутствии эксперта. Запрещается присутствие на конкурсной площадке посторонних лиц.  </w:t>
          </w:r>
        </w:p>
        <w:p w:rsidR="00053327" w:rsidRDefault="00053327" w:rsidP="00053327">
          <w:pPr>
            <w:spacing w:before="120" w:after="120"/>
            <w:ind w:firstLine="709"/>
          </w:pPr>
          <w:r>
            <w:t xml:space="preserve">1.12. По всем вопросам, связанным с работой компьютера следует обращаться к техническому эксперту. 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>
            <w:t xml:space="preserve">1.13. </w:t>
          </w:r>
          <w:r w:rsidRPr="00E97C55">
            <w:t xml:space="preserve"> Участники, допустившие невыполнение или нарушение инструкции по охране труда, привлекаются к ответственности в соответствии с Регламентом </w:t>
          </w:r>
          <w:proofErr w:type="spellStart"/>
          <w:r w:rsidRPr="00E97C55">
            <w:t>WorldSkills</w:t>
          </w:r>
          <w:proofErr w:type="spellEnd"/>
          <w:r w:rsidRPr="00E97C55">
            <w:t xml:space="preserve"> </w:t>
          </w:r>
          <w:proofErr w:type="spellStart"/>
          <w:r w:rsidRPr="00E97C55">
            <w:t>Russia</w:t>
          </w:r>
          <w:proofErr w:type="spellEnd"/>
          <w:r w:rsidRPr="00E97C55">
            <w:t>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</w:t>
          </w:r>
        </w:p>
        <w:p w:rsidR="00053327" w:rsidRDefault="00053327" w:rsidP="00053327">
          <w:pPr>
            <w:spacing w:before="120" w:after="120"/>
            <w:ind w:firstLine="709"/>
          </w:pP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47437A" w:rsidRDefault="00053327" w:rsidP="00053327">
          <w:pPr>
            <w:pStyle w:val="2"/>
            <w:spacing w:before="120" w:after="120"/>
            <w:ind w:firstLine="709"/>
            <w:rPr>
              <w:rFonts w:ascii="Times New Roman" w:hAnsi="Times New Roman"/>
              <w:sz w:val="24"/>
              <w:szCs w:val="24"/>
              <w:lang w:val="ru-RU"/>
            </w:rPr>
          </w:pPr>
          <w:bookmarkStart w:id="4" w:name="_Toc512925039"/>
          <w:r w:rsidRPr="00E97C55">
            <w:rPr>
              <w:rFonts w:ascii="Times New Roman" w:hAnsi="Times New Roman"/>
              <w:sz w:val="24"/>
              <w:szCs w:val="24"/>
            </w:rPr>
            <w:t xml:space="preserve">2.Требования охраны труда перед началом </w:t>
          </w:r>
          <w:r>
            <w:rPr>
              <w:rFonts w:ascii="Times New Roman" w:hAnsi="Times New Roman"/>
              <w:sz w:val="24"/>
              <w:szCs w:val="24"/>
              <w:lang w:val="ru-RU"/>
            </w:rPr>
            <w:t>выполнения конкурсного задания</w:t>
          </w:r>
          <w:bookmarkEnd w:id="4"/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Перед началом </w:t>
          </w:r>
          <w:r>
            <w:t>выполнения конкурсного задания</w:t>
          </w:r>
          <w:r w:rsidRPr="00E97C55">
            <w:t xml:space="preserve"> участники должны выполнить следующее: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2.1. В день С-1, все участники должны ознакомиться с инструкцией по технике безопасности, с планами эвакуации при возникновении пожара, местами расположения санитарно-бытовых помещений, медицинскими кабинетами, питьевой воды, подготовить рабочее место в соответствии с Техническим описанием компетенции.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По окончании ознакомительного периода, участники подтверждают свое ознакомление со всеми процессами, подписав лист прохождения инструктажа по работе на оборудовании по форме, определенной Оргкомитетом. 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2.2. Подготовить рабочее место:</w:t>
          </w:r>
        </w:p>
        <w:p w:rsidR="00053327" w:rsidRDefault="00053327" w:rsidP="00053327">
          <w:pPr>
            <w:numPr>
              <w:ilvl w:val="0"/>
              <w:numId w:val="2"/>
            </w:numPr>
            <w:spacing w:before="120" w:after="120" w:line="240" w:lineRule="auto"/>
            <w:jc w:val="both"/>
          </w:pPr>
          <w:r w:rsidRPr="001A02C8">
            <w:t xml:space="preserve">Осмотреть и привести в порядок рабочее место, убрать все посторонние предметы, которые могут отвлекать внимание и затруднять работу. </w:t>
          </w:r>
        </w:p>
        <w:p w:rsidR="00053327" w:rsidRDefault="00053327" w:rsidP="00053327">
          <w:pPr>
            <w:numPr>
              <w:ilvl w:val="0"/>
              <w:numId w:val="2"/>
            </w:numPr>
            <w:spacing w:before="120" w:after="120" w:line="240" w:lineRule="auto"/>
            <w:jc w:val="both"/>
          </w:pPr>
          <w:r w:rsidRPr="001A02C8">
            <w:t xml:space="preserve"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см). </w:t>
          </w:r>
        </w:p>
        <w:p w:rsidR="00053327" w:rsidRDefault="00053327" w:rsidP="00053327">
          <w:pPr>
            <w:numPr>
              <w:ilvl w:val="0"/>
              <w:numId w:val="2"/>
            </w:numPr>
            <w:spacing w:before="120" w:after="120" w:line="240" w:lineRule="auto"/>
            <w:jc w:val="both"/>
          </w:pPr>
          <w:r w:rsidRPr="001A02C8">
            <w:t xml:space="preserve">Проверить правильность расположения оборудования. </w:t>
          </w:r>
        </w:p>
        <w:p w:rsidR="00053327" w:rsidRDefault="00053327" w:rsidP="00053327">
          <w:pPr>
            <w:numPr>
              <w:ilvl w:val="0"/>
              <w:numId w:val="2"/>
            </w:numPr>
            <w:spacing w:before="120" w:after="120" w:line="240" w:lineRule="auto"/>
            <w:jc w:val="both"/>
          </w:pPr>
          <w:r w:rsidRPr="001A02C8">
            <w:lastRenderedPageBreak/>
            <w:t xml:space="preserve">Кабели электропитания, удлинители, сетевые фильтры должны находиться с тыльной стороны рабочего места, сетевые фильтры не должны лежать на полу. </w:t>
          </w:r>
        </w:p>
        <w:p w:rsidR="00053327" w:rsidRDefault="00053327" w:rsidP="00053327">
          <w:pPr>
            <w:numPr>
              <w:ilvl w:val="0"/>
              <w:numId w:val="2"/>
            </w:numPr>
            <w:spacing w:before="120" w:after="120" w:line="240" w:lineRule="auto"/>
            <w:jc w:val="both"/>
          </w:pPr>
          <w:r w:rsidRPr="001A02C8">
            <w:t xml:space="preserve">Убедиться в отсутствии засветок, отражений и бликов на экране монитора. </w:t>
          </w:r>
        </w:p>
        <w:p w:rsidR="00053327" w:rsidRDefault="00053327" w:rsidP="00053327">
          <w:pPr>
            <w:numPr>
              <w:ilvl w:val="0"/>
              <w:numId w:val="2"/>
            </w:numPr>
            <w:spacing w:before="120" w:after="120" w:line="240" w:lineRule="auto"/>
            <w:jc w:val="both"/>
          </w:pPr>
          <w:r w:rsidRPr="001A02C8">
            <w:t xml:space="preserve"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пр.). </w:t>
          </w:r>
        </w:p>
        <w:p w:rsidR="00053327" w:rsidRPr="00E97C55" w:rsidRDefault="00053327" w:rsidP="00053327">
          <w:pPr>
            <w:numPr>
              <w:ilvl w:val="0"/>
              <w:numId w:val="2"/>
            </w:numPr>
            <w:spacing w:before="120" w:after="120" w:line="240" w:lineRule="auto"/>
            <w:jc w:val="both"/>
          </w:pPr>
          <w:r w:rsidRPr="001A02C8">
            <w:t xml:space="preserve">Включить электропитание в последовательности, установленной инструкцией по эксплуатации на оборудование; убедиться в правильном выполнении процедуры загрузки оборудования, правильных настройках.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2.</w:t>
          </w:r>
          <w:r>
            <w:t>3</w:t>
          </w:r>
          <w:r w:rsidRPr="00E97C55">
            <w:t>. Участнику запрещается приступать к выполнению конкурсного задания при обнаружении неисправности оборудования. О замеченных недостатках и неисправностях немедленно сообщить Эксперту и до устранения неполадок к конкурсному заданию не приступать.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760F5B" w:rsidRDefault="00053327" w:rsidP="00053327">
          <w:pPr>
            <w:pStyle w:val="2"/>
            <w:spacing w:before="120" w:after="120"/>
            <w:ind w:firstLine="709"/>
            <w:rPr>
              <w:rFonts w:ascii="Times New Roman" w:hAnsi="Times New Roman"/>
              <w:sz w:val="24"/>
              <w:szCs w:val="24"/>
              <w:lang w:val="ru-RU"/>
            </w:rPr>
          </w:pPr>
          <w:bookmarkStart w:id="5" w:name="_Toc512925040"/>
          <w:r w:rsidRPr="00E97C55">
            <w:rPr>
              <w:rFonts w:ascii="Times New Roman" w:hAnsi="Times New Roman"/>
              <w:sz w:val="24"/>
              <w:szCs w:val="24"/>
            </w:rPr>
            <w:t xml:space="preserve">3.Требования охраны труда во время </w:t>
          </w:r>
          <w:r>
            <w:rPr>
              <w:rFonts w:ascii="Times New Roman" w:hAnsi="Times New Roman"/>
              <w:sz w:val="24"/>
              <w:szCs w:val="24"/>
              <w:lang w:val="ru-RU"/>
            </w:rPr>
            <w:t>выполнения конкурсного задания</w:t>
          </w:r>
          <w:bookmarkEnd w:id="5"/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 xml:space="preserve">3.1. В течение всего времени </w:t>
          </w:r>
          <w:r w:rsidRPr="00265BE6">
            <w:t>выполнения конкурсного задания</w:t>
          </w:r>
          <w:r w:rsidRPr="00265BE6" w:rsidDel="00265BE6">
            <w:t xml:space="preserve"> </w:t>
          </w:r>
          <w:r>
            <w:t xml:space="preserve">со средствами компьютерной и оргтехники участник соревнования обязан: </w:t>
          </w:r>
        </w:p>
        <w:p w:rsidR="00053327" w:rsidRDefault="00053327" w:rsidP="00053327">
          <w:pPr>
            <w:numPr>
              <w:ilvl w:val="0"/>
              <w:numId w:val="3"/>
            </w:numPr>
            <w:spacing w:before="120" w:after="120" w:line="240" w:lineRule="auto"/>
            <w:jc w:val="both"/>
          </w:pPr>
          <w:r>
            <w:t xml:space="preserve">содержать в порядке и чистоте рабочее место; </w:t>
          </w:r>
        </w:p>
        <w:p w:rsidR="00053327" w:rsidRDefault="00053327" w:rsidP="00053327">
          <w:pPr>
            <w:numPr>
              <w:ilvl w:val="0"/>
              <w:numId w:val="3"/>
            </w:numPr>
            <w:spacing w:before="120" w:after="120" w:line="240" w:lineRule="auto"/>
            <w:jc w:val="both"/>
          </w:pPr>
          <w:r>
            <w:t xml:space="preserve">следить за тем, чтобы вентиляционные отверстия устройств ничем не были закрыты; </w:t>
          </w:r>
        </w:p>
        <w:p w:rsidR="00053327" w:rsidRDefault="00053327" w:rsidP="00053327">
          <w:pPr>
            <w:numPr>
              <w:ilvl w:val="0"/>
              <w:numId w:val="3"/>
            </w:numPr>
            <w:spacing w:before="120" w:after="120" w:line="240" w:lineRule="auto"/>
            <w:jc w:val="both"/>
          </w:pPr>
          <w:r>
            <w:t xml:space="preserve">выполнять требования инструкции по эксплуатации оборудования; </w:t>
          </w:r>
        </w:p>
        <w:p w:rsidR="00053327" w:rsidRDefault="00053327" w:rsidP="00053327">
          <w:pPr>
            <w:numPr>
              <w:ilvl w:val="0"/>
              <w:numId w:val="3"/>
            </w:numPr>
            <w:spacing w:before="120" w:after="120" w:line="240" w:lineRule="auto"/>
            <w:jc w:val="both"/>
          </w:pPr>
          <w:r>
            <w:t xml:space="preserve">соблюдать, установленные расписанием, перерывы в выполнении конкурсного задания, выполнять рекомендованные физические упражнения.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 xml:space="preserve">3.2. Участнику запрещается во время </w:t>
          </w:r>
          <w:r w:rsidRPr="00C96D64">
            <w:t>выполнения конкурсного задания</w:t>
          </w:r>
          <w:r>
            <w:t xml:space="preserve">: 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отключать и подключать интерфейсные кабели периферийных устройств;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класть на устройства средств компьютерной и оргтехники бумаги, папки и прочие посторонние предметы;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прикасаться к задней панели системного блока (процессора) при включенном питании;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отключать электропитание во время выполнения программы, процесса;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допускать попадание влаги, грязи, сыпучих веществ на устройства средств компьютерной и оргтехники;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производить самостоятельно вскрытие и ремонт оборудования;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работать со снятыми кожухами устройств компьютерной и оргтехники; </w:t>
          </w:r>
        </w:p>
        <w:p w:rsidR="00053327" w:rsidRDefault="00053327" w:rsidP="00053327">
          <w:pPr>
            <w:numPr>
              <w:ilvl w:val="0"/>
              <w:numId w:val="4"/>
            </w:numPr>
            <w:spacing w:before="120" w:after="120" w:line="240" w:lineRule="auto"/>
            <w:jc w:val="both"/>
          </w:pPr>
          <w:r>
            <w:t xml:space="preserve">располагаться при работе на расстоянии менее 50 см от экрана монитора.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 xml:space="preserve">3.3. При работе с текстами на бумаге, листы надо располагать как можно ближе к экрану, чтобы избежать частых движений головой и глазами при переводе взгляда.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lastRenderedPageBreak/>
            <w:t xml:space="preserve">3.4. Рабочие столы следует размещать таким образом, чтобы экран монитора был ориентирован боковой стороной к световым проемам, чтобы естественный свет падал преимущественно слева.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 xml:space="preserve">3.5. Освещение не должно создавать бликов на поверхности экрана.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>3.6. Продолжительность работы на ПК без регламентированных перерывов не должна превышать 1-го часа. Во время регламентированного перерыва с целью снижения нервно-эмоционального напряжения, утомления зрительного аппарата, необходимо выполнять комплексы физических упражнений.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3.3.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E97C55" w:rsidRDefault="00053327" w:rsidP="00053327">
          <w:pPr>
            <w:pStyle w:val="2"/>
            <w:spacing w:before="120" w:after="120"/>
            <w:ind w:firstLine="709"/>
            <w:rPr>
              <w:rFonts w:ascii="Times New Roman" w:hAnsi="Times New Roman"/>
              <w:sz w:val="24"/>
              <w:szCs w:val="24"/>
            </w:rPr>
          </w:pPr>
          <w:bookmarkStart w:id="6" w:name="_Toc512925041"/>
          <w:r w:rsidRPr="00E97C55">
            <w:rPr>
              <w:rFonts w:ascii="Times New Roman" w:hAnsi="Times New Roman"/>
              <w:sz w:val="24"/>
              <w:szCs w:val="24"/>
            </w:rPr>
            <w:t>4. Требования охраны труда в аварийных ситуациях</w:t>
          </w:r>
          <w:bookmarkEnd w:id="6"/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4.2. В случае возникновения у участника плохого самочувствия или получения травмы сообщить об этом эксперту.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4.3.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4.4. При несчастном случае или внезапном заболевании необходимо в первую очередь отключить питание электрооборудования,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4.5.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lastRenderedPageBreak/>
            <w:t>4.6.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E97C55" w:rsidRDefault="00053327" w:rsidP="00053327">
          <w:pPr>
            <w:pStyle w:val="2"/>
            <w:spacing w:before="120" w:after="120"/>
            <w:ind w:firstLine="709"/>
            <w:rPr>
              <w:rFonts w:ascii="Times New Roman" w:hAnsi="Times New Roman"/>
              <w:sz w:val="24"/>
              <w:szCs w:val="24"/>
            </w:rPr>
          </w:pPr>
          <w:bookmarkStart w:id="7" w:name="_Toc512925042"/>
          <w:r w:rsidRPr="00E97C55">
            <w:rPr>
              <w:rFonts w:ascii="Times New Roman" w:hAnsi="Times New Roman"/>
              <w:sz w:val="24"/>
              <w:szCs w:val="24"/>
            </w:rPr>
            <w:t>5.Требование охраны труда по окончании работ</w:t>
          </w:r>
          <w:bookmarkEnd w:id="7"/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03962">
            <w:t xml:space="preserve">5.1. По окончании работы участник соревнования обязан соблюдать следующую последовательность отключения оборудования: </w:t>
          </w:r>
        </w:p>
        <w:p w:rsidR="00053327" w:rsidRDefault="00053327" w:rsidP="00053327">
          <w:pPr>
            <w:numPr>
              <w:ilvl w:val="0"/>
              <w:numId w:val="5"/>
            </w:numPr>
            <w:spacing w:before="120" w:after="120" w:line="240" w:lineRule="auto"/>
            <w:jc w:val="both"/>
          </w:pPr>
          <w:r w:rsidRPr="00E03962">
            <w:t xml:space="preserve">произвести завершение всех выполняемых на ПК задач; </w:t>
          </w:r>
        </w:p>
        <w:p w:rsidR="00053327" w:rsidRDefault="00053327" w:rsidP="00053327">
          <w:pPr>
            <w:numPr>
              <w:ilvl w:val="0"/>
              <w:numId w:val="5"/>
            </w:numPr>
            <w:spacing w:before="120" w:after="120" w:line="240" w:lineRule="auto"/>
            <w:jc w:val="both"/>
          </w:pPr>
          <w:r w:rsidRPr="00E03962">
            <w:t xml:space="preserve">отключить питание в последовательности, установленной инструкцией по эксплуатации данного оборудования.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03962">
            <w:t xml:space="preserve">5.2. Убрать со стола рабочие материалы и привести в порядок рабочее место. 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03962">
            <w:t xml:space="preserve">5.3. Обо всех замеченных неполадках сообщить эксперту. 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5.</w:t>
          </w:r>
          <w:r>
            <w:t>4</w:t>
          </w:r>
          <w:r w:rsidRPr="00E97C55">
            <w:t>. Сообщить эксперту о выявленных во время выполнения конкурсных заданий неполадках и неисправностях оборудования, и других факторах, влияющих на безопасность выполнения конкурсного задания.</w:t>
          </w:r>
        </w:p>
        <w:p w:rsidR="00053327" w:rsidRPr="00E97C55" w:rsidRDefault="00053327" w:rsidP="00053327">
          <w:pPr>
            <w:jc w:val="center"/>
          </w:pPr>
        </w:p>
        <w:p w:rsidR="00053327" w:rsidRPr="00E97C55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color w:val="auto"/>
              <w:sz w:val="24"/>
              <w:szCs w:val="24"/>
            </w:rPr>
          </w:pPr>
          <w:r w:rsidRPr="00E97C55">
            <w:rPr>
              <w:rFonts w:ascii="Times New Roman" w:hAnsi="Times New Roman"/>
              <w:sz w:val="24"/>
              <w:szCs w:val="24"/>
            </w:rPr>
            <w:br w:type="page"/>
          </w:r>
          <w:bookmarkStart w:id="8" w:name="_Toc512925043"/>
          <w:r w:rsidRPr="00E97C55">
            <w:rPr>
              <w:rFonts w:ascii="Times New Roman" w:hAnsi="Times New Roman"/>
              <w:color w:val="auto"/>
              <w:sz w:val="24"/>
              <w:szCs w:val="24"/>
            </w:rPr>
            <w:lastRenderedPageBreak/>
            <w:t>Инструкция по охране труда для экспертов</w:t>
          </w:r>
          <w:bookmarkEnd w:id="8"/>
        </w:p>
        <w:p w:rsidR="00053327" w:rsidRPr="00E97C55" w:rsidRDefault="00053327" w:rsidP="00053327">
          <w:pPr>
            <w:spacing w:before="120" w:after="120"/>
            <w:ind w:firstLine="709"/>
            <w:jc w:val="center"/>
          </w:pPr>
        </w:p>
        <w:p w:rsidR="00053327" w:rsidRPr="00E97C55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i/>
              <w:color w:val="auto"/>
              <w:sz w:val="24"/>
              <w:szCs w:val="24"/>
            </w:rPr>
          </w:pPr>
          <w:bookmarkStart w:id="9" w:name="_Toc512925044"/>
          <w:r w:rsidRPr="00E97C55">
            <w:rPr>
              <w:rFonts w:ascii="Times New Roman" w:hAnsi="Times New Roman"/>
              <w:i/>
              <w:color w:val="auto"/>
              <w:sz w:val="24"/>
              <w:szCs w:val="24"/>
            </w:rPr>
            <w:t>1.Общие требования охраны труда</w:t>
          </w:r>
          <w:bookmarkEnd w:id="9"/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1.1. К работе в качестве эксперта Компетенции «</w:t>
          </w:r>
          <w:r>
            <w:t>Веб-дизайн и разработка</w:t>
          </w:r>
          <w:r w:rsidRPr="00E97C55">
            <w:t>» допускаются Эксперты, прошедшие специальное обучение и не имеющие противопоказаний по состоянию здоровья.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1.2. Эксперт с особыми полномочия</w:t>
          </w:r>
          <w:r>
            <w:t>ми,</w:t>
          </w:r>
          <w:r w:rsidRPr="00E97C55">
            <w:t xml:space="preserve"> на которого возложена обязанность за проведение инструктажа</w:t>
          </w:r>
          <w:r>
            <w:t xml:space="preserve"> по охране труда,</w:t>
          </w:r>
          <w:r w:rsidRPr="00E97C55">
            <w:t xml:space="preserve"> должен иметь действующие удостоверение «О проверке знаний требований охраны труда».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1.3. В процессе контроля выполнения конкурсных заданий и нахождения на </w:t>
          </w:r>
          <w:r>
            <w:t>конкурсной площадке</w:t>
          </w:r>
          <w:r w:rsidRPr="00E97C55">
            <w:t xml:space="preserve"> Эксперт обязан четко соблюдать: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- инструкции по охране труда и технике безопасности; 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правила пожарной безопасности, знать места расположения первичных средств пожаротушения и планов эвакуации.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расписание и график проведения конкурсного задания, установленные режимы труда и отдыха.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— электрический ток;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— 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— шум, обусловленный конструкцией оргтехники;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— химические вещества, выделяющиеся при работе оргтехники;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— зрительное перенапряжение при работе с ПК.</w:t>
          </w:r>
        </w:p>
        <w:p w:rsidR="00053327" w:rsidRDefault="00053327" w:rsidP="00053327">
          <w:pPr>
            <w:spacing w:before="120" w:after="120"/>
            <w:jc w:val="both"/>
          </w:pP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>
            <w:t xml:space="preserve">1.5. </w:t>
          </w:r>
          <w:r w:rsidRPr="00E97C55">
            <w:t xml:space="preserve">При несчастном случае пострадавший или очевидец несчастного случая обязан немедленно сообщить о случившемся Главному Эксперту. 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В помещении Экспертов Компетенции «</w:t>
          </w:r>
          <w:r>
            <w:t>Веб-дизайн и разработка</w:t>
          </w:r>
          <w:r w:rsidRPr="00E97C55">
            <w:t>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В случае возникновения несчастного случая или болезни Эксперта, об этом немедленно уведомляется Главный эксперт. 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1.</w:t>
          </w:r>
          <w:r>
            <w:t>6</w:t>
          </w:r>
          <w:r w:rsidRPr="00E97C55">
            <w:t xml:space="preserve">. Эксперты, допустившие невыполнение или нарушение инструкции по охране труда, привлекаются к ответственности в соответствии с Регламентом </w:t>
          </w:r>
          <w:proofErr w:type="spellStart"/>
          <w:r w:rsidRPr="00E97C55">
            <w:t>WorldSkills</w:t>
          </w:r>
          <w:proofErr w:type="spellEnd"/>
          <w:r w:rsidRPr="00E97C55">
            <w:t xml:space="preserve"> </w:t>
          </w:r>
          <w:proofErr w:type="spellStart"/>
          <w:r w:rsidRPr="00E97C55">
            <w:t>Russia</w:t>
          </w:r>
          <w:proofErr w:type="spellEnd"/>
          <w:r w:rsidRPr="00E97C55">
            <w:t>, а при необходимости согласно действующему законодательству.</w:t>
          </w:r>
        </w:p>
        <w:p w:rsidR="00053327" w:rsidRPr="00362101" w:rsidRDefault="00053327" w:rsidP="00053327">
          <w:pPr>
            <w:spacing w:before="120" w:after="120"/>
            <w:ind w:firstLine="709"/>
            <w:jc w:val="both"/>
          </w:pPr>
        </w:p>
        <w:p w:rsidR="00053327" w:rsidRPr="00362101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i/>
              <w:color w:val="auto"/>
              <w:sz w:val="24"/>
              <w:szCs w:val="24"/>
            </w:rPr>
          </w:pPr>
          <w:bookmarkStart w:id="10" w:name="_Toc512925045"/>
          <w:r w:rsidRPr="00362101">
            <w:rPr>
              <w:rFonts w:ascii="Times New Roman" w:hAnsi="Times New Roman"/>
              <w:i/>
              <w:color w:val="auto"/>
              <w:sz w:val="24"/>
              <w:szCs w:val="24"/>
            </w:rPr>
            <w:lastRenderedPageBreak/>
            <w:t>2.Требования охраны труда перед началом работы</w:t>
          </w:r>
          <w:bookmarkEnd w:id="10"/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Перед началом работы Эксперты должны выполнить следующее: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2.1. В день С-1, Эксперт с особыми полномочиями, ответственный за охрану труда, обязан провести подробный инструктаж по </w:t>
          </w:r>
          <w:r>
            <w:t>«П</w:t>
          </w:r>
          <w:r w:rsidRPr="00E97C55">
            <w:t>рограмме инструктажа по охране труда и технике безопасности</w:t>
          </w:r>
          <w:r>
            <w:t>»</w:t>
          </w:r>
          <w:r w:rsidRPr="00E97C55">
            <w:t xml:space="preserve">, ознакомить экспертов и участников с инструкцией по технике безопасности, с планами эвакуации при возникновении пожара, </w:t>
          </w:r>
          <w:r>
            <w:t xml:space="preserve">с </w:t>
          </w:r>
          <w:r w:rsidRPr="00362101">
            <w:t>местами расположения санитарно-бытовых помещений, медицинскими кабинетами, питьевой воды,</w:t>
          </w:r>
          <w:r w:rsidRPr="00E97C55">
            <w:t xml:space="preserve"> проконтролировать подготовку рабочих мест участников в соответствии с Техническим описанием компетенции.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>
            <w:t>2.2</w:t>
          </w:r>
          <w:r w:rsidRPr="00E97C55">
            <w:t>. Ежедневно, перед началом работ на конкурсной площадке и в помещении экспертов</w:t>
          </w:r>
          <w:r>
            <w:t xml:space="preserve"> необходимо</w:t>
          </w:r>
          <w:r w:rsidRPr="00E97C55">
            <w:t>:</w:t>
          </w:r>
        </w:p>
        <w:p w:rsidR="00053327" w:rsidRPr="00E97C55" w:rsidRDefault="00053327" w:rsidP="00053327">
          <w:pPr>
            <w:tabs>
              <w:tab w:val="left" w:pos="709"/>
            </w:tabs>
            <w:spacing w:before="120" w:after="120"/>
            <w:ind w:firstLine="709"/>
          </w:pPr>
          <w:r w:rsidRPr="00E97C55">
            <w:t>- осмотреть рабочие места эксперт</w:t>
          </w:r>
          <w:r>
            <w:t>ов</w:t>
          </w:r>
          <w:r w:rsidRPr="00E97C55">
            <w:t xml:space="preserve"> и участников;</w:t>
          </w:r>
        </w:p>
        <w:p w:rsidR="00053327" w:rsidRPr="00E97C55" w:rsidRDefault="00053327" w:rsidP="00053327">
          <w:pPr>
            <w:tabs>
              <w:tab w:val="left" w:pos="709"/>
            </w:tabs>
            <w:spacing w:before="120" w:after="120"/>
            <w:ind w:firstLine="709"/>
          </w:pPr>
          <w:r w:rsidRPr="00E97C55">
            <w:t>-привести в порядок рабочее место эксперта;</w:t>
          </w:r>
        </w:p>
        <w:p w:rsidR="00053327" w:rsidRDefault="00053327" w:rsidP="00053327">
          <w:pPr>
            <w:tabs>
              <w:tab w:val="left" w:pos="709"/>
            </w:tabs>
            <w:spacing w:before="120" w:after="120"/>
            <w:ind w:firstLine="709"/>
          </w:pPr>
          <w:r w:rsidRPr="00E97C55">
            <w:t>-проверить правильность подключения оборудования в электросеть;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>
            <w:t>2.3</w:t>
          </w:r>
          <w:r w:rsidRPr="00E97C55">
            <w:t>. 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14392A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i/>
              <w:color w:val="auto"/>
              <w:sz w:val="24"/>
              <w:szCs w:val="24"/>
            </w:rPr>
          </w:pPr>
          <w:bookmarkStart w:id="11" w:name="_Toc512925046"/>
          <w:r w:rsidRPr="0014392A">
            <w:rPr>
              <w:rFonts w:ascii="Times New Roman" w:hAnsi="Times New Roman"/>
              <w:i/>
              <w:color w:val="auto"/>
              <w:sz w:val="24"/>
              <w:szCs w:val="24"/>
            </w:rPr>
            <w:t>3.Требования охраны труда во время работы</w:t>
          </w:r>
          <w:bookmarkEnd w:id="11"/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97C55">
            <w:t>3.1.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3.2. Суммарное время непосредственной работы с персональным компьютером и другой оргтехникой в течение конкурсного дня должно быть не более 6 часов.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3.3. Во избежание поражения током запрещается: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прикасаться к задней панели персонального компьютера и другой оргтехники, монитора при включенном питании;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допускать попадания влаги на поверхность монитора, рабочую поверхность клавиатуры, дисководов, принтеров и других устройств;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производить самостоятельно вскрытие и ремонт оборудования;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переключать разъемы интерфейсных кабелей периферийных устройств при включенном питании;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загромождать верхние панели устройств бумагами и посторонними предметами;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lastRenderedPageBreak/>
            <w:t>-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3.4. При выполнении модулей конкурсного задания участниками,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3.5. Эксперту во время работы с оргтехникой: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обращать внимание на символы, высвечивающиеся на панели оборудования, не игнорировать их;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не производить включение/выключение аппаратов мокрыми руками;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не ставить на устройство емкости с водой, не класть металлические предметы;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не эксплуатировать аппарат, если он перегрелся, стал дымиться, появился посторонний запах или звук;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не эксплуатировать аппарат, если его уронили или корпус был поврежден;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вынимать застрявшие листы можно только после отключения устройства из сети;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-запрещается перемещать аппараты включенными в сеть;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все работы по замене картриджей, бумаги можно производить только после отключения аппарата от сети;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обязательно мыть руки теплой водой с мылом после каждой чистки картриджей, узлов и т.д.;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просыпанный тонер, носитель немедленно собрать пылесосом или влажной ветошью.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3.6. Включение и выключение персонального компьютера и оргтехники должно проводиться в соответствии с требованиями инструкции по эксплуатации.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3.</w:t>
          </w:r>
          <w:r>
            <w:t>7</w:t>
          </w:r>
          <w:r w:rsidRPr="00E97C55">
            <w:t>. Запрещается: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устанавливать неизвестные системы паролирования и самостоятельно проводить переформатирование диска;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иметь при себе любые средства связи;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- пользоваться любой документацией кроме предусмотренной конкурсным заданием.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 w:rsidRPr="00E97C55">
            <w:t>3.</w:t>
          </w:r>
          <w:r>
            <w:t>8</w:t>
          </w:r>
          <w:r w:rsidRPr="00E97C55">
            <w:t>. При неисправности оборудования – прекратить работу и сообщить об этом Техническому эксперту, а в его отсутствие заместителю главного Эксперта.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>3.9. При нахождении на конкурсной площадке Эксперту: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lastRenderedPageBreak/>
            <w:t>- одеть необходимые средства индивидуальной защиты;</w:t>
          </w:r>
        </w:p>
        <w:p w:rsidR="00053327" w:rsidRDefault="00053327" w:rsidP="00053327">
          <w:pPr>
            <w:spacing w:before="120" w:after="120"/>
            <w:ind w:firstLine="709"/>
            <w:jc w:val="both"/>
          </w:pPr>
          <w:r>
            <w:t>- передвигаться по конкурсной площадке не спеша, не делая резких движений, смотря под ноги;</w:t>
          </w:r>
        </w:p>
        <w:p w:rsidR="00053327" w:rsidRPr="00DA1A0B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i/>
              <w:color w:val="auto"/>
              <w:sz w:val="24"/>
              <w:szCs w:val="24"/>
            </w:rPr>
          </w:pPr>
          <w:bookmarkStart w:id="12" w:name="_Toc512925047"/>
          <w:r w:rsidRPr="00DA1A0B">
            <w:rPr>
              <w:rFonts w:ascii="Times New Roman" w:hAnsi="Times New Roman"/>
              <w:i/>
              <w:color w:val="auto"/>
              <w:sz w:val="24"/>
              <w:szCs w:val="24"/>
            </w:rPr>
            <w:t>4. Требования охраны труда в аварийных ситуациях</w:t>
          </w:r>
          <w:bookmarkEnd w:id="12"/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Эксперту следует немедленно отключить источник электропитания и принять меры к устранению неисправностей, а </w:t>
          </w:r>
          <w:proofErr w:type="gramStart"/>
          <w:r w:rsidRPr="00E97C55">
            <w:t>так же</w:t>
          </w:r>
          <w:proofErr w:type="gramEnd"/>
          <w:r w:rsidRPr="00E97C55">
            <w:t xml:space="preserve"> сообщить о случившемся Техническому Эксперту. </w:t>
          </w:r>
          <w:r>
            <w:t>Выполнение конкурсного задания</w:t>
          </w:r>
          <w:r w:rsidRPr="00E97C55">
            <w:t xml:space="preserve"> продолжать только после устранения возникшей неисправности.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4.2. В случае возникновения зрительного дискомфорта и других неблагоприятных субъективных ощущений,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</w:t>
          </w:r>
          <w:r>
            <w:t>4</w:t>
          </w:r>
          <w:r w:rsidRPr="00E97C55">
            <w:t xml:space="preserve">. При возникновении пожара необходимо немедленно оповестить </w:t>
          </w:r>
          <w:r>
            <w:t>Главн</w:t>
          </w:r>
          <w:r w:rsidRPr="00E97C55">
            <w:t>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</w:t>
          </w:r>
          <w:proofErr w:type="gramStart"/>
          <w:r w:rsidRPr="00E97C55">
            <w:t>других экспертов</w:t>
          </w:r>
          <w:proofErr w:type="gramEnd"/>
          <w:r w:rsidRPr="00E97C55">
            <w:t xml:space="preserve"> и конкурсной площадки, взять те с собой документы и предметы первой необходимости, при передвижении с</w:t>
          </w:r>
          <w:r>
            <w:t>облюдать осторожность, не трога</w:t>
          </w:r>
          <w:r w:rsidRPr="00E97C55">
            <w:t>ть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</w:p>
        <w:p w:rsidR="00053327" w:rsidRPr="00DA1A0B" w:rsidRDefault="00053327" w:rsidP="00053327">
          <w:pPr>
            <w:pStyle w:val="1"/>
            <w:spacing w:before="120" w:after="120" w:line="240" w:lineRule="auto"/>
            <w:ind w:firstLine="709"/>
            <w:rPr>
              <w:rFonts w:ascii="Times New Roman" w:hAnsi="Times New Roman"/>
              <w:i/>
              <w:color w:val="auto"/>
              <w:sz w:val="24"/>
              <w:szCs w:val="24"/>
            </w:rPr>
          </w:pPr>
          <w:bookmarkStart w:id="13" w:name="_Toc512925048"/>
          <w:r w:rsidRPr="00DA1A0B">
            <w:rPr>
              <w:rFonts w:ascii="Times New Roman" w:hAnsi="Times New Roman"/>
              <w:i/>
              <w:color w:val="auto"/>
              <w:sz w:val="24"/>
              <w:szCs w:val="24"/>
            </w:rPr>
            <w:lastRenderedPageBreak/>
            <w:t xml:space="preserve">5.Требование охраны труда по окончании </w:t>
          </w:r>
          <w:r>
            <w:rPr>
              <w:rFonts w:ascii="Times New Roman" w:hAnsi="Times New Roman"/>
              <w:i/>
              <w:color w:val="auto"/>
              <w:sz w:val="24"/>
              <w:szCs w:val="24"/>
            </w:rPr>
            <w:t>выполнения конкурсного задания</w:t>
          </w:r>
          <w:bookmarkEnd w:id="13"/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После окончания конкурсного дня Эксперт обязан: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5.1. Отключить электрические приборы, оборудование</w:t>
          </w:r>
          <w:r>
            <w:t xml:space="preserve">, </w:t>
          </w:r>
          <w:r w:rsidRPr="00E97C55">
            <w:t>ин</w:t>
          </w:r>
          <w:r>
            <w:t>с</w:t>
          </w:r>
          <w:r w:rsidRPr="00E97C55">
            <w:t>трумент и устройства от источника питания.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 xml:space="preserve">5.2. Привести в порядок рабочее место Эксперта и проверить рабочие места участников. </w:t>
          </w:r>
        </w:p>
        <w:p w:rsidR="00053327" w:rsidRPr="00E97C55" w:rsidRDefault="00053327" w:rsidP="00053327">
          <w:pPr>
            <w:spacing w:before="120" w:after="120"/>
            <w:ind w:firstLine="709"/>
            <w:jc w:val="both"/>
          </w:pPr>
          <w:r w:rsidRPr="00E97C55">
            <w:t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</w:t>
          </w:r>
        </w:p>
        <w:p w:rsidR="00053327" w:rsidRPr="00E97C55" w:rsidRDefault="00053327" w:rsidP="00053327">
          <w:pPr>
            <w:jc w:val="center"/>
          </w:pPr>
        </w:p>
        <w:p w:rsidR="00E961FB" w:rsidRPr="004D6E23" w:rsidRDefault="00E9163D" w:rsidP="00E961FB">
          <w:pPr>
            <w:rPr>
              <w:rFonts w:ascii="Times New Roman" w:eastAsia="Arial Unicode MS" w:hAnsi="Times New Roman" w:cs="Times New Roman"/>
              <w:color w:val="FF0000"/>
              <w:sz w:val="72"/>
              <w:szCs w:val="72"/>
            </w:rPr>
          </w:pPr>
        </w:p>
      </w:sdtContent>
    </w:sdt>
    <w:p w:rsidR="00E961FB" w:rsidRPr="009955F8" w:rsidRDefault="00E961FB" w:rsidP="00E961FB">
      <w:pPr>
        <w:tabs>
          <w:tab w:val="left" w:pos="4665"/>
        </w:tabs>
        <w:rPr>
          <w:rFonts w:ascii="Times New Roman" w:eastAsia="Arial Unicode MS" w:hAnsi="Times New Roman" w:cs="Times New Roman"/>
        </w:rPr>
      </w:pPr>
    </w:p>
    <w:p w:rsidR="00E961FB" w:rsidRPr="009955F8" w:rsidRDefault="00E961FB" w:rsidP="00E961FB">
      <w:pPr>
        <w:ind w:left="-1701"/>
        <w:rPr>
          <w:rFonts w:ascii="Times New Roman" w:eastAsia="Arial Unicode MS" w:hAnsi="Times New Roman" w:cs="Times New Roman"/>
        </w:rPr>
      </w:pPr>
    </w:p>
    <w:p w:rsidR="00E961FB" w:rsidRDefault="00E961FB" w:rsidP="00E961FB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9D5F75" w:rsidRPr="00E961FB" w:rsidRDefault="009D5F75">
      <w:pPr>
        <w:rPr>
          <w:rFonts w:ascii="Times New Roman" w:eastAsia="Segoe UI" w:hAnsi="Times New Roman" w:cs="Times New Roman"/>
          <w:sz w:val="19"/>
          <w:szCs w:val="19"/>
          <w:lang w:bidi="en-US"/>
        </w:rPr>
      </w:pPr>
    </w:p>
    <w:sectPr w:rsidR="009D5F75" w:rsidRPr="00E961F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63D" w:rsidRDefault="00E9163D" w:rsidP="004D6E23">
      <w:pPr>
        <w:spacing w:after="0" w:line="240" w:lineRule="auto"/>
      </w:pPr>
      <w:r>
        <w:separator/>
      </w:r>
    </w:p>
  </w:endnote>
  <w:endnote w:type="continuationSeparator" w:id="0">
    <w:p w:rsidR="00E9163D" w:rsidRDefault="00E9163D" w:rsidP="004D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33"/>
      <w:gridCol w:w="322"/>
    </w:tblGrid>
    <w:tr w:rsidR="004D6E23" w:rsidRPr="00832EBB" w:rsidTr="004D6E23">
      <w:trPr>
        <w:trHeight w:hRule="exact" w:val="115"/>
        <w:jc w:val="center"/>
      </w:trPr>
      <w:tc>
        <w:tcPr>
          <w:tcW w:w="9072" w:type="dxa"/>
          <w:shd w:val="clear" w:color="auto" w:fill="C00000"/>
          <w:tcMar>
            <w:top w:w="0" w:type="dxa"/>
            <w:bottom w:w="0" w:type="dxa"/>
          </w:tcMar>
        </w:tcPr>
        <w:p w:rsidR="004D6E23" w:rsidRPr="00832EBB" w:rsidRDefault="004D6E23" w:rsidP="004D6E23">
          <w:pPr>
            <w:pStyle w:val="a6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283" w:type="dxa"/>
          <w:shd w:val="clear" w:color="auto" w:fill="C00000"/>
          <w:tcMar>
            <w:top w:w="0" w:type="dxa"/>
            <w:bottom w:w="0" w:type="dxa"/>
          </w:tcMar>
        </w:tcPr>
        <w:p w:rsidR="004D6E23" w:rsidRPr="00832EBB" w:rsidRDefault="004D6E23" w:rsidP="004D6E23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4D6E23" w:rsidRPr="00832EBB" w:rsidTr="004D6E23">
      <w:trPr>
        <w:jc w:val="center"/>
      </w:trPr>
      <w:sdt>
        <w:sdtPr>
          <w:rPr>
            <w:rFonts w:ascii="Times New Roman" w:hAnsi="Times New Roman" w:cs="Times New Roman"/>
            <w:sz w:val="18"/>
            <w:szCs w:val="18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9072" w:type="dxa"/>
              <w:shd w:val="clear" w:color="auto" w:fill="auto"/>
              <w:vAlign w:val="center"/>
            </w:tcPr>
            <w:p w:rsidR="004D6E23" w:rsidRPr="009955F8" w:rsidRDefault="004D6E23" w:rsidP="004D6E23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Times New Roman" w:hAnsi="Times New Roman" w:cs="Times New Roman"/>
                  <w:caps/>
                  <w:sz w:val="18"/>
                  <w:szCs w:val="18"/>
                </w:rPr>
              </w:pPr>
              <w:proofErr w:type="spellStart"/>
              <w:r w:rsidRPr="00715C31">
                <w:rPr>
                  <w:rFonts w:ascii="Times New Roman" w:hAnsi="Times New Roman" w:cs="Times New Roman"/>
                  <w:sz w:val="18"/>
                  <w:szCs w:val="18"/>
                </w:rPr>
                <w:t>Copyright</w:t>
              </w:r>
              <w:proofErr w:type="spellEnd"/>
              <w:r w:rsidRPr="00715C31">
                <w:rPr>
                  <w:rFonts w:ascii="Times New Roman" w:hAnsi="Times New Roman" w:cs="Times New Roman"/>
                  <w:sz w:val="18"/>
                  <w:szCs w:val="18"/>
                </w:rPr>
                <w:t xml:space="preserve"> © Союз «</w:t>
              </w:r>
              <w:proofErr w:type="spellStart"/>
              <w:r w:rsidRPr="00715C31">
                <w:rPr>
                  <w:rFonts w:ascii="Times New Roman" w:hAnsi="Times New Roman" w:cs="Times New Roman"/>
                  <w:sz w:val="18"/>
                  <w:szCs w:val="18"/>
                </w:rPr>
                <w:t>Ворлдскиллс</w:t>
              </w:r>
              <w:proofErr w:type="spellEnd"/>
              <w:r w:rsidRPr="00715C31">
                <w:rPr>
                  <w:rFonts w:ascii="Times New Roman" w:hAnsi="Times New Roman" w:cs="Times New Roman"/>
                  <w:sz w:val="18"/>
                  <w:szCs w:val="18"/>
                </w:rPr>
                <w:t xml:space="preserve"> Россия»              (название компетенции)</w:t>
              </w:r>
            </w:p>
          </w:tc>
        </w:sdtContent>
      </w:sdt>
      <w:tc>
        <w:tcPr>
          <w:tcW w:w="283" w:type="dxa"/>
          <w:shd w:val="clear" w:color="auto" w:fill="auto"/>
          <w:vAlign w:val="center"/>
        </w:tcPr>
        <w:p w:rsidR="004D6E23" w:rsidRPr="00832EBB" w:rsidRDefault="004D6E23" w:rsidP="004D6E23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053327">
            <w:rPr>
              <w:caps/>
              <w:noProof/>
              <w:sz w:val="18"/>
              <w:szCs w:val="18"/>
            </w:rPr>
            <w:t>1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:rsidR="004D6E23" w:rsidRDefault="004D6E23" w:rsidP="004D6E23">
    <w:pPr>
      <w:pStyle w:val="a8"/>
    </w:pPr>
  </w:p>
  <w:p w:rsidR="004D6E23" w:rsidRDefault="004D6E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63D" w:rsidRDefault="00E9163D" w:rsidP="004D6E23">
      <w:pPr>
        <w:spacing w:after="0" w:line="240" w:lineRule="auto"/>
      </w:pPr>
      <w:r>
        <w:separator/>
      </w:r>
    </w:p>
  </w:footnote>
  <w:footnote w:type="continuationSeparator" w:id="0">
    <w:p w:rsidR="00E9163D" w:rsidRDefault="00E9163D" w:rsidP="004D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E23" w:rsidRDefault="004D6E23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AD4D119" wp14:editId="416668D9">
          <wp:simplePos x="0" y="0"/>
          <wp:positionH relativeFrom="column">
            <wp:posOffset>5201149</wp:posOffset>
          </wp:positionH>
          <wp:positionV relativeFrom="paragraph">
            <wp:posOffset>-140335</wp:posOffset>
          </wp:positionV>
          <wp:extent cx="952500" cy="68707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4D6E23" w:rsidRDefault="004D6E23">
    <w:pPr>
      <w:pStyle w:val="a6"/>
    </w:pPr>
  </w:p>
  <w:p w:rsidR="004D6E23" w:rsidRDefault="004D6E23">
    <w:pPr>
      <w:pStyle w:val="a6"/>
    </w:pPr>
  </w:p>
  <w:p w:rsidR="004D6E23" w:rsidRDefault="004D6E2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0769F"/>
    <w:multiLevelType w:val="hybridMultilevel"/>
    <w:tmpl w:val="EA74E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B95E5E"/>
    <w:multiLevelType w:val="hybridMultilevel"/>
    <w:tmpl w:val="12BAA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7227CF"/>
    <w:multiLevelType w:val="hybridMultilevel"/>
    <w:tmpl w:val="F1085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9F1EF6"/>
    <w:multiLevelType w:val="hybridMultilevel"/>
    <w:tmpl w:val="F7A8B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8C63B8"/>
    <w:multiLevelType w:val="hybridMultilevel"/>
    <w:tmpl w:val="CE042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FB"/>
    <w:rsid w:val="00053327"/>
    <w:rsid w:val="00250F13"/>
    <w:rsid w:val="002C57E1"/>
    <w:rsid w:val="003E7D31"/>
    <w:rsid w:val="00435F60"/>
    <w:rsid w:val="004D6E23"/>
    <w:rsid w:val="00823846"/>
    <w:rsid w:val="009D5F75"/>
    <w:rsid w:val="00E9163D"/>
    <w:rsid w:val="00E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4B0FA"/>
  <w15:chartTrackingRefBased/>
  <w15:docId w15:val="{1A059F28-4033-46DE-93C3-260326A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FB"/>
  </w:style>
  <w:style w:type="paragraph" w:styleId="1">
    <w:name w:val="heading 1"/>
    <w:basedOn w:val="a"/>
    <w:next w:val="a"/>
    <w:link w:val="10"/>
    <w:qFormat/>
    <w:rsid w:val="00053327"/>
    <w:pPr>
      <w:keepNext/>
      <w:keepLines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053327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4">
    <w:name w:val="Основной текст (14)_"/>
    <w:basedOn w:val="a0"/>
    <w:link w:val="143"/>
    <w:rsid w:val="00E961FB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E961FB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table" w:styleId="a3">
    <w:name w:val="Table Grid"/>
    <w:basedOn w:val="a1"/>
    <w:uiPriority w:val="39"/>
    <w:rsid w:val="00E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0F13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6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6E23"/>
  </w:style>
  <w:style w:type="paragraph" w:styleId="a8">
    <w:name w:val="footer"/>
    <w:basedOn w:val="a"/>
    <w:link w:val="a9"/>
    <w:uiPriority w:val="99"/>
    <w:unhideWhenUsed/>
    <w:rsid w:val="004D6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6E23"/>
  </w:style>
  <w:style w:type="character" w:customStyle="1" w:styleId="10">
    <w:name w:val="Заголовок 1 Знак"/>
    <w:basedOn w:val="a0"/>
    <w:link w:val="1"/>
    <w:rsid w:val="00053327"/>
    <w:rPr>
      <w:rFonts w:ascii="Cambria" w:eastAsia="Calibri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053327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a">
    <w:name w:val="TOC Heading"/>
    <w:basedOn w:val="1"/>
    <w:next w:val="a"/>
    <w:uiPriority w:val="39"/>
    <w:semiHidden/>
    <w:unhideWhenUsed/>
    <w:qFormat/>
    <w:rsid w:val="00053327"/>
    <w:pPr>
      <w:outlineLvl w:val="9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rsid w:val="0005332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053327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053327"/>
    <w:pPr>
      <w:spacing w:after="0" w:line="240" w:lineRule="auto"/>
      <w:ind w:left="24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05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3657</Words>
  <Characters>20848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Союз «Ворлдскиллс Россия»              (название компетенции)</dc:creator>
  <cp:keywords/>
  <dc:description/>
  <cp:lastModifiedBy>RePack by Diakov</cp:lastModifiedBy>
  <cp:revision>6</cp:revision>
  <cp:lastPrinted>2018-05-07T10:16:00Z</cp:lastPrinted>
  <dcterms:created xsi:type="dcterms:W3CDTF">2018-05-07T10:04:00Z</dcterms:created>
  <dcterms:modified xsi:type="dcterms:W3CDTF">2018-10-01T06:55:00Z</dcterms:modified>
</cp:coreProperties>
</file>