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00"/>
      </w:pPr>
    </w:p>
    <w:p>
      <w:pPr>
        <w:pStyle w:val="Title"/>
        <w:jc w:val="center"/>
      </w:pPr>
      <w:r>
        <w:t>TraceDoc RAG 项目介绍</w:t>
      </w:r>
    </w:p>
    <w:p>
      <w:pPr>
        <w:spacing w:before="320" w:after="600"/>
        <w:jc w:val="center"/>
      </w:pPr>
      <w:r>
        <w:rPr>
          <w:rFonts w:ascii="Aptos" w:hAnsi="Aptos" w:eastAsia="Microsoft YaHei"/>
          <w:b/>
          <w:color w:val="333333"/>
          <w:sz w:val="32"/>
        </w:rPr>
        <w:t>本地多模态文档可追溯问答系统</w:t>
      </w:r>
    </w:p>
    <w:p>
      <w:pPr>
        <w:spacing w:after="760"/>
        <w:ind w:left="1247" w:right="1247"/>
        <w:jc w:val="center"/>
      </w:pPr>
      <w:r>
        <w:rPr>
          <w:rFonts w:ascii="Aptos" w:hAnsi="Aptos" w:eastAsia="Microsoft YaHei"/>
          <w:color w:val="444444"/>
          <w:sz w:val="23"/>
        </w:rPr>
        <w:t>面向 PDF、DOCX、PPTX、TXT 和图片的解析、三路混合检索、Qwen3 精排与 DeepSeek 引用问答。</w:t>
      </w:r>
    </w:p>
    <w:tbl>
      <w:tblPr>
        <w:tblW w:type="auto" w:w="0"/>
        <w:jc w:val="center"/>
        <w:tblLayout w:type="fixed"/>
        <w:tblLook w:firstColumn="1" w:firstRow="1" w:lastColumn="0" w:lastRow="0" w:noHBand="0" w:noVBand="1" w:val="04A0"/>
      </w:tblPr>
      <w:tblGrid>
        <w:gridCol w:w="4621"/>
        <w:gridCol w:w="4621"/>
      </w:tblGrid>
      <w:tr>
        <w:tc>
          <w:tcPr>
            <w:tcW w:type="dxa" w:w="2268"/>
            <w:shd w:fill="DCE6F1"/>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rFonts w:ascii="Aptos" w:hAnsi="Aptos" w:eastAsia="Microsoft YaHei"/>
                <w:b/>
                <w:color w:val="000000"/>
                <w:sz w:val="20"/>
              </w:rPr>
              <w:t>文档用途</w:t>
            </w:r>
          </w:p>
        </w:tc>
        <w:tc>
          <w:tcPr>
            <w:tcW w:type="dxa" w:w="4649"/>
            <w:shd w:fill="F3F7FB"/>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left"/>
            </w:pPr>
            <w:r>
              <w:rPr>
                <w:rFonts w:ascii="Aptos" w:hAnsi="Aptos" w:eastAsia="Microsoft YaHei"/>
                <w:b w:val="0"/>
                <w:color w:val="000000"/>
                <w:sz w:val="20"/>
              </w:rPr>
              <w:t>课程作业介绍与演示说明</w:t>
            </w:r>
          </w:p>
        </w:tc>
      </w:tr>
      <w:tr>
        <w:tc>
          <w:tcPr>
            <w:tcW w:type="dxa" w:w="2268"/>
            <w:shd w:fill="DCE6F1"/>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rFonts w:ascii="Aptos" w:hAnsi="Aptos" w:eastAsia="Microsoft YaHei"/>
                <w:b/>
                <w:color w:val="000000"/>
                <w:sz w:val="20"/>
              </w:rPr>
              <w:t>当前状态</w:t>
            </w:r>
          </w:p>
        </w:tc>
        <w:tc>
          <w:tcPr>
            <w:tcW w:type="dxa" w:w="4649"/>
            <w:shd w:fill="F3F7FB"/>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left"/>
            </w:pPr>
            <w:r>
              <w:rPr>
                <w:rFonts w:ascii="Aptos" w:hAnsi="Aptos" w:eastAsia="Microsoft YaHei"/>
                <w:b w:val="0"/>
                <w:color w:val="000000"/>
                <w:sz w:val="20"/>
              </w:rPr>
              <w:t>提交版候选，配图待补</w:t>
            </w:r>
          </w:p>
        </w:tc>
      </w:tr>
      <w:tr>
        <w:tc>
          <w:tcPr>
            <w:tcW w:type="dxa" w:w="2268"/>
            <w:shd w:fill="DCE6F1"/>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rFonts w:ascii="Aptos" w:hAnsi="Aptos" w:eastAsia="Microsoft YaHei"/>
                <w:b/>
                <w:color w:val="000000"/>
                <w:sz w:val="20"/>
              </w:rPr>
              <w:t>评测日期</w:t>
            </w:r>
          </w:p>
        </w:tc>
        <w:tc>
          <w:tcPr>
            <w:tcW w:type="dxa" w:w="4649"/>
            <w:shd w:fill="F3F7FB"/>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left"/>
            </w:pPr>
            <w:r>
              <w:rPr>
                <w:rFonts w:ascii="Aptos" w:hAnsi="Aptos" w:eastAsia="Microsoft YaHei"/>
                <w:b w:val="0"/>
                <w:color w:val="000000"/>
                <w:sz w:val="20"/>
              </w:rPr>
              <w:t>2026-10-30</w:t>
            </w:r>
          </w:p>
        </w:tc>
      </w:tr>
      <w:tr>
        <w:tc>
          <w:tcPr>
            <w:tcW w:type="dxa" w:w="2268"/>
            <w:shd w:fill="DCE6F1"/>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rFonts w:ascii="Aptos" w:hAnsi="Aptos" w:eastAsia="Microsoft YaHei"/>
                <w:b/>
                <w:color w:val="000000"/>
                <w:sz w:val="20"/>
              </w:rPr>
              <w:t>评测范围</w:t>
            </w:r>
          </w:p>
        </w:tc>
        <w:tc>
          <w:tcPr>
            <w:tcW w:type="dxa" w:w="4649"/>
            <w:shd w:fill="F3F7FB"/>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left"/>
            </w:pPr>
            <w:r>
              <w:rPr>
                <w:rFonts w:ascii="Aptos" w:hAnsi="Aptos" w:eastAsia="Microsoft YaHei"/>
                <w:b w:val="0"/>
                <w:color w:val="000000"/>
                <w:sz w:val="20"/>
              </w:rPr>
              <w:t>18 题原始、复核及新快照三套结果</w:t>
            </w:r>
          </w:p>
        </w:tc>
      </w:tr>
    </w:tbl>
    <w:p>
      <w:pPr>
        <w:spacing w:before="840"/>
        <w:jc w:val="center"/>
      </w:pPr>
      <w:r>
        <w:rPr>
          <w:rFonts w:ascii="Aptos" w:hAnsi="Aptos" w:eastAsia="Microsoft YaHei"/>
          <w:color w:val="666666"/>
          <w:sz w:val="19"/>
        </w:rPr>
        <w:t>原始标签、人工复核标签和新快照指标分别展示，来源见第 8 节。</w:t>
      </w:r>
    </w:p>
    <w:p>
      <w:r>
        <w:br w:type="page"/>
      </w:r>
    </w:p>
    <w:p>
      <w:pPr>
        <w:pStyle w:val="Heading1"/>
      </w:pPr>
      <w:r>
        <w:t>1. 项目概述</w:t>
      </w:r>
    </w:p>
    <w:p>
      <w:pPr>
        <w:ind w:firstLine="420"/>
      </w:pPr>
      <w:r>
        <w:rPr>
          <w:rFonts w:ascii="Aptos" w:hAnsi="Aptos" w:eastAsia="Microsoft YaHei"/>
          <w:color w:val="000000"/>
          <w:sz w:val="21"/>
        </w:rPr>
        <w:t>TraceDoc RAG 是一个面向本地多模态文档的可追溯问答系统。系统将 PDF、DOCX、PPTX、TXT 和图片转换为带来源定位的 Markdown，建立共享 Chunk 快照和三路检索索引，再通过 RRF 融合、Qwen3 精排与 DeepSeek 生成带引用的回答。</w:t>
      </w:r>
    </w:p>
    <w:p>
      <w:pPr>
        <w:ind w:firstLine="420"/>
      </w:pPr>
      <w:r>
        <w:rPr>
          <w:rFonts w:ascii="Aptos" w:hAnsi="Aptos" w:eastAsia="Microsoft YaHei"/>
          <w:color w:val="000000"/>
          <w:sz w:val="21"/>
        </w:rPr>
        <w:t>项目重点不是只生成答案，而是让每条答案能够回到同一个已保存快照中的 Top 5 证据，并保留文档、页码或标题路径。资料不足、证据冲突或图片描述未经人工复核时，系统会明确提示限制。</w:t>
      </w:r>
    </w:p>
    <w:p>
      <w:pPr>
        <w:pStyle w:val="Heading1"/>
      </w:pPr>
      <w:r>
        <w:t>2. 主要目标</w:t>
      </w:r>
    </w:p>
    <w:p>
      <w:pPr>
        <w:pStyle w:val="ListBullet"/>
      </w:pPr>
      <w:r>
        <w:rPr>
          <w:rFonts w:ascii="Aptos" w:hAnsi="Aptos" w:eastAsia="Microsoft YaHei"/>
          <w:color w:val="000000"/>
          <w:sz w:val="21"/>
        </w:rPr>
        <w:t>支持常见文档和图片的批量解析，单文件失败不终止整批任务。</w:t>
      </w:r>
    </w:p>
    <w:p>
      <w:pPr>
        <w:pStyle w:val="ListBullet"/>
      </w:pPr>
      <w:r>
        <w:rPr>
          <w:rFonts w:ascii="Aptos" w:hAnsi="Aptos" w:eastAsia="Microsoft YaHei"/>
          <w:color w:val="000000"/>
          <w:sz w:val="21"/>
        </w:rPr>
        <w:t>保留 PDF 页码、PPTX 幻灯片号、DOCX 标题路径等来源信息。</w:t>
      </w:r>
    </w:p>
    <w:p>
      <w:pPr>
        <w:pStyle w:val="ListBullet"/>
      </w:pPr>
      <w:r>
        <w:rPr>
          <w:rFonts w:ascii="Aptos" w:hAnsi="Aptos" w:eastAsia="Microsoft YaHei"/>
          <w:color w:val="000000"/>
          <w:sz w:val="21"/>
        </w:rPr>
        <w:t>让 BM25、Dense 和 bge-m3 三路索引共享同一份 Chunk 快照。</w:t>
      </w:r>
    </w:p>
    <w:p>
      <w:pPr>
        <w:pStyle w:val="ListBullet"/>
      </w:pPr>
      <w:r>
        <w:rPr>
          <w:rFonts w:ascii="Aptos" w:hAnsi="Aptos" w:eastAsia="Microsoft YaHei"/>
          <w:color w:val="000000"/>
          <w:sz w:val="21"/>
        </w:rPr>
        <w:t>使用排名融合而不是直接相加不同检索器的原始分数。</w:t>
      </w:r>
    </w:p>
    <w:p>
      <w:pPr>
        <w:pStyle w:val="ListBullet"/>
      </w:pPr>
      <w:r>
        <w:rPr>
          <w:rFonts w:ascii="Aptos" w:hAnsi="Aptos" w:eastAsia="Microsoft YaHei"/>
          <w:color w:val="000000"/>
          <w:sz w:val="21"/>
        </w:rPr>
        <w:t>只把最终 Top 5 作为 DeepSeek 回答的证据，并输出可核查引用。</w:t>
      </w:r>
    </w:p>
    <w:p>
      <w:pPr>
        <w:pStyle w:val="ListBullet"/>
      </w:pPr>
      <w:r>
        <w:rPr>
          <w:rFonts w:ascii="Aptos" w:hAnsi="Aptos" w:eastAsia="Microsoft YaHei"/>
          <w:color w:val="000000"/>
          <w:sz w:val="21"/>
        </w:rPr>
        <w:t>同时提供 CLI 和可信局域网 Web 界面。</w:t>
      </w:r>
    </w:p>
    <w:p>
      <w:pPr>
        <w:pStyle w:val="ListBullet"/>
      </w:pPr>
      <w:r>
        <w:rPr>
          <w:rFonts w:ascii="Aptos" w:hAnsi="Aptos" w:eastAsia="Microsoft YaHei"/>
          <w:color w:val="000000"/>
          <w:sz w:val="21"/>
        </w:rPr>
        <w:t>通过 Recall@5、MRR、候选覆盖和逐题排序误差分析真实呈现质量。</w:t>
      </w:r>
    </w:p>
    <w:p>
      <w:pPr>
        <w:pStyle w:val="Heading1"/>
      </w:pPr>
      <w:r>
        <w:t>3. 系统架构</w:t>
      </w:r>
    </w:p>
    <w:tbl>
      <w:tblPr>
        <w:tblW w:type="auto" w:w="0"/>
        <w:jc w:val="center"/>
        <w:tblLook w:firstColumn="1" w:firstRow="1" w:lastColumn="0" w:lastRow="0" w:noHBand="0" w:noVBand="1" w:val="04A0"/>
      </w:tblPr>
      <w:tblGrid>
        <w:gridCol w:w="9242"/>
      </w:tblGrid>
      <w:tr>
        <w:tc>
          <w:tcPr>
            <w:tcW w:type="dxa" w:w="9242"/>
            <w:shd w:fill="F2F2F2"/>
            <w:tcBorders>
              <w:top w:val="single" w:sz="6" w:color="C8C8C8"/>
              <w:left w:val="single" w:sz="6" w:color="C8C8C8"/>
              <w:bottom w:val="single" w:sz="6" w:color="C8C8C8"/>
              <w:right w:val="single" w:sz="6" w:color="C8C8C8"/>
              <w:insideH w:val="single" w:sz="6" w:color="C8C8C8"/>
              <w:insideV w:val="single" w:sz="6" w:color="C8C8C8"/>
            </w:tcBorders>
            <w:tcMar>
              <w:top w:w="120" w:type="dxa"/>
              <w:start w:w="150" w:type="dxa"/>
              <w:bottom w:w="120" w:type="dxa"/>
              <w:end w:w="150" w:type="dxa"/>
            </w:tcMar>
          </w:tcPr>
          <w:p>
            <w:pPr>
              <w:spacing w:after="0"/>
            </w:pPr>
            <w:r>
              <w:rPr>
                <w:rFonts w:ascii="Cascadia Mono" w:hAnsi="Cascadia Mono" w:eastAsia="Cascadia Mono"/>
                <w:color w:val="222222"/>
                <w:sz w:val="17"/>
              </w:rPr>
              <w:t>文档 → Markdown / manifest / images</w:t>
            </w:r>
            <w:r>
              <w:br/>
            </w:r>
            <w:r>
              <w:rPr>
                <w:rFonts w:ascii="Cascadia Mono" w:hAnsi="Cascadia Mono" w:eastAsia="Cascadia Mono"/>
                <w:color w:val="222222"/>
                <w:sz w:val="17"/>
              </w:rPr>
              <w:t>→ 固定窗口或结构化 Chunk → 共享快照</w:t>
            </w:r>
            <w:r>
              <w:br/>
            </w:r>
            <w:r>
              <w:rPr>
                <w:rFonts w:ascii="Cascadia Mono" w:hAnsi="Cascadia Mono" w:eastAsia="Cascadia Mono"/>
                <w:color w:val="222222"/>
                <w:sz w:val="17"/>
              </w:rPr>
              <w:t>→ BM25 + Qwen3 Dense + bge-m3</w:t>
            </w:r>
            <w:r>
              <w:br/>
            </w:r>
            <w:r>
              <w:rPr>
                <w:rFonts w:ascii="Cascadia Mono" w:hAnsi="Cascadia Mono" w:eastAsia="Cascadia Mono"/>
                <w:color w:val="222222"/>
                <w:sz w:val="17"/>
              </w:rPr>
              <w:t>→ RRF Top 50 → Qwen3 Reranker Top 5</w:t>
            </w:r>
            <w:r>
              <w:br/>
            </w:r>
            <w:r>
              <w:rPr>
                <w:rFonts w:ascii="Cascadia Mono" w:hAnsi="Cascadia Mono" w:eastAsia="Cascadia Mono"/>
                <w:color w:val="222222"/>
                <w:sz w:val="17"/>
              </w:rPr>
              <w:t>→ DeepSeek 带引用回答 → CLI / Web</w:t>
            </w:r>
          </w:p>
        </w:tc>
      </w:tr>
    </w:tbl>
    <w:p>
      <w:pPr>
        <w:spacing w:after="40"/>
      </w:pPr>
    </w:p>
    <w:p>
      <w:pPr>
        <w:ind w:firstLine="420"/>
      </w:pPr>
      <w:r>
        <w:rPr>
          <w:rFonts w:ascii="Aptos" w:hAnsi="Aptos" w:eastAsia="Microsoft YaHei"/>
          <w:color w:val="000000"/>
          <w:sz w:val="21"/>
        </w:rPr>
        <w:t>角色边界如下：</w:t>
      </w:r>
    </w:p>
    <w:tbl>
      <w:tblPr>
        <w:tblW w:type="auto" w:w="0"/>
        <w:jc w:val="center"/>
        <w:tblLayout w:type="autofit"/>
        <w:tblLook w:firstColumn="1" w:firstRow="1" w:lastColumn="0" w:lastRow="0" w:noHBand="0" w:noVBand="1" w:val="04A0"/>
      </w:tblPr>
      <w:tblGrid>
        <w:gridCol w:w="3081"/>
        <w:gridCol w:w="3081"/>
        <w:gridCol w:w="3081"/>
      </w:tblGrid>
      <w:tr>
        <w:trPr>
          <w:tblHeader w:val="true"/>
        </w:trPr>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left"/>
            </w:pPr>
            <w:r>
              <w:rPr>
                <w:rFonts w:ascii="Aptos" w:hAnsi="Aptos" w:eastAsia="Microsoft YaHei"/>
                <w:b/>
                <w:color w:val="FFFFFF"/>
                <w:sz w:val="18"/>
              </w:rPr>
              <w:t>能力</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center"/>
            </w:pPr>
            <w:r>
              <w:rPr>
                <w:rFonts w:ascii="Aptos" w:hAnsi="Aptos" w:eastAsia="Microsoft YaHei"/>
                <w:b/>
                <w:color w:val="FFFFFF"/>
                <w:sz w:val="18"/>
              </w:rPr>
              <w:t>模型或组件</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center"/>
            </w:pPr>
            <w:r>
              <w:rPr>
                <w:rFonts w:ascii="Aptos" w:hAnsi="Aptos" w:eastAsia="Microsoft YaHei"/>
                <w:b/>
                <w:color w:val="FFFFFF"/>
                <w:sz w:val="18"/>
              </w:rPr>
              <w:t>用途</w:t>
            </w:r>
          </w:p>
        </w:tc>
      </w:tr>
      <w:tr>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ptos" w:hAnsi="Aptos" w:eastAsia="Microsoft YaHei"/>
                <w:b w:val="0"/>
                <w:color w:val="000000"/>
                <w:sz w:val="18"/>
              </w:rPr>
              <w:t>Dense Embedding</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ptos" w:hAnsi="Aptos" w:eastAsia="Microsoft YaHei"/>
                <w:b w:val="0"/>
                <w:color w:val="000000"/>
                <w:sz w:val="18"/>
              </w:rPr>
              <w:t>MoArk Qwen3-Embedding-8B</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ptos" w:hAnsi="Aptos" w:eastAsia="Microsoft YaHei"/>
                <w:b w:val="0"/>
                <w:color w:val="000000"/>
                <w:sz w:val="18"/>
              </w:rPr>
              <w:t>Build 与 Query 使用相同模型</w:t>
            </w:r>
          </w:p>
        </w:tc>
      </w:tr>
      <w:tr>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left"/>
            </w:pPr>
            <w:r>
              <w:rPr>
                <w:rFonts w:ascii="Aptos" w:hAnsi="Aptos" w:eastAsia="Microsoft YaHei"/>
                <w:b w:val="0"/>
                <w:color w:val="000000"/>
                <w:sz w:val="18"/>
              </w:rPr>
              <w:t>关键词检索</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center"/>
            </w:pPr>
            <w:r>
              <w:rPr>
                <w:rFonts w:ascii="Aptos" w:hAnsi="Aptos" w:eastAsia="Microsoft YaHei"/>
                <w:b w:val="0"/>
                <w:color w:val="000000"/>
                <w:sz w:val="18"/>
              </w:rPr>
              <w:t>jieba + rank-bm25</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center"/>
            </w:pPr>
            <w:r>
              <w:rPr>
                <w:rFonts w:ascii="Aptos" w:hAnsi="Aptos" w:eastAsia="Microsoft YaHei"/>
                <w:b w:val="0"/>
                <w:color w:val="000000"/>
                <w:sz w:val="18"/>
              </w:rPr>
              <w:t>中文分词和精确词匹配</w:t>
            </w:r>
          </w:p>
        </w:tc>
      </w:tr>
      <w:tr>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ptos" w:hAnsi="Aptos" w:eastAsia="Microsoft YaHei"/>
                <w:b w:val="0"/>
                <w:color w:val="000000"/>
                <w:sz w:val="18"/>
              </w:rPr>
              <w:t>语义补充检索</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ptos" w:hAnsi="Aptos" w:eastAsia="Microsoft YaHei"/>
                <w:b w:val="0"/>
                <w:color w:val="000000"/>
                <w:sz w:val="18"/>
              </w:rPr>
              <w:t>本地 BAAI/bge-m3</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ptos" w:hAnsi="Aptos" w:eastAsia="Microsoft YaHei"/>
                <w:b w:val="0"/>
                <w:color w:val="000000"/>
                <w:sz w:val="18"/>
              </w:rPr>
              <w:t>与 Qwen3 Dense 形成互补</w:t>
            </w:r>
          </w:p>
        </w:tc>
      </w:tr>
      <w:tr>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left"/>
            </w:pPr>
            <w:r>
              <w:rPr>
                <w:rFonts w:ascii="Aptos" w:hAnsi="Aptos" w:eastAsia="Microsoft YaHei"/>
                <w:b w:val="0"/>
                <w:color w:val="000000"/>
                <w:sz w:val="18"/>
              </w:rPr>
              <w:t>精排</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center"/>
            </w:pPr>
            <w:r>
              <w:rPr>
                <w:rFonts w:ascii="Aptos" w:hAnsi="Aptos" w:eastAsia="Microsoft YaHei"/>
                <w:b w:val="0"/>
                <w:color w:val="000000"/>
                <w:sz w:val="18"/>
              </w:rPr>
              <w:t>MoArk Qwen3-Reranker-8B</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center"/>
            </w:pPr>
            <w:r>
              <w:rPr>
                <w:rFonts w:ascii="Aptos" w:hAnsi="Aptos" w:eastAsia="Microsoft YaHei"/>
                <w:b w:val="0"/>
                <w:color w:val="000000"/>
                <w:sz w:val="18"/>
              </w:rPr>
              <w:t>对 RRF 候选进行交叉编码排序</w:t>
            </w:r>
          </w:p>
        </w:tc>
      </w:tr>
      <w:tr>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ptos" w:hAnsi="Aptos" w:eastAsia="Microsoft YaHei"/>
                <w:b w:val="0"/>
                <w:color w:val="000000"/>
                <w:sz w:val="18"/>
              </w:rPr>
              <w:t>图片描述</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ptos" w:hAnsi="Aptos" w:eastAsia="Microsoft YaHei"/>
                <w:b w:val="0"/>
                <w:color w:val="000000"/>
                <w:sz w:val="18"/>
              </w:rPr>
              <w:t>MoArk Qwen3-VL</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ptos" w:hAnsi="Aptos" w:eastAsia="Microsoft YaHei"/>
                <w:b w:val="0"/>
                <w:color w:val="000000"/>
                <w:sz w:val="18"/>
              </w:rPr>
              <w:t>可选；描述绑定真实资产和来源页</w:t>
            </w:r>
          </w:p>
        </w:tc>
      </w:tr>
      <w:tr>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left"/>
            </w:pPr>
            <w:r>
              <w:rPr>
                <w:rFonts w:ascii="Aptos" w:hAnsi="Aptos" w:eastAsia="Microsoft YaHei"/>
                <w:b w:val="0"/>
                <w:color w:val="000000"/>
                <w:sz w:val="18"/>
              </w:rPr>
              <w:t>最终回答</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center"/>
            </w:pPr>
            <w:r>
              <w:rPr>
                <w:rFonts w:ascii="Aptos" w:hAnsi="Aptos" w:eastAsia="Microsoft YaHei"/>
                <w:b w:val="0"/>
                <w:color w:val="000000"/>
                <w:sz w:val="18"/>
              </w:rPr>
              <w:t xml:space="preserve">DeepSeek </w:t>
            </w:r>
            <w:r>
              <w:rPr>
                <w:rFonts w:ascii="Cascadia Mono" w:hAnsi="Cascadia Mono" w:eastAsia="Cascadia Mono"/>
                <w:b w:val="0"/>
                <w:color w:val="333333"/>
                <w:sz w:val="17"/>
              </w:rPr>
              <w:t>deepseek-chat</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center"/>
            </w:pPr>
            <w:r>
              <w:rPr>
                <w:rFonts w:ascii="Aptos" w:hAnsi="Aptos" w:eastAsia="Microsoft YaHei"/>
                <w:b w:val="0"/>
                <w:color w:val="000000"/>
                <w:sz w:val="18"/>
              </w:rPr>
              <w:t>仅根据最终 Top 5 生成带引用回答</w:t>
            </w:r>
          </w:p>
        </w:tc>
      </w:tr>
    </w:tbl>
    <w:p>
      <w:pPr>
        <w:spacing w:after="40"/>
      </w:pPr>
    </w:p>
    <w:p>
      <w:pPr>
        <w:ind w:firstLine="420"/>
      </w:pPr>
      <w:r>
        <w:rPr>
          <w:rFonts w:ascii="Aptos" w:hAnsi="Aptos" w:eastAsia="Microsoft YaHei"/>
          <w:color w:val="000000"/>
          <w:sz w:val="21"/>
        </w:rPr>
        <w:t>DeepSeek 不用于 Embedding；切换 Embedding 模型时必须重新 Build，不能修改旧快照元数据冒充新模型。</w:t>
      </w:r>
    </w:p>
    <w:p>
      <w:pPr>
        <w:pStyle w:val="Heading1"/>
      </w:pPr>
      <w:r>
        <w:t>4. 文档解析与多模态证据</w:t>
      </w:r>
    </w:p>
    <w:p>
      <w:pPr>
        <w:pStyle w:val="Heading2"/>
      </w:pPr>
      <w:r>
        <w:t>4.1 支持格式</w:t>
      </w:r>
    </w:p>
    <w:p>
      <w:pPr>
        <w:pStyle w:val="ListBullet"/>
      </w:pPr>
      <w:r>
        <w:rPr>
          <w:rFonts w:ascii="Aptos" w:hAnsi="Aptos" w:eastAsia="Microsoft YaHei"/>
          <w:color w:val="000000"/>
          <w:sz w:val="21"/>
        </w:rPr>
        <w:t xml:space="preserve">PDF：使用 PyMuPDF 逐页提取文本、嵌入图片和可选整页渲染，在 Markdown 中保留 </w:t>
      </w:r>
      <w:r>
        <w:rPr>
          <w:rFonts w:ascii="Cascadia Mono" w:hAnsi="Cascadia Mono" w:eastAsia="Cascadia Mono"/>
          <w:color w:val="333333"/>
          <w:sz w:val="20"/>
        </w:rPr>
        <w:t>&lt;!-- PAGE:n --&gt;</w:t>
      </w:r>
      <w:r>
        <w:rPr>
          <w:rFonts w:ascii="Aptos" w:hAnsi="Aptos" w:eastAsia="Microsoft YaHei"/>
          <w:color w:val="000000"/>
          <w:sz w:val="21"/>
        </w:rPr>
        <w:t>。</w:t>
      </w:r>
    </w:p>
    <w:p>
      <w:pPr>
        <w:pStyle w:val="ListBullet"/>
      </w:pPr>
      <w:r>
        <w:rPr>
          <w:rFonts w:ascii="Aptos" w:hAnsi="Aptos" w:eastAsia="Microsoft YaHei"/>
          <w:color w:val="000000"/>
          <w:sz w:val="21"/>
        </w:rPr>
        <w:t>DOCX：按标题样式转换 Markdown，为段落生成定位标识，不伪造页码。</w:t>
      </w:r>
    </w:p>
    <w:p>
      <w:pPr>
        <w:pStyle w:val="ListBullet"/>
      </w:pPr>
      <w:r>
        <w:rPr>
          <w:rFonts w:ascii="Aptos" w:hAnsi="Aptos" w:eastAsia="Microsoft YaHei"/>
          <w:color w:val="000000"/>
          <w:sz w:val="21"/>
        </w:rPr>
        <w:t>PPTX：按幻灯片顺序提取标题、正文、备注和图片，保留 slide 编号。</w:t>
      </w:r>
    </w:p>
    <w:p>
      <w:pPr>
        <w:pStyle w:val="ListBullet"/>
      </w:pPr>
      <w:r>
        <w:rPr>
          <w:rFonts w:ascii="Aptos" w:hAnsi="Aptos" w:eastAsia="Microsoft YaHei"/>
          <w:color w:val="000000"/>
          <w:sz w:val="21"/>
        </w:rPr>
        <w:t>TXT：检测编码，转为 Markdown，并在 manifest 中记录字符数。</w:t>
      </w:r>
    </w:p>
    <w:p>
      <w:pPr>
        <w:pStyle w:val="ListBullet"/>
      </w:pPr>
      <w:r>
        <w:rPr>
          <w:rFonts w:ascii="Aptos" w:hAnsi="Aptos" w:eastAsia="Microsoft YaHei"/>
          <w:color w:val="000000"/>
          <w:sz w:val="21"/>
        </w:rPr>
        <w:t>图片：通过真实文件内容识别格式，不仅依赖扩展名；可执行本地 OCR。</w:t>
      </w:r>
    </w:p>
    <w:p>
      <w:pPr>
        <w:ind w:firstLine="420"/>
      </w:pPr>
      <w:r>
        <w:rPr>
          <w:rFonts w:ascii="Aptos" w:hAnsi="Aptos" w:eastAsia="Microsoft YaHei"/>
          <w:color w:val="000000"/>
          <w:sz w:val="21"/>
        </w:rPr>
        <w:t>每个文档产出独立目录：</w:t>
      </w:r>
    </w:p>
    <w:tbl>
      <w:tblPr>
        <w:tblW w:type="auto" w:w="0"/>
        <w:jc w:val="center"/>
        <w:tblLook w:firstColumn="1" w:firstRow="1" w:lastColumn="0" w:lastRow="0" w:noHBand="0" w:noVBand="1" w:val="04A0"/>
      </w:tblPr>
      <w:tblGrid>
        <w:gridCol w:w="9242"/>
      </w:tblGrid>
      <w:tr>
        <w:tc>
          <w:tcPr>
            <w:tcW w:type="dxa" w:w="9242"/>
            <w:shd w:fill="F2F2F2"/>
            <w:tcBorders>
              <w:top w:val="single" w:sz="6" w:color="C8C8C8"/>
              <w:left w:val="single" w:sz="6" w:color="C8C8C8"/>
              <w:bottom w:val="single" w:sz="6" w:color="C8C8C8"/>
              <w:right w:val="single" w:sz="6" w:color="C8C8C8"/>
              <w:insideH w:val="single" w:sz="6" w:color="C8C8C8"/>
              <w:insideV w:val="single" w:sz="6" w:color="C8C8C8"/>
            </w:tcBorders>
            <w:tcMar>
              <w:top w:w="120" w:type="dxa"/>
              <w:start w:w="150" w:type="dxa"/>
              <w:bottom w:w="120" w:type="dxa"/>
              <w:end w:w="150" w:type="dxa"/>
            </w:tcMar>
          </w:tcPr>
          <w:p>
            <w:pPr>
              <w:spacing w:after="0"/>
            </w:pPr>
            <w:r>
              <w:rPr>
                <w:rFonts w:ascii="Cascadia Mono" w:hAnsi="Cascadia Mono" w:eastAsia="Cascadia Mono"/>
                <w:color w:val="222222"/>
                <w:sz w:val="17"/>
              </w:rPr>
              <w:t>data/parsed/{doc_id}/</w:t>
            </w:r>
            <w:r>
              <w:br/>
            </w:r>
            <w:r>
              <w:rPr>
                <w:rFonts w:ascii="Cascadia Mono" w:hAnsi="Cascadia Mono" w:eastAsia="Cascadia Mono"/>
                <w:color w:val="222222"/>
                <w:sz w:val="17"/>
              </w:rPr>
              <w:t xml:space="preserve">  document.md</w:t>
            </w:r>
            <w:r>
              <w:br/>
            </w:r>
            <w:r>
              <w:rPr>
                <w:rFonts w:ascii="Cascadia Mono" w:hAnsi="Cascadia Mono" w:eastAsia="Cascadia Mono"/>
                <w:color w:val="222222"/>
                <w:sz w:val="17"/>
              </w:rPr>
              <w:t xml:space="preserve">  images/</w:t>
            </w:r>
            <w:r>
              <w:br/>
            </w:r>
            <w:r>
              <w:rPr>
                <w:rFonts w:ascii="Cascadia Mono" w:hAnsi="Cascadia Mono" w:eastAsia="Cascadia Mono"/>
                <w:color w:val="222222"/>
                <w:sz w:val="17"/>
              </w:rPr>
              <w:t xml:space="preserve">  manifest.json</w:t>
            </w:r>
            <w:r>
              <w:br/>
            </w:r>
            <w:r>
              <w:rPr>
                <w:rFonts w:ascii="Cascadia Mono" w:hAnsi="Cascadia Mono" w:eastAsia="Cascadia Mono"/>
                <w:color w:val="222222"/>
                <w:sz w:val="17"/>
              </w:rPr>
              <w:t xml:space="preserve">  errors.jsonl</w:t>
            </w:r>
          </w:p>
        </w:tc>
      </w:tr>
    </w:tbl>
    <w:p>
      <w:pPr>
        <w:spacing w:after="40"/>
      </w:pPr>
    </w:p>
    <w:p>
      <w:pPr>
        <w:pStyle w:val="Heading2"/>
      </w:pPr>
      <w:r>
        <w:t>4.2 图片证据边界</w:t>
      </w:r>
    </w:p>
    <w:p>
      <w:pPr>
        <w:ind w:firstLine="420"/>
      </w:pPr>
      <w:r>
        <w:rPr>
          <w:rFonts w:ascii="Aptos" w:hAnsi="Aptos" w:eastAsia="Microsoft YaHei"/>
          <w:color w:val="000000"/>
          <w:sz w:val="21"/>
        </w:rPr>
        <w:t xml:space="preserve">视觉模型生成的图片描述会绑定实际图片资产以及可用的页码或幻灯片号，并标注模型和 </w:t>
      </w:r>
      <w:r>
        <w:rPr>
          <w:rFonts w:ascii="Cascadia Mono" w:hAnsi="Cascadia Mono" w:eastAsia="Cascadia Mono"/>
          <w:color w:val="333333"/>
          <w:sz w:val="20"/>
        </w:rPr>
        <w:t>unreviewed</w:t>
      </w:r>
      <w:r>
        <w:rPr>
          <w:rFonts w:ascii="Aptos" w:hAnsi="Aptos" w:eastAsia="Microsoft YaHei"/>
          <w:color w:val="000000"/>
          <w:sz w:val="21"/>
        </w:rPr>
        <w:t xml:space="preserve"> 状态。视觉描述是辅助语义，不等同于经过人工确认的原文；没有实际图片资产时不能生成或引用图片结论。</w:t>
      </w:r>
    </w:p>
    <w:p>
      <w:pPr>
        <w:pStyle w:val="Heading1"/>
      </w:pPr>
      <w:r>
        <w:t>5. Build：共享快照与三路索引</w:t>
      </w:r>
    </w:p>
    <w:p>
      <w:pPr>
        <w:ind w:firstLine="420"/>
      </w:pPr>
      <w:r>
        <w:rPr>
          <w:rFonts w:ascii="Aptos" w:hAnsi="Aptos" w:eastAsia="Microsoft YaHei"/>
          <w:color w:val="000000"/>
          <w:sz w:val="21"/>
        </w:rPr>
        <w:t xml:space="preserve">系统从 </w:t>
      </w:r>
      <w:r>
        <w:rPr>
          <w:rFonts w:ascii="Cascadia Mono" w:hAnsi="Cascadia Mono" w:eastAsia="Cascadia Mono"/>
          <w:color w:val="333333"/>
          <w:sz w:val="20"/>
        </w:rPr>
        <w:t>data/parsed/</w:t>
      </w:r>
      <w:r>
        <w:rPr>
          <w:rFonts w:ascii="Aptos" w:hAnsi="Aptos" w:eastAsia="Microsoft YaHei"/>
          <w:color w:val="000000"/>
          <w:sz w:val="21"/>
        </w:rPr>
        <w:t xml:space="preserve"> 读取第一阶段产物，不在 Build 时重新解析 </w:t>
      </w:r>
      <w:r>
        <w:rPr>
          <w:rFonts w:ascii="Cascadia Mono" w:hAnsi="Cascadia Mono" w:eastAsia="Cascadia Mono"/>
          <w:color w:val="333333"/>
          <w:sz w:val="20"/>
        </w:rPr>
        <w:t>data/raw/</w:t>
      </w:r>
      <w:r>
        <w:rPr>
          <w:rFonts w:ascii="Aptos" w:hAnsi="Aptos" w:eastAsia="Microsoft YaHei"/>
          <w:color w:val="000000"/>
          <w:sz w:val="21"/>
        </w:rPr>
        <w:t>。</w:t>
      </w:r>
    </w:p>
    <w:p>
      <w:pPr>
        <w:ind w:firstLine="420"/>
      </w:pPr>
      <w:r>
        <w:rPr>
          <w:rFonts w:ascii="Aptos" w:hAnsi="Aptos" w:eastAsia="Microsoft YaHei"/>
          <w:color w:val="000000"/>
          <w:sz w:val="21"/>
        </w:rPr>
        <w:t>支持两种切块策略：</w:t>
      </w:r>
    </w:p>
    <w:p>
      <w:pPr>
        <w:ind w:left="420" w:hanging="283"/>
      </w:pPr>
      <w:r>
        <w:rPr>
          <w:rFonts w:ascii="Aptos" w:hAnsi="Aptos" w:eastAsia="Microsoft YaHei"/>
          <w:color w:val="000000"/>
          <w:sz w:val="21"/>
        </w:rPr>
        <w:t>1. 固定窗口：400 字符，50 字符 overlap。</w:t>
      </w:r>
    </w:p>
    <w:p>
      <w:pPr>
        <w:ind w:left="420" w:hanging="283"/>
      </w:pPr>
      <w:r>
        <w:rPr>
          <w:rFonts w:ascii="Aptos" w:hAnsi="Aptos" w:eastAsia="Microsoft YaHei"/>
          <w:color w:val="000000"/>
          <w:sz w:val="21"/>
        </w:rPr>
        <w:t>2. 结构化切块：优先按 Markdown 标题层级切分，超长章节再执行固定窗口切分。</w:t>
      </w:r>
    </w:p>
    <w:p>
      <w:pPr>
        <w:ind w:firstLine="420"/>
      </w:pPr>
      <w:r>
        <w:rPr>
          <w:rFonts w:ascii="Aptos" w:hAnsi="Aptos" w:eastAsia="Microsoft YaHei"/>
          <w:color w:val="000000"/>
          <w:sz w:val="21"/>
        </w:rPr>
        <w:t xml:space="preserve">每个 Chunk 分开保存机器标识 </w:t>
      </w:r>
      <w:r>
        <w:rPr>
          <w:rFonts w:ascii="Cascadia Mono" w:hAnsi="Cascadia Mono" w:eastAsia="Cascadia Mono"/>
          <w:color w:val="333333"/>
          <w:sz w:val="20"/>
        </w:rPr>
        <w:t>chunk_id</w:t>
      </w:r>
      <w:r>
        <w:rPr>
          <w:rFonts w:ascii="Aptos" w:hAnsi="Aptos" w:eastAsia="Microsoft YaHei"/>
          <w:color w:val="000000"/>
          <w:sz w:val="21"/>
        </w:rPr>
        <w:t xml:space="preserve"> 和展示名称 </w:t>
      </w:r>
      <w:r>
        <w:rPr>
          <w:rFonts w:ascii="Cascadia Mono" w:hAnsi="Cascadia Mono" w:eastAsia="Cascadia Mono"/>
          <w:color w:val="333333"/>
          <w:sz w:val="20"/>
        </w:rPr>
        <w:t>display_name</w:t>
      </w:r>
      <w:r>
        <w:rPr>
          <w:rFonts w:ascii="Aptos" w:hAnsi="Aptos" w:eastAsia="Microsoft YaHei"/>
          <w:color w:val="000000"/>
          <w:sz w:val="21"/>
        </w:rPr>
        <w:t xml:space="preserve">，并携带 </w:t>
      </w:r>
      <w:r>
        <w:rPr>
          <w:rFonts w:ascii="Cascadia Mono" w:hAnsi="Cascadia Mono" w:eastAsia="Cascadia Mono"/>
          <w:color w:val="333333"/>
          <w:sz w:val="20"/>
        </w:rPr>
        <w:t>doc_id</w:t>
      </w:r>
      <w:r>
        <w:rPr>
          <w:rFonts w:ascii="Aptos" w:hAnsi="Aptos" w:eastAsia="Microsoft YaHei"/>
          <w:color w:val="000000"/>
          <w:sz w:val="21"/>
        </w:rPr>
        <w:t xml:space="preserve">、文本、页码范围和 </w:t>
      </w:r>
      <w:r>
        <w:rPr>
          <w:rFonts w:ascii="Cascadia Mono" w:hAnsi="Cascadia Mono" w:eastAsia="Cascadia Mono"/>
          <w:color w:val="333333"/>
          <w:sz w:val="20"/>
        </w:rPr>
        <w:t>heading_path</w:t>
      </w:r>
      <w:r>
        <w:rPr>
          <w:rFonts w:ascii="Aptos" w:hAnsi="Aptos" w:eastAsia="Microsoft YaHei"/>
          <w:color w:val="000000"/>
          <w:sz w:val="21"/>
        </w:rPr>
        <w:t xml:space="preserve">。每次 Build 生成唯一 </w:t>
      </w:r>
      <w:r>
        <w:rPr>
          <w:rFonts w:ascii="Cascadia Mono" w:hAnsi="Cascadia Mono" w:eastAsia="Cascadia Mono"/>
          <w:color w:val="333333"/>
          <w:sz w:val="20"/>
        </w:rPr>
        <w:t>snapshot_id</w:t>
      </w:r>
      <w:r>
        <w:rPr>
          <w:rFonts w:ascii="Aptos" w:hAnsi="Aptos" w:eastAsia="Microsoft YaHei"/>
          <w:color w:val="000000"/>
          <w:sz w:val="21"/>
        </w:rPr>
        <w:t xml:space="preserve">；三路索引共用同一份 </w:t>
      </w:r>
      <w:r>
        <w:rPr>
          <w:rFonts w:ascii="Cascadia Mono" w:hAnsi="Cascadia Mono" w:eastAsia="Cascadia Mono"/>
          <w:color w:val="333333"/>
          <w:sz w:val="20"/>
        </w:rPr>
        <w:t>chunks.jsonl</w:t>
      </w:r>
      <w:r>
        <w:rPr>
          <w:rFonts w:ascii="Aptos" w:hAnsi="Aptos" w:eastAsia="Microsoft YaHei"/>
          <w:color w:val="000000"/>
          <w:sz w:val="21"/>
        </w:rPr>
        <w:t>。Embedding 失败的 Chunk 会被跳过并写入错误日志，不会用全零向量污染索引。</w:t>
      </w:r>
    </w:p>
    <w:p>
      <w:pPr>
        <w:pStyle w:val="Heading1"/>
      </w:pPr>
      <w:r>
        <w:t>6. Query：混合检索与引用问答</w:t>
      </w:r>
    </w:p>
    <w:p>
      <w:pPr>
        <w:ind w:firstLine="420"/>
      </w:pPr>
      <w:r>
        <w:rPr>
          <w:rFonts w:ascii="Aptos" w:hAnsi="Aptos" w:eastAsia="Microsoft YaHei"/>
          <w:color w:val="000000"/>
          <w:sz w:val="21"/>
        </w:rPr>
        <w:t>Query 严格加载一个完整、已保存的 Build 快照，不重新解析文档、不重新切块，也不创建另一套 Chunk。</w:t>
      </w:r>
    </w:p>
    <w:p>
      <w:pPr>
        <w:ind w:firstLine="420"/>
      </w:pPr>
      <w:r>
        <w:rPr>
          <w:rFonts w:ascii="Aptos" w:hAnsi="Aptos" w:eastAsia="Microsoft YaHei"/>
          <w:color w:val="000000"/>
          <w:sz w:val="21"/>
        </w:rPr>
        <w:t>检索流程为：</w:t>
      </w:r>
    </w:p>
    <w:tbl>
      <w:tblPr>
        <w:tblW w:type="auto" w:w="0"/>
        <w:jc w:val="center"/>
        <w:tblLook w:firstColumn="1" w:firstRow="1" w:lastColumn="0" w:lastRow="0" w:noHBand="0" w:noVBand="1" w:val="04A0"/>
      </w:tblPr>
      <w:tblGrid>
        <w:gridCol w:w="9242"/>
      </w:tblGrid>
      <w:tr>
        <w:tc>
          <w:tcPr>
            <w:tcW w:type="dxa" w:w="9242"/>
            <w:shd w:fill="F2F2F2"/>
            <w:tcBorders>
              <w:top w:val="single" w:sz="6" w:color="C8C8C8"/>
              <w:left w:val="single" w:sz="6" w:color="C8C8C8"/>
              <w:bottom w:val="single" w:sz="6" w:color="C8C8C8"/>
              <w:right w:val="single" w:sz="6" w:color="C8C8C8"/>
              <w:insideH w:val="single" w:sz="6" w:color="C8C8C8"/>
              <w:insideV w:val="single" w:sz="6" w:color="C8C8C8"/>
            </w:tcBorders>
            <w:tcMar>
              <w:top w:w="120" w:type="dxa"/>
              <w:start w:w="150" w:type="dxa"/>
              <w:bottom w:w="120" w:type="dxa"/>
              <w:end w:w="150" w:type="dxa"/>
            </w:tcMar>
          </w:tcPr>
          <w:p>
            <w:pPr>
              <w:spacing w:after="0"/>
            </w:pPr>
            <w:r>
              <w:rPr>
                <w:rFonts w:ascii="Cascadia Mono" w:hAnsi="Cascadia Mono" w:eastAsia="Cascadia Mono"/>
                <w:color w:val="222222"/>
                <w:sz w:val="17"/>
              </w:rPr>
              <w:t>用户问题</w:t>
            </w:r>
            <w:r>
              <w:br/>
            </w:r>
            <w:r>
              <w:rPr>
                <w:rFonts w:ascii="Cascadia Mono" w:hAnsi="Cascadia Mono" w:eastAsia="Cascadia Mono"/>
                <w:color w:val="222222"/>
                <w:sz w:val="17"/>
              </w:rPr>
              <w:t xml:space="preserve">  -&gt; BM25 Top 20</w:t>
            </w:r>
            <w:r>
              <w:br/>
            </w:r>
            <w:r>
              <w:rPr>
                <w:rFonts w:ascii="Cascadia Mono" w:hAnsi="Cascadia Mono" w:eastAsia="Cascadia Mono"/>
                <w:color w:val="222222"/>
                <w:sz w:val="17"/>
              </w:rPr>
              <w:t xml:space="preserve">  -&gt; Qwen3 Dense Top 20</w:t>
            </w:r>
            <w:r>
              <w:br/>
            </w:r>
            <w:r>
              <w:rPr>
                <w:rFonts w:ascii="Cascadia Mono" w:hAnsi="Cascadia Mono" w:eastAsia="Cascadia Mono"/>
                <w:color w:val="222222"/>
                <w:sz w:val="17"/>
              </w:rPr>
              <w:t xml:space="preserve">  -&gt; bge-m3 Top 20</w:t>
            </w:r>
            <w:r>
              <w:br/>
            </w:r>
            <w:r>
              <w:rPr>
                <w:rFonts w:ascii="Cascadia Mono" w:hAnsi="Cascadia Mono" w:eastAsia="Cascadia Mono"/>
                <w:color w:val="222222"/>
                <w:sz w:val="17"/>
              </w:rPr>
              <w:t xml:space="preserve">  -&gt; RRF(k=60) Top 50</w:t>
            </w:r>
            <w:r>
              <w:br/>
            </w:r>
            <w:r>
              <w:rPr>
                <w:rFonts w:ascii="Cascadia Mono" w:hAnsi="Cascadia Mono" w:eastAsia="Cascadia Mono"/>
                <w:color w:val="222222"/>
                <w:sz w:val="17"/>
              </w:rPr>
              <w:t xml:space="preserve">  -&gt; Qwen3 Reranker</w:t>
            </w:r>
            <w:r>
              <w:br/>
            </w:r>
            <w:r>
              <w:rPr>
                <w:rFonts w:ascii="Cascadia Mono" w:hAnsi="Cascadia Mono" w:eastAsia="Cascadia Mono"/>
                <w:color w:val="222222"/>
                <w:sz w:val="17"/>
              </w:rPr>
              <w:t xml:space="preserve">  -&gt; 最终 Top 5</w:t>
            </w:r>
            <w:r>
              <w:br/>
            </w:r>
            <w:r>
              <w:rPr>
                <w:rFonts w:ascii="Cascadia Mono" w:hAnsi="Cascadia Mono" w:eastAsia="Cascadia Mono"/>
                <w:color w:val="222222"/>
                <w:sz w:val="17"/>
              </w:rPr>
              <w:t xml:space="preserve">  -&gt; DeepSeek 回答与引用</w:t>
            </w:r>
          </w:p>
        </w:tc>
      </w:tr>
    </w:tbl>
    <w:p>
      <w:pPr>
        <w:spacing w:after="40"/>
      </w:pPr>
    </w:p>
    <w:p>
      <w:pPr>
        <w:ind w:firstLine="420"/>
      </w:pPr>
      <w:r>
        <w:rPr>
          <w:rFonts w:ascii="Aptos" w:hAnsi="Aptos" w:eastAsia="Microsoft YaHei"/>
          <w:color w:val="000000"/>
          <w:sz w:val="21"/>
        </w:rPr>
        <w:t>RRF 公式为：</w:t>
      </w:r>
    </w:p>
    <w:tbl>
      <w:tblPr>
        <w:tblW w:type="auto" w:w="0"/>
        <w:jc w:val="center"/>
        <w:tblLook w:firstColumn="1" w:firstRow="1" w:lastColumn="0" w:lastRow="0" w:noHBand="0" w:noVBand="1" w:val="04A0"/>
      </w:tblPr>
      <w:tblGrid>
        <w:gridCol w:w="9242"/>
      </w:tblGrid>
      <w:tr>
        <w:tc>
          <w:tcPr>
            <w:tcW w:type="dxa" w:w="9242"/>
            <w:shd w:fill="F2F2F2"/>
            <w:tcBorders>
              <w:top w:val="single" w:sz="6" w:color="C8C8C8"/>
              <w:left w:val="single" w:sz="6" w:color="C8C8C8"/>
              <w:bottom w:val="single" w:sz="6" w:color="C8C8C8"/>
              <w:right w:val="single" w:sz="6" w:color="C8C8C8"/>
              <w:insideH w:val="single" w:sz="6" w:color="C8C8C8"/>
              <w:insideV w:val="single" w:sz="6" w:color="C8C8C8"/>
            </w:tcBorders>
            <w:tcMar>
              <w:top w:w="120" w:type="dxa"/>
              <w:start w:w="150" w:type="dxa"/>
              <w:bottom w:w="120" w:type="dxa"/>
              <w:end w:w="150" w:type="dxa"/>
            </w:tcMar>
          </w:tcPr>
          <w:p>
            <w:pPr>
              <w:spacing w:after="0"/>
            </w:pPr>
            <w:r>
              <w:rPr>
                <w:rFonts w:ascii="Cascadia Mono" w:hAnsi="Cascadia Mono" w:eastAsia="Cascadia Mono"/>
                <w:color w:val="222222"/>
                <w:sz w:val="17"/>
              </w:rPr>
              <w:t>score(d) = sum(1 / (60 + rank_i(d)))</w:t>
            </w:r>
          </w:p>
        </w:tc>
      </w:tr>
    </w:tbl>
    <w:p>
      <w:pPr>
        <w:spacing w:after="40"/>
      </w:pPr>
    </w:p>
    <w:p>
      <w:pPr>
        <w:ind w:firstLine="420"/>
      </w:pPr>
      <w:r>
        <w:rPr>
          <w:rFonts w:ascii="Aptos" w:hAnsi="Aptos" w:eastAsia="Microsoft YaHei"/>
          <w:color w:val="000000"/>
          <w:sz w:val="21"/>
        </w:rPr>
        <w:t>BM25、Dense 和 bge-m3 的原始分数尺度不同，因此项目禁止直接把三路原始分数相加。</w:t>
      </w:r>
    </w:p>
    <w:p>
      <w:pPr>
        <w:ind w:firstLine="420"/>
      </w:pPr>
      <w:r>
        <w:rPr>
          <w:rFonts w:ascii="Aptos" w:hAnsi="Aptos" w:eastAsia="Microsoft YaHei"/>
          <w:color w:val="000000"/>
          <w:sz w:val="21"/>
        </w:rPr>
        <w:t>DeepSeek 收到编号化 Context，并被要求：</w:t>
      </w:r>
    </w:p>
    <w:p>
      <w:pPr>
        <w:ind w:left="420" w:hanging="283"/>
      </w:pPr>
      <w:r>
        <w:rPr>
          <w:rFonts w:ascii="Aptos" w:hAnsi="Aptos" w:eastAsia="Microsoft YaHei"/>
          <w:color w:val="000000"/>
          <w:sz w:val="21"/>
        </w:rPr>
        <w:t>1. 只依据 Context 回答；</w:t>
      </w:r>
    </w:p>
    <w:p>
      <w:pPr>
        <w:ind w:left="420" w:hanging="283"/>
      </w:pPr>
      <w:r>
        <w:rPr>
          <w:rFonts w:ascii="Aptos" w:hAnsi="Aptos" w:eastAsia="Microsoft YaHei"/>
          <w:color w:val="000000"/>
          <w:sz w:val="21"/>
        </w:rPr>
        <w:t xml:space="preserve">2. 关键结论使用 </w:t>
      </w:r>
      <w:r>
        <w:rPr>
          <w:rFonts w:ascii="Cascadia Mono" w:hAnsi="Cascadia Mono" w:eastAsia="Cascadia Mono"/>
          <w:color w:val="333333"/>
          <w:sz w:val="20"/>
        </w:rPr>
        <w:t>[1][2]</w:t>
      </w:r>
      <w:r>
        <w:rPr>
          <w:rFonts w:ascii="Aptos" w:hAnsi="Aptos" w:eastAsia="Microsoft YaHei"/>
          <w:color w:val="000000"/>
          <w:sz w:val="21"/>
        </w:rPr>
        <w:t xml:space="preserve"> 等编号引用；</w:t>
      </w:r>
    </w:p>
    <w:p>
      <w:pPr>
        <w:ind w:left="420" w:hanging="283"/>
      </w:pPr>
      <w:r>
        <w:rPr>
          <w:rFonts w:ascii="Aptos" w:hAnsi="Aptos" w:eastAsia="Microsoft YaHei"/>
          <w:color w:val="000000"/>
          <w:sz w:val="21"/>
        </w:rPr>
        <w:t>3. 不编造引用；</w:t>
      </w:r>
    </w:p>
    <w:p>
      <w:pPr>
        <w:ind w:left="420" w:hanging="283"/>
      </w:pPr>
      <w:r>
        <w:rPr>
          <w:rFonts w:ascii="Aptos" w:hAnsi="Aptos" w:eastAsia="Microsoft YaHei"/>
          <w:color w:val="000000"/>
          <w:sz w:val="21"/>
        </w:rPr>
        <w:t>4. 资料不足时明确说明。</w:t>
      </w:r>
    </w:p>
    <w:p>
      <w:pPr>
        <w:ind w:firstLine="420"/>
      </w:pPr>
      <w:r>
        <w:rPr>
          <w:rFonts w:ascii="Aptos" w:hAnsi="Aptos" w:eastAsia="Microsoft YaHei"/>
          <w:color w:val="000000"/>
          <w:sz w:val="21"/>
        </w:rPr>
        <w:t>Prompt、原始模型响应、解析出的引用编号和最终展示答案在程序中保持为不同值。API 失败时，系统仍保留并输出检索 Top 5。</w:t>
      </w:r>
    </w:p>
    <w:p>
      <w:pPr>
        <w:pStyle w:val="Heading1"/>
      </w:pPr>
      <w:r>
        <w:t>7. CLI 与 Web 产品</w:t>
      </w:r>
    </w:p>
    <w:p>
      <w:pPr>
        <w:pStyle w:val="Heading2"/>
      </w:pPr>
      <w:r>
        <w:t>7.1 CLI</w:t>
      </w:r>
    </w:p>
    <w:tbl>
      <w:tblPr>
        <w:tblW w:type="auto" w:w="0"/>
        <w:jc w:val="center"/>
        <w:tblLook w:firstColumn="1" w:firstRow="1" w:lastColumn="0" w:lastRow="0" w:noHBand="0" w:noVBand="1" w:val="04A0"/>
      </w:tblPr>
      <w:tblGrid>
        <w:gridCol w:w="9242"/>
      </w:tblGrid>
      <w:tr>
        <w:tc>
          <w:tcPr>
            <w:tcW w:type="dxa" w:w="9242"/>
            <w:shd w:fill="F2F2F2"/>
            <w:tcBorders>
              <w:top w:val="single" w:sz="6" w:color="C8C8C8"/>
              <w:left w:val="single" w:sz="6" w:color="C8C8C8"/>
              <w:bottom w:val="single" w:sz="6" w:color="C8C8C8"/>
              <w:right w:val="single" w:sz="6" w:color="C8C8C8"/>
              <w:insideH w:val="single" w:sz="6" w:color="C8C8C8"/>
              <w:insideV w:val="single" w:sz="6" w:color="C8C8C8"/>
            </w:tcBorders>
            <w:tcMar>
              <w:top w:w="120" w:type="dxa"/>
              <w:start w:w="150" w:type="dxa"/>
              <w:bottom w:w="120" w:type="dxa"/>
              <w:end w:w="150" w:type="dxa"/>
            </w:tcMar>
          </w:tcPr>
          <w:p>
            <w:pPr>
              <w:spacing w:after="0"/>
            </w:pPr>
            <w:r>
              <w:rPr>
                <w:rFonts w:ascii="Cascadia Mono" w:hAnsi="Cascadia Mono" w:eastAsia="Cascadia Mono"/>
                <w:color w:val="222222"/>
                <w:sz w:val="17"/>
              </w:rPr>
              <w:t>python app.py parse</w:t>
            </w:r>
            <w:r>
              <w:br/>
            </w:r>
            <w:r>
              <w:rPr>
                <w:rFonts w:ascii="Cascadia Mono" w:hAnsi="Cascadia Mono" w:eastAsia="Cascadia Mono"/>
                <w:color w:val="222222"/>
                <w:sz w:val="17"/>
              </w:rPr>
              <w:t>python app.py build</w:t>
            </w:r>
            <w:r>
              <w:br/>
            </w:r>
            <w:r>
              <w:rPr>
                <w:rFonts w:ascii="Cascadia Mono" w:hAnsi="Cascadia Mono" w:eastAsia="Cascadia Mono"/>
                <w:color w:val="222222"/>
                <w:sz w:val="17"/>
              </w:rPr>
              <w:t>python app.py query "用户问题"</w:t>
            </w:r>
            <w:r>
              <w:br/>
            </w:r>
            <w:r>
              <w:rPr>
                <w:rFonts w:ascii="Cascadia Mono" w:hAnsi="Cascadia Mono" w:eastAsia="Cascadia Mono"/>
                <w:color w:val="222222"/>
                <w:sz w:val="17"/>
              </w:rPr>
              <w:t>python app.py test GOLD.jsonl --snapshot-id SNAPSHOT_ID</w:t>
            </w:r>
            <w:r>
              <w:br/>
            </w:r>
            <w:r>
              <w:rPr>
                <w:rFonts w:ascii="Cascadia Mono" w:hAnsi="Cascadia Mono" w:eastAsia="Cascadia Mono"/>
                <w:color w:val="222222"/>
                <w:sz w:val="17"/>
              </w:rPr>
              <w:t>python app.py serve</w:t>
            </w:r>
          </w:p>
        </w:tc>
      </w:tr>
    </w:tbl>
    <w:p>
      <w:pPr>
        <w:spacing w:after="40"/>
      </w:pPr>
    </w:p>
    <w:p>
      <w:pPr>
        <w:ind w:firstLine="420"/>
      </w:pPr>
      <w:r>
        <w:rPr>
          <w:rFonts w:ascii="Aptos" w:hAnsi="Aptos" w:eastAsia="Microsoft YaHei"/>
          <w:color w:val="000000"/>
          <w:sz w:val="21"/>
        </w:rPr>
        <w:t xml:space="preserve">CLI 是项目主入口；增加 Web 后仍保持 </w:t>
      </w:r>
      <w:r>
        <w:rPr>
          <w:rFonts w:ascii="Cascadia Mono" w:hAnsi="Cascadia Mono" w:eastAsia="Cascadia Mono"/>
          <w:color w:val="333333"/>
          <w:sz w:val="20"/>
        </w:rPr>
        <w:t>parse</w:t>
      </w:r>
      <w:r>
        <w:rPr>
          <w:rFonts w:ascii="Aptos" w:hAnsi="Aptos" w:eastAsia="Microsoft YaHei"/>
          <w:color w:val="000000"/>
          <w:sz w:val="21"/>
        </w:rPr>
        <w:t>、</w:t>
      </w:r>
      <w:r>
        <w:rPr>
          <w:rFonts w:ascii="Cascadia Mono" w:hAnsi="Cascadia Mono" w:eastAsia="Cascadia Mono"/>
          <w:color w:val="333333"/>
          <w:sz w:val="20"/>
        </w:rPr>
        <w:t>build</w:t>
      </w:r>
      <w:r>
        <w:rPr>
          <w:rFonts w:ascii="Aptos" w:hAnsi="Aptos" w:eastAsia="Microsoft YaHei"/>
          <w:color w:val="000000"/>
          <w:sz w:val="21"/>
        </w:rPr>
        <w:t>、</w:t>
      </w:r>
      <w:r>
        <w:rPr>
          <w:rFonts w:ascii="Cascadia Mono" w:hAnsi="Cascadia Mono" w:eastAsia="Cascadia Mono"/>
          <w:color w:val="333333"/>
          <w:sz w:val="20"/>
        </w:rPr>
        <w:t>query</w:t>
      </w:r>
      <w:r>
        <w:rPr>
          <w:rFonts w:ascii="Aptos" w:hAnsi="Aptos" w:eastAsia="Microsoft YaHei"/>
          <w:color w:val="000000"/>
          <w:sz w:val="21"/>
        </w:rPr>
        <w:t xml:space="preserve"> 和 </w:t>
      </w:r>
      <w:r>
        <w:rPr>
          <w:rFonts w:ascii="Cascadia Mono" w:hAnsi="Cascadia Mono" w:eastAsia="Cascadia Mono"/>
          <w:color w:val="333333"/>
          <w:sz w:val="20"/>
        </w:rPr>
        <w:t>test</w:t>
      </w:r>
      <w:r>
        <w:rPr>
          <w:rFonts w:ascii="Aptos" w:hAnsi="Aptos" w:eastAsia="Microsoft YaHei"/>
          <w:color w:val="000000"/>
          <w:sz w:val="21"/>
        </w:rPr>
        <w:t xml:space="preserve"> 可用。</w:t>
      </w:r>
    </w:p>
    <w:p>
      <w:pPr>
        <w:pStyle w:val="Heading2"/>
      </w:pPr>
      <w:r>
        <w:t>7.2 局域网 Web</w:t>
      </w:r>
    </w:p>
    <w:p>
      <w:pPr>
        <w:ind w:firstLine="420"/>
      </w:pPr>
      <w:r>
        <w:rPr>
          <w:rFonts w:ascii="Aptos" w:hAnsi="Aptos" w:eastAsia="Microsoft YaHei"/>
          <w:color w:val="000000"/>
          <w:sz w:val="21"/>
        </w:rPr>
        <w:t>Web 界面面向可信局域网多人共享，可完成上传与解析、共享文档分类、Build 真实逐块进度、选择快照、提问、查看 Top 5 与同页图片、查看回答与引用、多轮会话以及后台任务状态。失败、部分成功或服务重启后中断的安全任务可以重试，页面可以查看结构化错误摘要。匿名统计只记录请求次数、失败、耗时和 DeepSeek 实际返回的 Token 用量；逐题好评或差评只保存关联 ID 和评分。</w:t>
      </w:r>
    </w:p>
    <w:p>
      <w:pPr>
        <w:ind w:firstLine="420"/>
      </w:pPr>
      <w:r>
        <w:rPr>
          <w:rFonts w:ascii="Aptos" w:hAnsi="Aptos" w:eastAsia="Microsoft YaHei"/>
          <w:color w:val="000000"/>
          <w:sz w:val="21"/>
        </w:rPr>
        <w:t>模型和密钥管理只允许从服务所在电脑访问。真实 API Key 不进入代码、Git、快照、报告或请求日志；Windows 环境下使用当前用户 DPAPI 保存。服务不记录问题正文、原始 Prompt、原始模型响应或 Chunk 文本到请求事件日志。</w:t>
      </w:r>
    </w:p>
    <w:p>
      <w:pPr>
        <w:ind w:firstLine="420"/>
      </w:pPr>
      <w:r>
        <w:rPr>
          <w:rFonts w:ascii="Aptos" w:hAnsi="Aptos" w:eastAsia="Microsoft YaHei"/>
          <w:color w:val="000000"/>
          <w:sz w:val="21"/>
        </w:rPr>
        <w:t>局域网模式当前无登录，因此同网段可访问者能够看到共享文档和会话。该模式不能直接暴露到互联网，也不适合存放私人资料。</w:t>
      </w:r>
    </w:p>
    <w:p>
      <w:pPr>
        <w:pStyle w:val="Heading1"/>
      </w:pPr>
      <w:r>
        <w:t>8. 评测设计</w:t>
      </w:r>
    </w:p>
    <w:p>
      <w:pPr>
        <w:ind w:firstLine="420"/>
      </w:pPr>
      <w:r>
        <w:rPr>
          <w:rFonts w:ascii="Aptos" w:hAnsi="Aptos" w:eastAsia="Microsoft YaHei"/>
          <w:color w:val="000000"/>
          <w:sz w:val="21"/>
        </w:rPr>
        <w:t xml:space="preserve">项目使用本地 MMLongBench-Doc 三文档试点，共 18 个有证据页的问题。评测保留数据集原始 </w:t>
      </w:r>
      <w:r>
        <w:rPr>
          <w:rFonts w:ascii="Cascadia Mono" w:hAnsi="Cascadia Mono" w:eastAsia="Cascadia Mono"/>
          <w:color w:val="333333"/>
          <w:sz w:val="20"/>
        </w:rPr>
        <w:t>evidence_pages</w:t>
      </w:r>
      <w:r>
        <w:rPr>
          <w:rFonts w:ascii="Aptos" w:hAnsi="Aptos" w:eastAsia="Microsoft YaHei"/>
          <w:color w:val="000000"/>
          <w:sz w:val="21"/>
        </w:rPr>
        <w:t xml:space="preserve"> 标签，不对全部题目统一加减页码；系统引用仍使用 PDF 物理页。两种编号的对应关系需逐题核验。正式报告同时保存 BM25、Dense、bge-m3 和融合精排的 Recall@5 与 MRR，并补充 Reranker 单题诊断和人工 Gold 复核。</w:t>
      </w:r>
    </w:p>
    <w:p>
      <w:pPr>
        <w:pStyle w:val="Heading2"/>
      </w:pPr>
      <w:r>
        <w:t>8.1 评测对照与标签复核</w:t>
      </w:r>
    </w:p>
    <w:p>
      <w:pPr>
        <w:ind w:firstLine="420"/>
      </w:pPr>
      <w:r>
        <w:rPr>
          <w:rFonts w:ascii="Aptos" w:hAnsi="Aptos" w:eastAsia="Microsoft YaHei"/>
          <w:color w:val="000000"/>
          <w:sz w:val="21"/>
        </w:rPr>
        <w:t xml:space="preserve">三份 PDF、18 道有证据页的问题使用原始 MMLongBench-Doc 标签评测。另对第 12 题证据页 </w:t>
      </w:r>
      <w:r>
        <w:rPr>
          <w:rFonts w:ascii="Cascadia Mono" w:hAnsi="Cascadia Mono" w:eastAsia="Cascadia Mono"/>
          <w:color w:val="333333"/>
          <w:sz w:val="20"/>
        </w:rPr>
        <w:t>[8,10]</w:t>
      </w:r>
      <w:r>
        <w:rPr>
          <w:rFonts w:ascii="Aptos" w:hAnsi="Aptos" w:eastAsia="Microsoft YaHei"/>
          <w:color w:val="000000"/>
          <w:sz w:val="21"/>
        </w:rPr>
        <w:t xml:space="preserve"> 与人工复核 </w:t>
      </w:r>
      <w:r>
        <w:rPr>
          <w:rFonts w:ascii="Cascadia Mono" w:hAnsi="Cascadia Mono" w:eastAsia="Cascadia Mono"/>
          <w:color w:val="333333"/>
          <w:sz w:val="20"/>
        </w:rPr>
        <w:t>[10]</w:t>
      </w:r>
      <w:r>
        <w:rPr>
          <w:rFonts w:ascii="Aptos" w:hAnsi="Aptos" w:eastAsia="Microsoft YaHei"/>
          <w:color w:val="000000"/>
          <w:sz w:val="21"/>
        </w:rPr>
        <w:t xml:space="preserve"> 分开报告；复核版只离线重算，不改原始 Gold。下表为融合精排的原始标签成绩。</w:t>
      </w:r>
    </w:p>
    <w:tbl>
      <w:tblPr>
        <w:tblW w:type="auto" w:w="0"/>
        <w:jc w:val="center"/>
        <w:tblLayout w:type="autofit"/>
        <w:tblLook w:firstColumn="1" w:firstRow="1" w:lastColumn="0" w:lastRow="0" w:noHBand="0" w:noVBand="1" w:val="04A0"/>
      </w:tblPr>
      <w:tblGrid>
        <w:gridCol w:w="3081"/>
        <w:gridCol w:w="3081"/>
        <w:gridCol w:w="3081"/>
      </w:tblGrid>
      <w:tr>
        <w:trPr>
          <w:tblHeader w:val="true"/>
        </w:trPr>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left"/>
            </w:pPr>
            <w:r>
              <w:rPr>
                <w:rFonts w:ascii="Aptos" w:hAnsi="Aptos" w:eastAsia="Microsoft YaHei"/>
                <w:b/>
                <w:color w:val="FFFFFF"/>
                <w:sz w:val="18"/>
              </w:rPr>
              <w:t>快照与证据形式</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center"/>
            </w:pPr>
            <w:r>
              <w:rPr>
                <w:rFonts w:ascii="Aptos" w:hAnsi="Aptos" w:eastAsia="Microsoft YaHei"/>
                <w:b/>
                <w:color w:val="FFFFFF"/>
                <w:sz w:val="18"/>
              </w:rPr>
              <w:t>Recall@5</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center"/>
            </w:pPr>
            <w:r>
              <w:rPr>
                <w:rFonts w:ascii="Aptos" w:hAnsi="Aptos" w:eastAsia="Microsoft YaHei"/>
                <w:b/>
                <w:color w:val="FFFFFF"/>
                <w:sz w:val="18"/>
              </w:rPr>
              <w:t>MRR</w:t>
            </w:r>
          </w:p>
        </w:tc>
      </w:tr>
      <w:tr>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ptos" w:hAnsi="Aptos" w:eastAsia="Microsoft YaHei"/>
                <w:b w:val="0"/>
                <w:color w:val="000000"/>
                <w:sz w:val="18"/>
              </w:rPr>
              <w:t>长表格上下文，444 Chunk</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ptos" w:hAnsi="Aptos" w:eastAsia="Microsoft YaHei"/>
                <w:b w:val="0"/>
                <w:color w:val="000000"/>
                <w:sz w:val="18"/>
              </w:rPr>
              <w:t>0.7222</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ptos" w:hAnsi="Aptos" w:eastAsia="Microsoft YaHei"/>
                <w:b w:val="0"/>
                <w:color w:val="000000"/>
                <w:sz w:val="18"/>
              </w:rPr>
              <w:t>0.6852</w:t>
            </w:r>
          </w:p>
        </w:tc>
      </w:tr>
      <w:tr>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left"/>
            </w:pPr>
            <w:r>
              <w:rPr>
                <w:rFonts w:ascii="Aptos" w:hAnsi="Aptos" w:eastAsia="Microsoft YaHei"/>
                <w:b w:val="0"/>
                <w:color w:val="000000"/>
                <w:sz w:val="18"/>
              </w:rPr>
              <w:t>全页视觉描述，539 Chunk</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center"/>
            </w:pPr>
            <w:r>
              <w:rPr>
                <w:rFonts w:ascii="Aptos" w:hAnsi="Aptos" w:eastAsia="Microsoft YaHei"/>
                <w:b w:val="0"/>
                <w:color w:val="000000"/>
                <w:sz w:val="18"/>
              </w:rPr>
              <w:t>0.8444</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center"/>
            </w:pPr>
            <w:r>
              <w:rPr>
                <w:rFonts w:ascii="Aptos" w:hAnsi="Aptos" w:eastAsia="Microsoft YaHei"/>
                <w:b w:val="0"/>
                <w:color w:val="000000"/>
                <w:sz w:val="18"/>
              </w:rPr>
              <w:t>0.8472</w:t>
            </w:r>
          </w:p>
        </w:tc>
      </w:tr>
    </w:tbl>
    <w:p>
      <w:pPr>
        <w:spacing w:after="40"/>
      </w:pPr>
    </w:p>
    <w:p>
      <w:pPr>
        <w:pStyle w:val="Heading2"/>
      </w:pPr>
      <w:r>
        <w:t>8.2 跨页照片计数实验（2026-10-30）</w:t>
      </w:r>
    </w:p>
    <w:p>
      <w:pPr>
        <w:ind w:firstLine="420"/>
      </w:pPr>
      <w:r>
        <w:rPr>
          <w:rFonts w:ascii="Aptos" w:hAnsi="Aptos" w:eastAsia="Microsoft YaHei"/>
          <w:color w:val="000000"/>
          <w:sz w:val="21"/>
        </w:rPr>
        <w:t xml:space="preserve">对上述 48 页的已保存整页图片再次调用 Qwen3-VL，逐张记录照片中的可见人数、是否为估计值、页码和原图资产 ID；未重新解析 PDF，也未按 Gold 选择页面。模型将第 16 页徽标误列为人数未知的照片；检查原图后仅在新产物中删除该条，并保存 </w:t>
      </w:r>
      <w:r>
        <w:rPr>
          <w:rFonts w:ascii="Cascadia Mono" w:hAnsi="Cascadia Mono" w:eastAsia="Cascadia Mono"/>
          <w:color w:val="333333"/>
          <w:sz w:val="20"/>
        </w:rPr>
        <w:t>photo_inventory_manual_review.jsonl</w:t>
      </w:r>
      <w:r>
        <w:rPr>
          <w:rFonts w:ascii="Aptos" w:hAnsi="Aptos" w:eastAsia="Microsoft YaHei"/>
          <w:color w:val="000000"/>
          <w:sz w:val="21"/>
        </w:rPr>
        <w:t xml:space="preserve"> 审计记录。只有全部页均完成、所有照片人数均已知时才生成跨页汇总 Chunk；其 </w:t>
      </w:r>
      <w:r>
        <w:rPr>
          <w:rFonts w:ascii="Cascadia Mono" w:hAnsi="Cascadia Mono" w:eastAsia="Cascadia Mono"/>
          <w:color w:val="333333"/>
          <w:sz w:val="20"/>
        </w:rPr>
        <w:t>evidence_pages</w:t>
      </w:r>
      <w:r>
        <w:rPr>
          <w:rFonts w:ascii="Aptos" w:hAnsi="Aptos" w:eastAsia="Microsoft YaHei"/>
          <w:color w:val="000000"/>
          <w:sz w:val="21"/>
        </w:rPr>
        <w:t xml:space="preserve"> 明列原始页码，不伪装成单页或连续页。人数仍是视觉模型推断，除已核查页面外均标记为未经人工核验。</w:t>
      </w:r>
    </w:p>
    <w:p>
      <w:pPr>
        <w:ind w:firstLine="420"/>
      </w:pPr>
      <w:r>
        <w:rPr>
          <w:rFonts w:ascii="Aptos" w:hAnsi="Aptos" w:eastAsia="Microsoft YaHei"/>
          <w:color w:val="000000"/>
          <w:sz w:val="21"/>
        </w:rPr>
        <w:t xml:space="preserve">最终快照 </w:t>
      </w:r>
      <w:r>
        <w:rPr>
          <w:rFonts w:ascii="Cascadia Mono" w:hAnsi="Cascadia Mono" w:eastAsia="Cascadia Mono"/>
          <w:color w:val="333333"/>
          <w:sz w:val="20"/>
        </w:rPr>
        <w:t>20261030T090057Z-d5fa3f1a</w:t>
      </w:r>
      <w:r>
        <w:rPr>
          <w:rFonts w:ascii="Aptos" w:hAnsi="Aptos" w:eastAsia="Microsoft YaHei"/>
          <w:color w:val="000000"/>
          <w:sz w:val="21"/>
        </w:rPr>
        <w:t xml:space="preserve"> 三路均索引 556/556 Chunk，错误 0。对</w:t>
      </w:r>
      <w:r>
        <w:rPr>
          <w:rFonts w:ascii="Aptos" w:hAnsi="Aptos" w:eastAsia="Microsoft YaHei"/>
          <w:b/>
          <w:color w:val="000000"/>
          <w:sz w:val="21"/>
        </w:rPr>
        <w:t>原始</w:t>
      </w:r>
      <w:r>
        <w:rPr>
          <w:rFonts w:ascii="Aptos" w:hAnsi="Aptos" w:eastAsia="Microsoft YaHei"/>
          <w:color w:val="000000"/>
          <w:sz w:val="21"/>
        </w:rPr>
        <w:t xml:space="preserve"> 18 题 Gold 的报告 </w:t>
      </w:r>
      <w:r>
        <w:rPr>
          <w:rFonts w:ascii="Cascadia Mono" w:hAnsi="Cascadia Mono" w:eastAsia="Cascadia Mono"/>
          <w:color w:val="333333"/>
          <w:sz w:val="20"/>
        </w:rPr>
        <w:t>data/benchmarks/mmlongbench_page_corrected/evaluation_photo_reviewed_full/20261030T090632Z-0940a301/report.json</w:t>
      </w:r>
      <w:r>
        <w:rPr>
          <w:rFonts w:ascii="Aptos" w:hAnsi="Aptos" w:eastAsia="Microsoft YaHei"/>
          <w:color w:val="000000"/>
          <w:sz w:val="21"/>
        </w:rPr>
        <w:t xml:space="preserve"> 得到：</w:t>
      </w:r>
    </w:p>
    <w:tbl>
      <w:tblPr>
        <w:tblW w:type="auto" w:w="0"/>
        <w:jc w:val="center"/>
        <w:tblLayout w:type="autofit"/>
        <w:tblLook w:firstColumn="1" w:firstRow="1" w:lastColumn="0" w:lastRow="0" w:noHBand="0" w:noVBand="1" w:val="04A0"/>
      </w:tblPr>
      <w:tblGrid>
        <w:gridCol w:w="3081"/>
        <w:gridCol w:w="3081"/>
        <w:gridCol w:w="3081"/>
      </w:tblGrid>
      <w:tr>
        <w:trPr>
          <w:tblHeader w:val="true"/>
        </w:trPr>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left"/>
            </w:pPr>
            <w:r>
              <w:rPr>
                <w:rFonts w:ascii="Aptos" w:hAnsi="Aptos" w:eastAsia="Microsoft YaHei"/>
                <w:b/>
                <w:color w:val="FFFFFF"/>
                <w:sz w:val="18"/>
              </w:rPr>
              <w:t>路线</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center"/>
            </w:pPr>
            <w:r>
              <w:rPr>
                <w:rFonts w:ascii="Aptos" w:hAnsi="Aptos" w:eastAsia="Microsoft YaHei"/>
                <w:b/>
                <w:color w:val="FFFFFF"/>
                <w:sz w:val="18"/>
              </w:rPr>
              <w:t>Recall@5</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F4E78"/>
          </w:tcPr>
          <w:p>
            <w:pPr>
              <w:jc w:val="center"/>
            </w:pPr>
            <w:r>
              <w:rPr>
                <w:rFonts w:ascii="Aptos" w:hAnsi="Aptos" w:eastAsia="Microsoft YaHei"/>
                <w:b/>
                <w:color w:val="FFFFFF"/>
                <w:sz w:val="18"/>
              </w:rPr>
              <w:t>MRR</w:t>
            </w:r>
          </w:p>
        </w:tc>
      </w:tr>
      <w:tr>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ptos" w:hAnsi="Aptos" w:eastAsia="Microsoft YaHei"/>
                <w:b w:val="0"/>
                <w:color w:val="000000"/>
                <w:sz w:val="18"/>
              </w:rPr>
              <w:t>BM25</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ptos" w:hAnsi="Aptos" w:eastAsia="Microsoft YaHei"/>
                <w:b w:val="0"/>
                <w:color w:val="000000"/>
                <w:sz w:val="18"/>
              </w:rPr>
              <w:t>0.7778</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ptos" w:hAnsi="Aptos" w:eastAsia="Microsoft YaHei"/>
                <w:b w:val="0"/>
                <w:color w:val="000000"/>
                <w:sz w:val="18"/>
              </w:rPr>
              <w:t>0.7685</w:t>
            </w:r>
          </w:p>
        </w:tc>
      </w:tr>
      <w:tr>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left"/>
            </w:pPr>
            <w:r>
              <w:rPr>
                <w:rFonts w:ascii="Aptos" w:hAnsi="Aptos" w:eastAsia="Microsoft YaHei"/>
                <w:b w:val="0"/>
                <w:color w:val="000000"/>
                <w:sz w:val="18"/>
              </w:rPr>
              <w:t>Qwen3 Dense</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center"/>
            </w:pPr>
            <w:r>
              <w:rPr>
                <w:rFonts w:ascii="Aptos" w:hAnsi="Aptos" w:eastAsia="Microsoft YaHei"/>
                <w:b w:val="0"/>
                <w:color w:val="000000"/>
                <w:sz w:val="18"/>
              </w:rPr>
              <w:t>0.8611</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center"/>
            </w:pPr>
            <w:r>
              <w:rPr>
                <w:rFonts w:ascii="Aptos" w:hAnsi="Aptos" w:eastAsia="Microsoft YaHei"/>
                <w:b w:val="0"/>
                <w:color w:val="000000"/>
                <w:sz w:val="18"/>
              </w:rPr>
              <w:t>0.8241</w:t>
            </w:r>
          </w:p>
        </w:tc>
      </w:tr>
      <w:tr>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rFonts w:ascii="Aptos" w:hAnsi="Aptos" w:eastAsia="Microsoft YaHei"/>
                <w:b w:val="0"/>
                <w:color w:val="000000"/>
                <w:sz w:val="18"/>
              </w:rPr>
              <w:t>bge-m3</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ptos" w:hAnsi="Aptos" w:eastAsia="Microsoft YaHei"/>
                <w:b w:val="0"/>
                <w:color w:val="000000"/>
                <w:sz w:val="18"/>
              </w:rPr>
              <w:t>0.9167</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rFonts w:ascii="Aptos" w:hAnsi="Aptos" w:eastAsia="Microsoft YaHei"/>
                <w:b w:val="0"/>
                <w:color w:val="000000"/>
                <w:sz w:val="18"/>
              </w:rPr>
              <w:t>0.8750</w:t>
            </w:r>
          </w:p>
        </w:tc>
      </w:tr>
      <w:tr>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left"/>
            </w:pPr>
            <w:r>
              <w:rPr>
                <w:rFonts w:ascii="Aptos" w:hAnsi="Aptos" w:eastAsia="Microsoft YaHei"/>
                <w:b w:val="0"/>
                <w:color w:val="000000"/>
                <w:sz w:val="18"/>
              </w:rPr>
              <w:t>RRF + Qwen3 Reranker</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center"/>
            </w:pPr>
            <w:r>
              <w:rPr>
                <w:rFonts w:ascii="Aptos" w:hAnsi="Aptos" w:eastAsia="Microsoft YaHei"/>
                <w:b w:val="0"/>
                <w:color w:val="000000"/>
                <w:sz w:val="18"/>
              </w:rPr>
              <w:t>0.9722</w:t>
            </w:r>
          </w:p>
        </w:tc>
        <w:tc>
          <w:tcPr>
            <w:tcW w:type="dxa" w:w="30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7FB"/>
          </w:tcPr>
          <w:p>
            <w:pPr>
              <w:jc w:val="center"/>
            </w:pPr>
            <w:r>
              <w:rPr>
                <w:rFonts w:ascii="Aptos" w:hAnsi="Aptos" w:eastAsia="Microsoft YaHei"/>
                <w:b w:val="0"/>
                <w:color w:val="000000"/>
                <w:sz w:val="18"/>
              </w:rPr>
              <w:t>0.9028</w:t>
            </w:r>
          </w:p>
        </w:tc>
      </w:tr>
    </w:tbl>
    <w:p>
      <w:pPr>
        <w:spacing w:after="40"/>
      </w:pPr>
    </w:p>
    <w:p>
      <w:pPr>
        <w:ind w:firstLine="420"/>
      </w:pPr>
      <w:r>
        <w:rPr>
          <w:rFonts w:ascii="Aptos" w:hAnsi="Aptos" w:eastAsia="Microsoft YaHei"/>
          <w:color w:val="000000"/>
          <w:sz w:val="21"/>
        </w:rPr>
        <w:t xml:space="preserve">第 17、18 题的最终 Top 5 首位分别为单人照片汇总（6 张，证据页 2、4、5、14、15）和人数最多照片汇总（第 9 页，约 50 人）；两题的页码 Recall@5、MRR 均为 1.0。DeepSeek 实测分别回答 6 和 </w:t>
      </w:r>
      <w:r>
        <w:rPr>
          <w:rFonts w:ascii="Cascadia Mono" w:hAnsi="Cascadia Mono" w:eastAsia="Cascadia Mono"/>
          <w:color w:val="333333"/>
          <w:sz w:val="20"/>
        </w:rPr>
        <w:t>9 [1][2]</w:t>
      </w:r>
      <w:r>
        <w:rPr>
          <w:rFonts w:ascii="Aptos" w:hAnsi="Aptos" w:eastAsia="Microsoft YaHei"/>
          <w:color w:val="000000"/>
          <w:sz w:val="21"/>
        </w:rPr>
        <w:t xml:space="preserve">，引用指向快照中的证据页。第 12 题仅改为 </w:t>
      </w:r>
      <w:r>
        <w:rPr>
          <w:rFonts w:ascii="Cascadia Mono" w:hAnsi="Cascadia Mono" w:eastAsia="Cascadia Mono"/>
          <w:color w:val="333333"/>
          <w:sz w:val="20"/>
        </w:rPr>
        <w:t>[10]</w:t>
      </w:r>
      <w:r>
        <w:rPr>
          <w:rFonts w:ascii="Aptos" w:hAnsi="Aptos" w:eastAsia="Microsoft YaHei"/>
          <w:color w:val="000000"/>
          <w:sz w:val="21"/>
        </w:rPr>
        <w:t xml:space="preserve"> 的复核版融合精排 Recall@5 同为 0.9722，见 </w:t>
      </w:r>
      <w:r>
        <w:rPr>
          <w:rFonts w:ascii="Cascadia Mono" w:hAnsi="Cascadia Mono" w:eastAsia="Cascadia Mono"/>
          <w:color w:val="333333"/>
          <w:sz w:val="20"/>
        </w:rPr>
        <w:t>data/benchmarks/mmlongbench_page_corrected/reviewed_photo_full/gold_review_report.md</w:t>
      </w:r>
      <w:r>
        <w:rPr>
          <w:rFonts w:ascii="Aptos" w:hAnsi="Aptos" w:eastAsia="Microsoft YaHei"/>
          <w:color w:val="000000"/>
          <w:sz w:val="21"/>
        </w:rPr>
        <w:t>。</w:t>
      </w:r>
      <w:r>
        <w:rPr>
          <w:rFonts w:ascii="Aptos" w:hAnsi="Aptos" w:eastAsia="Microsoft YaHei"/>
          <w:b/>
          <w:color w:val="000000"/>
          <w:sz w:val="21"/>
        </w:rPr>
        <w:t>该成绩使用跨页汇总 Chunk，评测粒度已改变，不能与只含逐页 Chunk 的 0.8444 当作相同条件下的模型提升；照片人数也不能当作已人工全部核验的事实。</w:t>
      </w:r>
    </w:p>
    <w:p>
      <w:pPr>
        <w:pStyle w:val="Heading1"/>
      </w:pPr>
      <w:r>
        <w:t>9. 安全、隐私与可复现性</w:t>
      </w:r>
    </w:p>
    <w:p>
      <w:pPr>
        <w:pStyle w:val="ListBullet"/>
      </w:pPr>
      <w:r>
        <w:rPr>
          <w:rFonts w:ascii="Cascadia Mono" w:hAnsi="Cascadia Mono" w:eastAsia="Cascadia Mono"/>
          <w:color w:val="333333"/>
          <w:sz w:val="20"/>
        </w:rPr>
        <w:t>.env</w:t>
      </w:r>
      <w:r>
        <w:rPr>
          <w:rFonts w:ascii="Aptos" w:hAnsi="Aptos" w:eastAsia="Microsoft YaHei"/>
          <w:color w:val="000000"/>
          <w:sz w:val="21"/>
        </w:rPr>
        <w:t>、API Key、DPAPI 密钥文件、原始文档、会话数据库、模型缓存和大型索引不提交 Git。</w:t>
      </w:r>
    </w:p>
    <w:p>
      <w:pPr>
        <w:pStyle w:val="ListBullet"/>
      </w:pPr>
      <w:r>
        <w:rPr>
          <w:rFonts w:ascii="Cascadia Mono" w:hAnsi="Cascadia Mono" w:eastAsia="Cascadia Mono"/>
          <w:color w:val="333333"/>
          <w:sz w:val="20"/>
        </w:rPr>
        <w:t>.env.example</w:t>
      </w:r>
      <w:r>
        <w:rPr>
          <w:rFonts w:ascii="Aptos" w:hAnsi="Aptos" w:eastAsia="Microsoft YaHei"/>
          <w:color w:val="000000"/>
          <w:sz w:val="21"/>
        </w:rPr>
        <w:t xml:space="preserve"> 只包含占位符。</w:t>
      </w:r>
    </w:p>
    <w:p>
      <w:pPr>
        <w:pStyle w:val="ListBullet"/>
      </w:pPr>
      <w:r>
        <w:rPr>
          <w:rFonts w:ascii="Aptos" w:hAnsi="Aptos" w:eastAsia="Microsoft YaHei"/>
          <w:color w:val="000000"/>
          <w:sz w:val="21"/>
        </w:rPr>
        <w:t>Build 与 Query 的模型信息、Chunk 校验和和快照状态保存在元数据中。</w:t>
      </w:r>
    </w:p>
    <w:p>
      <w:pPr>
        <w:pStyle w:val="ListBullet"/>
      </w:pPr>
      <w:r>
        <w:rPr>
          <w:rFonts w:ascii="Aptos" w:hAnsi="Aptos" w:eastAsia="Microsoft YaHei"/>
          <w:color w:val="000000"/>
          <w:sz w:val="21"/>
        </w:rPr>
        <w:t>原始 Gold 不覆盖；人工复核生成派生文件和审计报告。</w:t>
      </w:r>
    </w:p>
    <w:p>
      <w:pPr>
        <w:pStyle w:val="ListBullet"/>
      </w:pPr>
      <w:r>
        <w:rPr>
          <w:rFonts w:ascii="Aptos" w:hAnsi="Aptos" w:eastAsia="Microsoft YaHei"/>
          <w:color w:val="000000"/>
          <w:sz w:val="21"/>
        </w:rPr>
        <w:t>文档、OCR 文本和历史回答都视为数据，不视为指令。</w:t>
      </w:r>
    </w:p>
    <w:p>
      <w:pPr>
        <w:pStyle w:val="ListBullet"/>
      </w:pPr>
      <w:r>
        <w:rPr>
          <w:rFonts w:ascii="Aptos" w:hAnsi="Aptos" w:eastAsia="Microsoft YaHei"/>
          <w:color w:val="000000"/>
          <w:sz w:val="21"/>
        </w:rPr>
        <w:t>Query 只引用当前轮最终 Top 5；历史回答不能成为证据。</w:t>
      </w:r>
    </w:p>
    <w:p>
      <w:pPr>
        <w:pStyle w:val="Heading1"/>
      </w:pPr>
      <w:r>
        <w:t>10. 已知限制</w:t>
      </w:r>
    </w:p>
    <w:p>
      <w:pPr>
        <w:ind w:left="420" w:hanging="283"/>
      </w:pPr>
      <w:r>
        <w:rPr>
          <w:rFonts w:ascii="Aptos" w:hAnsi="Aptos" w:eastAsia="Microsoft YaHei"/>
          <w:color w:val="000000"/>
          <w:sz w:val="21"/>
        </w:rPr>
        <w:t xml:space="preserve">1. </w:t>
      </w:r>
      <w:r>
        <w:rPr>
          <w:rFonts w:ascii="Aptos" w:hAnsi="Aptos" w:eastAsia="Microsoft YaHei"/>
          <w:b/>
          <w:color w:val="000000"/>
          <w:sz w:val="21"/>
        </w:rPr>
        <w:t>检索质量与答案证据是两项不同检查。</w:t>
      </w:r>
      <w:r>
        <w:rPr>
          <w:rFonts w:ascii="Aptos" w:hAnsi="Aptos" w:eastAsia="Microsoft YaHei"/>
          <w:color w:val="000000"/>
          <w:sz w:val="21"/>
        </w:rPr>
        <w:t xml:space="preserve"> 早期 18 题报告中融合精排 Recall@5 为 0.6944，低于 Dense 的 0.7222；该历史报告保留。全页视觉描述快照的原始标签融合 Recall@5 为 0.8444。加入跨页照片汇总后的新快照达到 0.9722，但 Chunk 证据粒度已改变，不能解释为相同条件下模型本身提升。第 12 题最终 Top 5 现包含 46% 和 39%；图表列值仍需按原图核对。照片人数由视觉模型估计，尤其第 9 页拥挤照片不能宣称精确为 50 人。</w:t>
      </w:r>
    </w:p>
    <w:p>
      <w:pPr>
        <w:ind w:left="420" w:hanging="283"/>
      </w:pPr>
      <w:r>
        <w:rPr>
          <w:rFonts w:ascii="Aptos" w:hAnsi="Aptos" w:eastAsia="Microsoft YaHei"/>
          <w:color w:val="000000"/>
          <w:sz w:val="21"/>
        </w:rPr>
        <w:t xml:space="preserve">2. </w:t>
      </w:r>
      <w:r>
        <w:rPr>
          <w:rFonts w:ascii="Aptos" w:hAnsi="Aptos" w:eastAsia="Microsoft YaHei"/>
          <w:b/>
          <w:color w:val="000000"/>
          <w:sz w:val="21"/>
        </w:rPr>
        <w:t>扫描页 OCR 只提供待核验文本。</w:t>
      </w:r>
      <w:r>
        <w:rPr>
          <w:rFonts w:ascii="Aptos" w:hAnsi="Aptos" w:eastAsia="Microsoft YaHei"/>
          <w:color w:val="000000"/>
          <w:sz w:val="21"/>
        </w:rPr>
        <w:t xml:space="preserve"> 可选的本地整页 OCR 在真实图片型页面试验中提取了 152 个字符，但标题词间距及小字仍有误识。原图、OCR 块和来源页一同保留，OCR 标记为 </w:t>
      </w:r>
      <w:r>
        <w:rPr>
          <w:rFonts w:ascii="Cascadia Mono" w:hAnsi="Cascadia Mono" w:eastAsia="Cascadia Mono"/>
          <w:color w:val="333333"/>
          <w:sz w:val="20"/>
        </w:rPr>
        <w:t>unreviewed</w:t>
      </w:r>
      <w:r>
        <w:rPr>
          <w:rFonts w:ascii="Aptos" w:hAnsi="Aptos" w:eastAsia="Microsoft YaHei"/>
          <w:color w:val="000000"/>
          <w:sz w:val="21"/>
        </w:rPr>
        <w:t>；涉及日期、人名或数字时须回看原图，无法确认就回答资料不足。改进后的解析文本需要新建索引快照，不能改写旧快照。</w:t>
      </w:r>
    </w:p>
    <w:p>
      <w:pPr>
        <w:ind w:left="420" w:hanging="283"/>
      </w:pPr>
      <w:r>
        <w:rPr>
          <w:rFonts w:ascii="Aptos" w:hAnsi="Aptos" w:eastAsia="Microsoft YaHei"/>
          <w:color w:val="000000"/>
          <w:sz w:val="21"/>
        </w:rPr>
        <w:t xml:space="preserve">3. </w:t>
      </w:r>
      <w:r>
        <w:rPr>
          <w:rFonts w:ascii="Aptos" w:hAnsi="Aptos" w:eastAsia="Microsoft YaHei"/>
          <w:b/>
          <w:color w:val="000000"/>
          <w:sz w:val="21"/>
        </w:rPr>
        <w:t>图表与照片视觉描述尚未逐项人工核验。</w:t>
      </w:r>
      <w:r>
        <w:rPr>
          <w:rFonts w:ascii="Aptos" w:hAnsi="Aptos" w:eastAsia="Microsoft YaHei"/>
          <w:color w:val="000000"/>
          <w:sz w:val="21"/>
        </w:rPr>
        <w:t xml:space="preserve"> Qwen3-VL 描述绑定真实图片和页码，但图例、单位、数字、人数和图形关系可能误读，保留 </w:t>
      </w:r>
      <w:r>
        <w:rPr>
          <w:rFonts w:ascii="Cascadia Mono" w:hAnsi="Cascadia Mono" w:eastAsia="Cascadia Mono"/>
          <w:color w:val="333333"/>
          <w:sz w:val="20"/>
        </w:rPr>
        <w:t>unreviewed</w:t>
      </w:r>
      <w:r>
        <w:rPr>
          <w:rFonts w:ascii="Aptos" w:hAnsi="Aptos" w:eastAsia="Microsoft YaHei"/>
          <w:color w:val="000000"/>
          <w:sz w:val="21"/>
        </w:rPr>
        <w:t xml:space="preserve"> 标记。第 16 页徽标误识别已留人工修正记录；其他页的照片人数仍需抽查。演示中应展示原图和描述的对应关系；只有核对过的具体结论才能用于确定性回答。</w:t>
      </w:r>
    </w:p>
    <w:p>
      <w:pPr>
        <w:ind w:left="420" w:hanging="283"/>
      </w:pPr>
      <w:r>
        <w:rPr>
          <w:rFonts w:ascii="Aptos" w:hAnsi="Aptos" w:eastAsia="Microsoft YaHei"/>
          <w:color w:val="000000"/>
          <w:sz w:val="21"/>
        </w:rPr>
        <w:t>4. MoArk 额度有限；无额度时展示已保存的真实 18 题报告，不伪造现场调用。</w:t>
      </w:r>
    </w:p>
    <w:p>
      <w:pPr>
        <w:ind w:left="420" w:hanging="283"/>
      </w:pPr>
      <w:r>
        <w:rPr>
          <w:rFonts w:ascii="Aptos" w:hAnsi="Aptos" w:eastAsia="Microsoft YaHei"/>
          <w:color w:val="000000"/>
          <w:sz w:val="21"/>
        </w:rPr>
        <w:t xml:space="preserve">5. PPTX 已用真实 7 页文件验证 43 个图片资产和幻灯片定位；旧 </w:t>
      </w:r>
      <w:r>
        <w:rPr>
          <w:rFonts w:ascii="Cascadia Mono" w:hAnsi="Cascadia Mono" w:eastAsia="Cascadia Mono"/>
          <w:color w:val="333333"/>
          <w:sz w:val="20"/>
        </w:rPr>
        <w:t>.ppt</w:t>
      </w:r>
      <w:r>
        <w:rPr>
          <w:rFonts w:ascii="Aptos" w:hAnsi="Aptos" w:eastAsia="Microsoft YaHei"/>
          <w:color w:val="000000"/>
          <w:sz w:val="21"/>
        </w:rPr>
        <w:t xml:space="preserve"> 不支持。</w:t>
      </w:r>
    </w:p>
    <w:p>
      <w:pPr>
        <w:ind w:left="420" w:hanging="283"/>
      </w:pPr>
      <w:r>
        <w:rPr>
          <w:rFonts w:ascii="Aptos" w:hAnsi="Aptos" w:eastAsia="Microsoft YaHei"/>
          <w:color w:val="000000"/>
          <w:sz w:val="21"/>
        </w:rPr>
        <w:t>6. Web 无登录，仅适合可信局域网；所有用户共享文档和会话。</w:t>
      </w:r>
    </w:p>
    <w:p>
      <w:pPr>
        <w:ind w:left="420" w:hanging="283"/>
      </w:pPr>
      <w:r>
        <w:rPr>
          <w:rFonts w:ascii="Aptos" w:hAnsi="Aptos" w:eastAsia="Microsoft YaHei"/>
          <w:color w:val="000000"/>
          <w:sz w:val="21"/>
        </w:rPr>
        <w:t>7. Build 页面显示真实阶段和错误数，尚无逐块进度百分比。</w:t>
      </w:r>
    </w:p>
    <w:p>
      <w:pPr>
        <w:ind w:left="420" w:hanging="283"/>
      </w:pPr>
      <w:r>
        <w:rPr>
          <w:rFonts w:ascii="Aptos" w:hAnsi="Aptos" w:eastAsia="Microsoft YaHei"/>
          <w:color w:val="000000"/>
          <w:sz w:val="21"/>
        </w:rPr>
        <w:t>8. 模型服务、网络和本地 bge-m3 权重是完整运行的外部依赖。</w:t>
      </w:r>
    </w:p>
    <w:p>
      <w:pPr>
        <w:pStyle w:val="Heading1"/>
      </w:pPr>
      <w:r>
        <w:t>11. 3–5 分钟演示脚本</w:t>
      </w:r>
    </w:p>
    <w:p>
      <w:pPr>
        <w:pStyle w:val="Heading2"/>
      </w:pPr>
      <w:r>
        <w:t>有模型额度</w:t>
      </w:r>
    </w:p>
    <w:p>
      <w:pPr>
        <w:ind w:left="420" w:hanging="283"/>
      </w:pPr>
      <w:r>
        <w:rPr>
          <w:rFonts w:ascii="Aptos" w:hAnsi="Aptos" w:eastAsia="Microsoft YaHei"/>
          <w:color w:val="000000"/>
          <w:sz w:val="21"/>
        </w:rPr>
        <w:t xml:space="preserve">1. 用 </w:t>
      </w:r>
      <w:r>
        <w:rPr>
          <w:rFonts w:ascii="Cascadia Mono" w:hAnsi="Cascadia Mono" w:eastAsia="Cascadia Mono"/>
          <w:color w:val="333333"/>
          <w:sz w:val="20"/>
        </w:rPr>
        <w:t>python app.py serve</w:t>
      </w:r>
      <w:r>
        <w:rPr>
          <w:rFonts w:ascii="Aptos" w:hAnsi="Aptos" w:eastAsia="Microsoft YaHei"/>
          <w:color w:val="000000"/>
          <w:sz w:val="21"/>
        </w:rPr>
        <w:t xml:space="preserve"> 启动 Web，并说明默认只绑定本机。</w:t>
      </w:r>
    </w:p>
    <w:p>
      <w:pPr>
        <w:ind w:left="420" w:hanging="283"/>
      </w:pPr>
      <w:r>
        <w:rPr>
          <w:rFonts w:ascii="Aptos" w:hAnsi="Aptos" w:eastAsia="Microsoft YaHei"/>
          <w:color w:val="000000"/>
          <w:sz w:val="21"/>
        </w:rPr>
        <w:t>2. 展示已解析文档、图片资产和 manifest 中的来源定位。</w:t>
      </w:r>
    </w:p>
    <w:p>
      <w:pPr>
        <w:ind w:left="420" w:hanging="283"/>
      </w:pPr>
      <w:r>
        <w:rPr>
          <w:rFonts w:ascii="Aptos" w:hAnsi="Aptos" w:eastAsia="Microsoft YaHei"/>
          <w:color w:val="000000"/>
          <w:sz w:val="21"/>
        </w:rPr>
        <w:t>3. 选择一个完整 snapshot，说明三路索引共享同一 Chunk 集合。</w:t>
      </w:r>
    </w:p>
    <w:p>
      <w:pPr>
        <w:ind w:left="420" w:hanging="283"/>
      </w:pPr>
      <w:r>
        <w:rPr>
          <w:rFonts w:ascii="Aptos" w:hAnsi="Aptos" w:eastAsia="Microsoft YaHei"/>
          <w:color w:val="000000"/>
          <w:sz w:val="21"/>
        </w:rPr>
        <w:t>4. 输入问题，展示三路召回、RRF、精排后的 Top 5。</w:t>
      </w:r>
    </w:p>
    <w:p>
      <w:pPr>
        <w:ind w:left="420" w:hanging="283"/>
      </w:pPr>
      <w:r>
        <w:rPr>
          <w:rFonts w:ascii="Aptos" w:hAnsi="Aptos" w:eastAsia="Microsoft YaHei"/>
          <w:color w:val="000000"/>
          <w:sz w:val="21"/>
        </w:rPr>
        <w:t xml:space="preserve">5. 展示 DeepSeek 回答和 </w:t>
      </w:r>
      <w:r>
        <w:rPr>
          <w:rFonts w:ascii="Cascadia Mono" w:hAnsi="Cascadia Mono" w:eastAsia="Cascadia Mono"/>
          <w:color w:val="333333"/>
          <w:sz w:val="20"/>
        </w:rPr>
        <w:t>[1][2]</w:t>
      </w:r>
      <w:r>
        <w:rPr>
          <w:rFonts w:ascii="Aptos" w:hAnsi="Aptos" w:eastAsia="Microsoft YaHei"/>
          <w:color w:val="000000"/>
          <w:sz w:val="21"/>
        </w:rPr>
        <w:t xml:space="preserve"> 引用。</w:t>
      </w:r>
    </w:p>
    <w:p>
      <w:pPr>
        <w:ind w:left="420" w:hanging="283"/>
      </w:pPr>
      <w:r>
        <w:rPr>
          <w:rFonts w:ascii="Aptos" w:hAnsi="Aptos" w:eastAsia="Microsoft YaHei"/>
          <w:color w:val="000000"/>
          <w:sz w:val="21"/>
        </w:rPr>
        <w:t>6. 打开引用来源，核对页码、标题路径或图片资产。</w:t>
      </w:r>
    </w:p>
    <w:p>
      <w:pPr>
        <w:ind w:left="420" w:hanging="283"/>
      </w:pPr>
      <w:r>
        <w:rPr>
          <w:rFonts w:ascii="Aptos" w:hAnsi="Aptos" w:eastAsia="Microsoft YaHei"/>
          <w:color w:val="000000"/>
          <w:sz w:val="21"/>
        </w:rPr>
        <w:t>7. 展示原始标签的最新评测表，并说明跨页汇总 Chunk 改变了证据粒度，照片人数仍有待人工核验。</w:t>
      </w:r>
    </w:p>
    <w:p>
      <w:pPr>
        <w:pStyle w:val="Heading2"/>
      </w:pPr>
      <w:r>
        <w:t>无模型额度</w:t>
      </w:r>
    </w:p>
    <w:p>
      <w:pPr>
        <w:ind w:left="420" w:hanging="283"/>
      </w:pPr>
      <w:r>
        <w:rPr>
          <w:rFonts w:ascii="Aptos" w:hAnsi="Aptos" w:eastAsia="Microsoft YaHei"/>
          <w:color w:val="000000"/>
          <w:sz w:val="21"/>
        </w:rPr>
        <w:t>1. 启动 Web，展示文档、快照、历史任务和已保存会话。</w:t>
      </w:r>
    </w:p>
    <w:p>
      <w:pPr>
        <w:ind w:left="420" w:hanging="283"/>
      </w:pPr>
      <w:r>
        <w:rPr>
          <w:rFonts w:ascii="Aptos" w:hAnsi="Aptos" w:eastAsia="Microsoft YaHei"/>
          <w:color w:val="000000"/>
          <w:sz w:val="21"/>
        </w:rPr>
        <w:t>2. 使用已有的脱敏 Query、回答和引用截图说明完整流程。</w:t>
      </w:r>
    </w:p>
    <w:p>
      <w:pPr>
        <w:ind w:left="420" w:hanging="283"/>
      </w:pPr>
      <w:r>
        <w:rPr>
          <w:rFonts w:ascii="Aptos" w:hAnsi="Aptos" w:eastAsia="Microsoft YaHei"/>
          <w:color w:val="000000"/>
          <w:sz w:val="21"/>
        </w:rPr>
        <w:t>3. 打开保存的正式评测、候选分析和 Gold 复核报告。</w:t>
      </w:r>
    </w:p>
    <w:p>
      <w:pPr>
        <w:ind w:left="420" w:hanging="283"/>
      </w:pPr>
      <w:r>
        <w:rPr>
          <w:rFonts w:ascii="Aptos" w:hAnsi="Aptos" w:eastAsia="Microsoft YaHei"/>
          <w:color w:val="000000"/>
          <w:sz w:val="21"/>
        </w:rPr>
        <w:t>4. 说明现场未发起 MoArk 调用是为了避免把额度错误伪装成系统失败。</w:t>
      </w:r>
    </w:p>
    <w:p>
      <w:pPr>
        <w:ind w:left="420" w:hanging="283"/>
      </w:pPr>
      <w:r>
        <w:rPr>
          <w:rFonts w:ascii="Aptos" w:hAnsi="Aptos" w:eastAsia="Microsoft YaHei"/>
          <w:color w:val="000000"/>
          <w:sz w:val="21"/>
        </w:rPr>
        <w:t xml:space="preserve">5. 运行不消耗模型额度的单元测试或 </w:t>
      </w:r>
      <w:r>
        <w:rPr>
          <w:rFonts w:ascii="Cascadia Mono" w:hAnsi="Cascadia Mono" w:eastAsia="Cascadia Mono"/>
          <w:color w:val="333333"/>
          <w:sz w:val="20"/>
        </w:rPr>
        <w:t>compileall</w:t>
      </w:r>
      <w:r>
        <w:rPr>
          <w:rFonts w:ascii="Aptos" w:hAnsi="Aptos" w:eastAsia="Microsoft YaHei"/>
          <w:color w:val="000000"/>
          <w:sz w:val="21"/>
        </w:rPr>
        <w:t xml:space="preserve"> 作为现场验证。</w:t>
      </w:r>
    </w:p>
    <w:p>
      <w:pPr>
        <w:pStyle w:val="Heading1"/>
      </w:pPr>
      <w:r>
        <w:t>12. 环境与运行</w:t>
      </w:r>
    </w:p>
    <w:p>
      <w:pPr>
        <w:ind w:firstLine="420"/>
      </w:pPr>
      <w:r>
        <w:rPr>
          <w:rFonts w:ascii="Aptos" w:hAnsi="Aptos" w:eastAsia="Microsoft YaHei"/>
          <w:color w:val="000000"/>
          <w:sz w:val="21"/>
        </w:rPr>
        <w:t>环境要求：Windows、Python 3.10+；完整 Build/Query 还需要 MoArk 额度、本地 bge-m3 权重和 DeepSeek API Key。</w:t>
      </w:r>
    </w:p>
    <w:tbl>
      <w:tblPr>
        <w:tblW w:type="auto" w:w="0"/>
        <w:jc w:val="center"/>
        <w:tblLook w:firstColumn="1" w:firstRow="1" w:lastColumn="0" w:lastRow="0" w:noHBand="0" w:noVBand="1" w:val="04A0"/>
      </w:tblPr>
      <w:tblGrid>
        <w:gridCol w:w="9242"/>
      </w:tblGrid>
      <w:tr>
        <w:tc>
          <w:tcPr>
            <w:tcW w:type="dxa" w:w="9242"/>
            <w:shd w:fill="F2F2F2"/>
            <w:tcBorders>
              <w:top w:val="single" w:sz="6" w:color="C8C8C8"/>
              <w:left w:val="single" w:sz="6" w:color="C8C8C8"/>
              <w:bottom w:val="single" w:sz="6" w:color="C8C8C8"/>
              <w:right w:val="single" w:sz="6" w:color="C8C8C8"/>
              <w:insideH w:val="single" w:sz="6" w:color="C8C8C8"/>
              <w:insideV w:val="single" w:sz="6" w:color="C8C8C8"/>
            </w:tcBorders>
            <w:tcMar>
              <w:top w:w="120" w:type="dxa"/>
              <w:start w:w="150" w:type="dxa"/>
              <w:bottom w:w="120" w:type="dxa"/>
              <w:end w:w="150" w:type="dxa"/>
            </w:tcMar>
          </w:tcPr>
          <w:p>
            <w:pPr>
              <w:spacing w:after="0"/>
            </w:pPr>
            <w:r>
              <w:rPr>
                <w:rFonts w:ascii="Cascadia Mono" w:hAnsi="Cascadia Mono" w:eastAsia="Cascadia Mono"/>
                <w:color w:val="222222"/>
                <w:sz w:val="17"/>
              </w:rPr>
              <w:t>cd D:\RAG</w:t>
            </w:r>
            <w:r>
              <w:br/>
            </w:r>
            <w:r>
              <w:rPr>
                <w:rFonts w:ascii="Cascadia Mono" w:hAnsi="Cascadia Mono" w:eastAsia="Cascadia Mono"/>
                <w:color w:val="222222"/>
                <w:sz w:val="17"/>
              </w:rPr>
              <w:t>python -m venv .venv</w:t>
            </w:r>
            <w:r>
              <w:br/>
            </w:r>
            <w:r>
              <w:rPr>
                <w:rFonts w:ascii="Cascadia Mono" w:hAnsi="Cascadia Mono" w:eastAsia="Cascadia Mono"/>
                <w:color w:val="222222"/>
                <w:sz w:val="17"/>
              </w:rPr>
              <w:t>.venv\Scripts\Activate.ps1</w:t>
            </w:r>
            <w:r>
              <w:br/>
            </w:r>
            <w:r>
              <w:rPr>
                <w:rFonts w:ascii="Cascadia Mono" w:hAnsi="Cascadia Mono" w:eastAsia="Cascadia Mono"/>
                <w:color w:val="222222"/>
                <w:sz w:val="17"/>
              </w:rPr>
              <w:t>pip install -r requirements.txt</w:t>
            </w:r>
            <w:r>
              <w:br/>
            </w:r>
            <w:r>
              <w:rPr>
                <w:rFonts w:ascii="Cascadia Mono" w:hAnsi="Cascadia Mono" w:eastAsia="Cascadia Mono"/>
                <w:color w:val="222222"/>
                <w:sz w:val="17"/>
              </w:rPr>
              <w:t>Copy-Item .env.example .env</w:t>
            </w:r>
            <w:r>
              <w:br/>
            </w:r>
            <w:r>
              <w:rPr>
                <w:rFonts w:ascii="Cascadia Mono" w:hAnsi="Cascadia Mono" w:eastAsia="Cascadia Mono"/>
                <w:color w:val="222222"/>
                <w:sz w:val="17"/>
              </w:rPr>
              <w:t># 在 .env 中填写自己的密钥，不要提交该文件</w:t>
            </w:r>
            <w:r>
              <w:br/>
            </w:r>
            <w:r>
              <w:rPr>
                <w:rFonts w:ascii="Cascadia Mono" w:hAnsi="Cascadia Mono" w:eastAsia="Cascadia Mono"/>
                <w:color w:val="222222"/>
                <w:sz w:val="17"/>
              </w:rPr>
              <w:t>python app.py --help</w:t>
            </w:r>
            <w:r>
              <w:br/>
            </w:r>
            <w:r>
              <w:rPr>
                <w:rFonts w:ascii="Cascadia Mono" w:hAnsi="Cascadia Mono" w:eastAsia="Cascadia Mono"/>
                <w:color w:val="222222"/>
                <w:sz w:val="17"/>
              </w:rPr>
              <w:t>python app.py serve</w:t>
            </w:r>
          </w:p>
        </w:tc>
      </w:tr>
    </w:tbl>
    <w:p>
      <w:pPr>
        <w:spacing w:after="40"/>
      </w:pPr>
    </w:p>
    <w:p>
      <w:pPr>
        <w:pStyle w:val="Heading1"/>
      </w:pPr>
      <w:r>
        <w:t>13. 提交物</w:t>
      </w:r>
    </w:p>
    <w:p>
      <w:pPr>
        <w:pStyle w:val="ListBullet"/>
        <w:keepNext/>
      </w:pPr>
      <w:r>
        <w:rPr>
          <w:rFonts w:ascii="Aptos" w:hAnsi="Aptos" w:eastAsia="Microsoft YaHei"/>
          <w:color w:val="000000"/>
          <w:sz w:val="21"/>
        </w:rPr>
        <w:t xml:space="preserve">源码：GitHub </w:t>
      </w:r>
      <w:r>
        <w:rPr>
          <w:rFonts w:ascii="Cascadia Mono" w:hAnsi="Cascadia Mono" w:eastAsia="Cascadia Mono"/>
          <w:color w:val="333333"/>
          <w:sz w:val="20"/>
        </w:rPr>
        <w:t>https://github.com/a4l111/tracedoc-rag</w:t>
      </w:r>
      <w:r>
        <w:rPr>
          <w:rFonts w:ascii="Aptos" w:hAnsi="Aptos" w:eastAsia="Microsoft YaHei"/>
          <w:color w:val="000000"/>
          <w:sz w:val="21"/>
        </w:rPr>
        <w:t xml:space="preserve"> 与现有 </w:t>
      </w:r>
      <w:r>
        <w:rPr>
          <w:rFonts w:ascii="Cascadia Mono" w:hAnsi="Cascadia Mono" w:eastAsia="Cascadia Mono"/>
          <w:color w:val="333333"/>
          <w:sz w:val="20"/>
        </w:rPr>
        <w:t>TraceDocRAG-source-20261030.zip</w:t>
      </w:r>
      <w:r>
        <w:rPr>
          <w:rFonts w:ascii="Aptos" w:hAnsi="Aptos" w:eastAsia="Microsoft YaHei"/>
          <w:color w:val="000000"/>
          <w:sz w:val="21"/>
        </w:rPr>
        <w:t xml:space="preserve"> 对应较早提交 </w:t>
      </w:r>
      <w:r>
        <w:rPr>
          <w:rFonts w:ascii="Cascadia Mono" w:hAnsi="Cascadia Mono" w:eastAsia="Cascadia Mono"/>
          <w:color w:val="333333"/>
          <w:sz w:val="20"/>
        </w:rPr>
        <w:t>8e82b05b1576f52492810a34117ecf17618d8752</w:t>
      </w:r>
      <w:r>
        <w:rPr>
          <w:rFonts w:ascii="Aptos" w:hAnsi="Aptos" w:eastAsia="Microsoft YaHei"/>
          <w:color w:val="000000"/>
          <w:sz w:val="21"/>
        </w:rPr>
        <w:t>。本轮照片清单与跨页汇总尚未重新提交或打包；当前工作目录已通过 62 项测试。</w:t>
      </w:r>
    </w:p>
    <w:p>
      <w:pPr>
        <w:pStyle w:val="ListBullet"/>
        <w:keepNext/>
      </w:pPr>
      <w:r>
        <w:rPr>
          <w:rFonts w:ascii="Aptos" w:hAnsi="Aptos" w:eastAsia="Microsoft YaHei"/>
          <w:color w:val="000000"/>
          <w:sz w:val="21"/>
        </w:rPr>
        <w:t xml:space="preserve">可执行入口：现有 </w:t>
      </w:r>
      <w:r>
        <w:rPr>
          <w:rFonts w:ascii="Cascadia Mono" w:hAnsi="Cascadia Mono" w:eastAsia="Cascadia Mono"/>
          <w:color w:val="333333"/>
          <w:sz w:val="20"/>
        </w:rPr>
        <w:t>TraceDocRAG-Windows-20261030.zip</w:t>
      </w:r>
      <w:r>
        <w:rPr>
          <w:rFonts w:ascii="Aptos" w:hAnsi="Aptos" w:eastAsia="Microsoft YaHei"/>
          <w:color w:val="000000"/>
          <w:sz w:val="21"/>
        </w:rPr>
        <w:t xml:space="preserve"> 为较早版本的 Windows onedir 发行包，尚未包含本轮照片清单功能；更新源码交付时还需重新打包验证。</w:t>
      </w:r>
      <w:r>
        <w:rPr>
          <w:rFonts w:ascii="Cascadia Mono" w:hAnsi="Cascadia Mono" w:eastAsia="Cascadia Mono"/>
          <w:color w:val="333333"/>
          <w:sz w:val="20"/>
        </w:rPr>
        <w:t>start_web.bat</w:t>
      </w:r>
      <w:r>
        <w:rPr>
          <w:rFonts w:ascii="Aptos" w:hAnsi="Aptos" w:eastAsia="Microsoft YaHei"/>
          <w:color w:val="000000"/>
          <w:sz w:val="21"/>
        </w:rPr>
        <w:t xml:space="preserve"> 是依赖 Python 环境的备用入口。</w:t>
      </w:r>
    </w:p>
    <w:p>
      <w:pPr>
        <w:pStyle w:val="ListBullet"/>
        <w:keepNext/>
      </w:pPr>
      <w:r>
        <w:rPr>
          <w:rFonts w:ascii="Aptos" w:hAnsi="Aptos" w:eastAsia="Microsoft YaHei"/>
          <w:color w:val="000000"/>
          <w:sz w:val="21"/>
        </w:rPr>
        <w:t>介绍材料：本 Word 文件为提交版候选，最终截图和流程图仍待插入并复核。</w:t>
      </w:r>
    </w:p>
    <w:p>
      <w:pPr>
        <w:pStyle w:val="ListBullet"/>
        <w:keepNext/>
      </w:pPr>
      <w:r>
        <w:rPr>
          <w:rFonts w:ascii="Aptos" w:hAnsi="Aptos" w:eastAsia="Microsoft YaHei"/>
          <w:color w:val="000000"/>
          <w:sz w:val="21"/>
        </w:rPr>
        <w:t>评测附件：脱敏后的正式报告、候选分析、人工复核报告和必要截图。</w:t>
      </w:r>
    </w:p>
    <w:p>
      <w:pPr>
        <w:ind w:firstLine="420"/>
      </w:pPr>
      <w:r>
        <w:rPr>
          <w:rFonts w:ascii="Aptos" w:hAnsi="Aptos" w:eastAsia="Microsoft YaHei"/>
          <w:color w:val="000000"/>
          <w:sz w:val="21"/>
        </w:rPr>
        <w:t>源码包和可执行包使用同一源码提交。大型模型、原始文档、历史会话和真实密钥不进入提交包；完整 Build 和问答需另行配置模型资源及 API Key。</w:t>
      </w:r>
    </w:p>
    <w:sectPr w:rsidR="00FC693F" w:rsidRPr="0006063C" w:rsidSect="00034616">
      <w:headerReference w:type="default" r:id="rId9"/>
      <w:footerReference w:type="default" r:id="rId10"/>
      <w:pgSz w:w="11906" w:h="16838"/>
      <w:pgMar w:top="1247" w:right="1332" w:bottom="1134" w:left="133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Microsoft YaHei"/>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Microsoft YaHei"/>
        <w:color w:val="777777"/>
        <w:sz w:val="17"/>
      </w:rPr>
      <w:t>TraceDoc RAG 项目介绍</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Microsoft YaHei" w:hAnsi="Microsoft YaHei"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YaHei" w:hAnsi="Microsoft YaHei" w:eastAsia="Microsoft YaHe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Microsoft YaHei" w:hAnsi="Microsoft YaHe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TraceDoc RAG 项目介绍</dc:title>
  <dc:subject>本地多模态文档可追溯问答系统课程项目介绍</dc:subject>
  <dc:creator>TraceDoc RAG 项目组</dc:creator>
  <cp:keywords>RAG, 多模态文档, Qwen3, DeepSeek, 检索增强生成</cp:keywords>
  <dc:description>generated by python-docx</dc:description>
  <cp:lastModifiedBy/>
  <cp:revision>1</cp:revision>
  <dcterms:created xsi:type="dcterms:W3CDTF">2013-12-23T23:15:00Z</dcterms:created>
  <dcterms:modified xsi:type="dcterms:W3CDTF">2013-12-23T23:15:00Z</dcterms:modified>
  <cp:category/>
</cp:coreProperties>
</file>