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color w:val="0000FF"/>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color w:val="0000FF"/>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color w:val="0000FF"/>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color w:val="0000FF"/>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color w:val="0000FF"/>
          <w:sz w:val="28"/>
          <w:szCs w:val="28"/>
          <w:highlight w:val="none"/>
          <w:u w:val="singl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color w:val="0000FF"/>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color w:val="0000FF"/>
          <w:sz w:val="28"/>
          <w:szCs w:val="28"/>
          <w:highlight w:val="none"/>
          <w:u w:val="single"/>
          <w:lang w:val="en-US" w:eastAsia="zh-CN"/>
        </w:rPr>
        <w:t>{{kongzhijia}}</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color w:val="0000FF"/>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0000FF"/>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7C3D559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）须能提供与近三年内</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项或以上</w:t>
      </w:r>
      <w:r>
        <w:rPr>
          <w:rFonts w:hint="eastAsia" w:ascii="仿宋_GB2312" w:eastAsia="仿宋_GB2312"/>
          <w:sz w:val="28"/>
          <w:szCs w:val="28"/>
          <w:highlight w:val="none"/>
          <w:lang w:eastAsia="zh-CN"/>
        </w:rPr>
        <w:t>类似</w:t>
      </w:r>
      <w:r>
        <w:rPr>
          <w:rFonts w:hint="eastAsia" w:ascii="仿宋_GB2312" w:eastAsia="仿宋_GB2312"/>
          <w:sz w:val="28"/>
          <w:szCs w:val="28"/>
          <w:highlight w:val="none"/>
          <w:lang w:val="en-US" w:eastAsia="zh-CN"/>
        </w:rPr>
        <w:t>项目</w:t>
      </w:r>
      <w:r>
        <w:rPr>
          <w:rFonts w:hint="eastAsia" w:ascii="仿宋_GB2312" w:eastAsia="仿宋_GB2312"/>
          <w:sz w:val="28"/>
          <w:szCs w:val="28"/>
          <w:highlight w:val="none"/>
        </w:rPr>
        <w:t>销售业绩证明材料。</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keepLines/>
        <w:pageBreakBefore w:val="0"/>
        <w:widowControl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keepLines/>
        <w:pageBreakBefore w:val="0"/>
        <w:widowControl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0000FF"/>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0000FF"/>
          <w:sz w:val="28"/>
          <w:szCs w:val="28"/>
          <w:highlight w:val="none"/>
          <w:u w:val="singl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6BA8642D">
      <w:pPr>
        <w:keepNext/>
        <w:keepLines/>
        <w:pageBreakBefore w:val="0"/>
        <w:widowControl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keepLines/>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keepLines/>
        <w:pageBreakBefore w:val="0"/>
        <w:widowControl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keepLines/>
        <w:pageBreakBefore w:val="0"/>
        <w:widowControl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0000FF"/>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0000FF"/>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0000FF"/>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1971E829">
      <w:pPr>
        <w:rPr>
          <w:rFonts w:hint="eastAsia"/>
        </w:rPr>
      </w:pPr>
    </w:p>
    <w:p w14:paraId="219C9754">
      <w:pPr>
        <w:pStyle w:val="3"/>
        <w:keepNext/>
        <w:keepLines w:val="0"/>
        <w:pageBreakBefore w:val="0"/>
        <w:widowControl w:val="0"/>
        <w:numPr>
          <w:ilvl w:val="0"/>
          <w:numId w:val="3"/>
        </w:numPr>
        <w:kinsoku/>
        <w:wordWrap/>
        <w:overflowPunct/>
        <w:topLinePunct w:val="0"/>
        <w:autoSpaceDE/>
        <w:autoSpaceDN/>
        <w:bidi w:val="0"/>
        <w:adjustRightInd/>
        <w:snapToGrid/>
        <w:spacing w:line="416" w:lineRule="auto"/>
        <w:textAlignment w:val="auto"/>
        <w:outlineLvl w:val="0"/>
        <w:rPr>
          <w:rFonts w:hint="eastAsia"/>
          <w:highlight w:val="none"/>
        </w:rPr>
      </w:pPr>
      <w:bookmarkStart w:id="16" w:name="_Toc27639"/>
      <w:bookmarkStart w:id="17" w:name="_Toc88209932"/>
      <w:r>
        <w:rPr>
          <w:highlight w:val="none"/>
        </w:rPr>
        <w:t xml:space="preserve"> </w:t>
      </w:r>
      <w:r>
        <w:rPr>
          <w:rFonts w:hint="eastAsia"/>
          <w:highlight w:val="none"/>
        </w:rPr>
        <w:t>供应商须知</w:t>
      </w:r>
      <w:bookmarkEnd w:id="16"/>
      <w:bookmarkEnd w:id="17"/>
    </w:p>
    <w:p w14:paraId="75D21EE9">
      <w:pPr>
        <w:keepNext/>
        <w:keepLines w:val="0"/>
        <w:pageBreakBefore w:val="0"/>
        <w:widowControl w:val="0"/>
        <w:kinsoku/>
        <w:wordWrap/>
        <w:overflowPunct/>
        <w:topLinePunct w:val="0"/>
        <w:autoSpaceDE/>
        <w:autoSpaceDN/>
        <w:bidi w:val="0"/>
        <w:adjustRightInd w:val="0"/>
        <w:snapToGrid w:val="0"/>
        <w:spacing w:before="120" w:beforeLines="50" w:after="120" w:afterLines="50" w:line="600" w:lineRule="exact"/>
        <w:ind w:left="640" w:leftChars="305" w:firstLine="0" w:firstLineChars="0"/>
        <w:jc w:val="left"/>
        <w:textAlignment w:val="auto"/>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36" w:hRule="atLeast"/>
        </w:trPr>
        <w:tc>
          <w:tcPr>
            <w:tcW w:w="723" w:type="dxa"/>
            <w:vMerge w:val="restart"/>
            <w:tcBorders>
              <w:left w:val="single" w:color="auto" w:sz="4" w:space="0"/>
            </w:tcBorders>
            <w:noWrap w:val="0"/>
            <w:vAlign w:val="center"/>
          </w:tcPr>
          <w:p w14:paraId="4044EF41">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94" w:hRule="atLeast"/>
        </w:trPr>
        <w:tc>
          <w:tcPr>
            <w:tcW w:w="723" w:type="dxa"/>
            <w:vMerge w:val="continue"/>
            <w:tcBorders>
              <w:left w:val="single" w:color="auto" w:sz="4" w:space="0"/>
            </w:tcBorders>
            <w:noWrap w:val="0"/>
            <w:vAlign w:val="center"/>
          </w:tcPr>
          <w:p w14:paraId="136AF366">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14A3D2B3">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4C793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63" w:hRule="atLeast"/>
        </w:trPr>
        <w:tc>
          <w:tcPr>
            <w:tcW w:w="723" w:type="dxa"/>
            <w:vMerge w:val="continue"/>
            <w:tcBorders>
              <w:left w:val="single" w:color="auto" w:sz="4" w:space="0"/>
            </w:tcBorders>
            <w:noWrap w:val="0"/>
            <w:vAlign w:val="center"/>
          </w:tcPr>
          <w:p w14:paraId="5BB7396F">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p>
        </w:tc>
        <w:tc>
          <w:tcPr>
            <w:tcW w:w="641" w:type="dxa"/>
            <w:noWrap w:val="0"/>
            <w:vAlign w:val="center"/>
          </w:tcPr>
          <w:p w14:paraId="216FB096">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3</w:t>
            </w:r>
          </w:p>
        </w:tc>
        <w:tc>
          <w:tcPr>
            <w:tcW w:w="1677" w:type="dxa"/>
            <w:noWrap w:val="0"/>
            <w:vAlign w:val="center"/>
          </w:tcPr>
          <w:p w14:paraId="66F899B9">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r>
              <w:rPr>
                <w:rFonts w:hint="eastAsia" w:ascii="仿宋_GB2312" w:eastAsia="仿宋_GB2312"/>
                <w:sz w:val="24"/>
                <w:szCs w:val="24"/>
                <w:highlight w:val="none"/>
              </w:rPr>
              <w:t>业绩</w:t>
            </w:r>
            <w:r>
              <w:rPr>
                <w:rFonts w:ascii="仿宋_GB2312" w:eastAsia="仿宋_GB2312"/>
                <w:sz w:val="24"/>
                <w:szCs w:val="24"/>
                <w:highlight w:val="none"/>
              </w:rPr>
              <w:t>要求</w:t>
            </w:r>
          </w:p>
          <w:p w14:paraId="4BE1A8D3">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p>
        </w:tc>
        <w:tc>
          <w:tcPr>
            <w:tcW w:w="6062" w:type="dxa"/>
            <w:tcBorders>
              <w:right w:val="single" w:color="auto" w:sz="4" w:space="0"/>
            </w:tcBorders>
            <w:noWrap w:val="0"/>
            <w:vAlign w:val="center"/>
          </w:tcPr>
          <w:p w14:paraId="66F5372B">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业绩要求如下：</w:t>
            </w:r>
          </w:p>
          <w:p w14:paraId="06920D7D">
            <w:pPr>
              <w:keepNext/>
              <w:keepLines/>
              <w:pageBreakBefore w:val="0"/>
              <w:widowControl w:val="0"/>
              <w:kinsoku/>
              <w:wordWrap/>
              <w:overflowPunct/>
              <w:topLinePunct w:val="0"/>
              <w:autoSpaceDE/>
              <w:autoSpaceDN/>
              <w:bidi w:val="0"/>
              <w:adjustRightInd w:val="0"/>
              <w:snapToGrid w:val="0"/>
              <w:ind w:firstLine="465"/>
              <w:textAlignment w:val="auto"/>
              <w:rPr>
                <w:rFonts w:ascii="仿宋_GB2312" w:hAnsi="宋体" w:eastAsia="仿宋_GB2312"/>
                <w:sz w:val="24"/>
                <w:szCs w:val="24"/>
                <w:highlight w:val="none"/>
                <w:u w:val="single"/>
              </w:rPr>
            </w:pPr>
            <w:r>
              <w:rPr>
                <w:rFonts w:hint="eastAsia" w:ascii="仿宋_GB2312" w:hAnsi="宋体" w:eastAsia="仿宋_GB2312"/>
                <w:sz w:val="24"/>
                <w:szCs w:val="24"/>
                <w:highlight w:val="none"/>
              </w:rPr>
              <w:t>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近三年类似业绩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 xml:space="preserve">   </w:t>
            </w:r>
          </w:p>
          <w:p w14:paraId="1F8ED9CC">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业绩证明材料要求：合同文件</w:t>
            </w:r>
            <w:r>
              <w:rPr>
                <w:rFonts w:hint="eastAsia" w:ascii="仿宋_GB2312" w:hAnsi="宋体" w:eastAsia="仿宋_GB2312"/>
                <w:sz w:val="24"/>
                <w:szCs w:val="24"/>
                <w:highlight w:val="none"/>
                <w:lang w:val="en-US" w:eastAsia="zh-CN"/>
              </w:rPr>
              <w:t>或</w:t>
            </w:r>
            <w:r>
              <w:rPr>
                <w:rFonts w:hint="eastAsia" w:ascii="仿宋_GB2312" w:hAnsi="宋体" w:eastAsia="仿宋_GB2312"/>
                <w:sz w:val="24"/>
                <w:szCs w:val="24"/>
                <w:highlight w:val="none"/>
              </w:rPr>
              <w:t>其他</w:t>
            </w:r>
            <w:r>
              <w:rPr>
                <w:rFonts w:hint="eastAsia" w:ascii="仿宋_GB2312" w:hAnsi="宋体" w:eastAsia="仿宋_GB2312"/>
                <w:sz w:val="24"/>
                <w:szCs w:val="24"/>
                <w:highlight w:val="none"/>
                <w:lang w:val="en-US" w:eastAsia="zh-CN"/>
              </w:rPr>
              <w:t>证明</w:t>
            </w:r>
            <w:r>
              <w:rPr>
                <w:rFonts w:hint="eastAsia" w:ascii="仿宋_GB2312" w:hAnsi="宋体" w:eastAsia="仿宋_GB2312"/>
                <w:sz w:val="24"/>
                <w:szCs w:val="24"/>
                <w:highlight w:val="none"/>
              </w:rPr>
              <w:t>材料</w:t>
            </w:r>
          </w:p>
          <w:p w14:paraId="504B0C96">
            <w:pPr>
              <w:keepNext/>
              <w:keepLines/>
              <w:pageBreakBefore w:val="0"/>
              <w:widowControl w:val="0"/>
              <w:kinsoku/>
              <w:wordWrap/>
              <w:overflowPunct/>
              <w:topLinePunct w:val="0"/>
              <w:autoSpaceDE/>
              <w:autoSpaceDN/>
              <w:bidi w:val="0"/>
              <w:adjustRightInd w:val="0"/>
              <w:snapToGrid w:val="0"/>
              <w:ind w:firstLine="465"/>
              <w:textAlignment w:val="auto"/>
              <w:rPr>
                <w:rFonts w:hint="eastAsia" w:eastAsia="仿宋_GB2312"/>
                <w:highlight w:val="none"/>
                <w:lang w:eastAsia="zh-CN"/>
              </w:rPr>
            </w:pPr>
            <w:r>
              <w:rPr>
                <w:rFonts w:hint="eastAsia" w:ascii="仿宋_GB2312" w:hAnsi="宋体" w:eastAsia="仿宋_GB2312"/>
                <w:sz w:val="24"/>
                <w:szCs w:val="24"/>
                <w:highlight w:val="none"/>
                <w:lang w:val="en-US" w:eastAsia="zh-CN"/>
              </w:rPr>
              <w:t>证明材料须体现甲乙双方</w:t>
            </w:r>
            <w:r>
              <w:rPr>
                <w:rFonts w:hint="eastAsia" w:ascii="仿宋_GB2312" w:hAnsi="宋体" w:eastAsia="仿宋_GB2312"/>
                <w:sz w:val="24"/>
                <w:szCs w:val="24"/>
                <w:highlight w:val="none"/>
                <w:lang w:eastAsia="zh-CN"/>
              </w:rPr>
              <w:t>名称、项目名称、金额、双方落款盖章、签订日期</w:t>
            </w:r>
            <w:r>
              <w:rPr>
                <w:rFonts w:hint="eastAsia" w:ascii="仿宋_GB2312" w:hAnsi="宋体" w:eastAsia="仿宋_GB2312"/>
                <w:sz w:val="24"/>
                <w:szCs w:val="24"/>
                <w:highlight w:val="none"/>
                <w:lang w:val="en-US" w:eastAsia="zh-CN"/>
              </w:rPr>
              <w:t>等</w:t>
            </w:r>
            <w:r>
              <w:rPr>
                <w:rFonts w:hint="eastAsia" w:ascii="仿宋_GB2312" w:hAnsi="宋体" w:eastAsia="仿宋_GB2312"/>
                <w:sz w:val="24"/>
                <w:szCs w:val="24"/>
                <w:highlight w:val="none"/>
                <w:lang w:eastAsia="zh-CN"/>
              </w:rPr>
              <w:t>关键页复印件加盖公章</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61" w:hRule="atLeast"/>
        </w:trPr>
        <w:tc>
          <w:tcPr>
            <w:tcW w:w="723" w:type="dxa"/>
            <w:vMerge w:val="continue"/>
            <w:tcBorders>
              <w:left w:val="single" w:color="auto" w:sz="4" w:space="0"/>
            </w:tcBorders>
            <w:noWrap w:val="0"/>
            <w:vAlign w:val="center"/>
          </w:tcPr>
          <w:p w14:paraId="2D5D7BD9">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73A7DCB2">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48CAE0F9">
            <w:pPr>
              <w:keepNext/>
              <w:keepLines/>
              <w:pageBreakBefore w:val="0"/>
              <w:widowControl w:val="0"/>
              <w:kinsoku/>
              <w:wordWrap/>
              <w:overflowPunct/>
              <w:topLinePunct w:val="0"/>
              <w:autoSpaceDE/>
              <w:autoSpaceDN/>
              <w:bidi w:val="0"/>
              <w:adjustRightInd w:val="0"/>
              <w:snapToGrid w:val="0"/>
              <w:jc w:val="center"/>
              <w:textAlignment w:val="auto"/>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keepNext/>
              <w:keepLines/>
              <w:pageBreakBefore w:val="0"/>
              <w:widowControl w:val="0"/>
              <w:kinsoku/>
              <w:wordWrap/>
              <w:overflowPunct/>
              <w:topLinePunct w:val="0"/>
              <w:autoSpaceDE/>
              <w:autoSpaceDN/>
              <w:bidi w:val="0"/>
              <w:adjustRightInd w:val="0"/>
              <w:snapToGrid w:val="0"/>
              <w:textAlignment w:val="auto"/>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45" w:hRule="atLeast"/>
        </w:trPr>
        <w:tc>
          <w:tcPr>
            <w:tcW w:w="723" w:type="dxa"/>
            <w:vMerge w:val="continue"/>
            <w:tcBorders>
              <w:left w:val="single" w:color="auto" w:sz="4" w:space="0"/>
            </w:tcBorders>
            <w:noWrap w:val="0"/>
            <w:vAlign w:val="center"/>
          </w:tcPr>
          <w:p w14:paraId="57DE2FF9">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641" w:type="dxa"/>
            <w:noWrap w:val="0"/>
            <w:vAlign w:val="center"/>
          </w:tcPr>
          <w:p w14:paraId="62CDB1D4">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5BB5C474">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keepNext/>
              <w:keepLines/>
              <w:pageBreakBefore w:val="0"/>
              <w:widowControl w:val="0"/>
              <w:numPr>
                <w:ilvl w:val="0"/>
                <w:numId w:val="0"/>
              </w:numPr>
              <w:kinsoku/>
              <w:wordWrap/>
              <w:overflowPunct/>
              <w:topLinePunct w:val="0"/>
              <w:autoSpaceDE/>
              <w:autoSpaceDN/>
              <w:bidi w:val="0"/>
              <w:adjustRightInd w:val="0"/>
              <w:snapToGrid w:val="0"/>
              <w:textAlignment w:val="auto"/>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keepNext/>
              <w:keepLines/>
              <w:pageBreakBefore w:val="0"/>
              <w:widowControl w:val="0"/>
              <w:numPr>
                <w:ilvl w:val="0"/>
                <w:numId w:val="0"/>
              </w:numPr>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9" w:hRule="atLeast"/>
        </w:trPr>
        <w:tc>
          <w:tcPr>
            <w:tcW w:w="723" w:type="dxa"/>
            <w:vMerge w:val="continue"/>
            <w:tcBorders>
              <w:left w:val="single" w:color="auto" w:sz="4" w:space="0"/>
            </w:tcBorders>
            <w:noWrap w:val="0"/>
            <w:vAlign w:val="center"/>
          </w:tcPr>
          <w:p w14:paraId="66F5121C">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p>
        </w:tc>
        <w:tc>
          <w:tcPr>
            <w:tcW w:w="641" w:type="dxa"/>
            <w:noWrap w:val="0"/>
            <w:vAlign w:val="center"/>
          </w:tcPr>
          <w:p w14:paraId="6B089ECF">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A5FFD4A">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keepNext/>
              <w:keepLines/>
              <w:pageBreakBefore w:val="0"/>
              <w:widowControl w:val="0"/>
              <w:kinsoku/>
              <w:wordWrap/>
              <w:overflowPunct/>
              <w:topLinePunct w:val="0"/>
              <w:autoSpaceDE/>
              <w:autoSpaceDN/>
              <w:bidi w:val="0"/>
              <w:adjustRightInd w:val="0"/>
              <w:snapToGrid w:val="0"/>
              <w:textAlignment w:val="auto"/>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keepNext/>
              <w:keepLines/>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5" w:hRule="atLeast"/>
        </w:trPr>
        <w:tc>
          <w:tcPr>
            <w:tcW w:w="723" w:type="dxa"/>
            <w:vMerge w:val="continue"/>
            <w:tcBorders>
              <w:left w:val="single" w:color="auto" w:sz="4" w:space="0"/>
            </w:tcBorders>
            <w:noWrap w:val="0"/>
            <w:vAlign w:val="center"/>
          </w:tcPr>
          <w:p w14:paraId="7F203B8C">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4"/>
                <w:szCs w:val="24"/>
                <w:highlight w:val="none"/>
              </w:rPr>
            </w:pPr>
          </w:p>
        </w:tc>
        <w:tc>
          <w:tcPr>
            <w:tcW w:w="641" w:type="dxa"/>
            <w:noWrap w:val="0"/>
            <w:vAlign w:val="center"/>
          </w:tcPr>
          <w:p w14:paraId="29F3DC28">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6C5DC303">
            <w:pPr>
              <w:keepNext/>
              <w:keepLines/>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keepNext/>
              <w:keepLines/>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keepLines/>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highlight w:val="none"/>
        </w:rPr>
        <w:t xml:space="preserve"> </w:t>
      </w:r>
    </w:p>
    <w:p w14:paraId="57598924">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color w:val="0000FF"/>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keepNext/>
        <w:keepLines/>
        <w:pageBreakBefore w:val="0"/>
        <w:widowControl w:val="0"/>
        <w:kinsoku/>
        <w:wordWrap/>
        <w:overflowPunct/>
        <w:topLinePunct w:val="0"/>
        <w:autoSpaceDE/>
        <w:autoSpaceDN/>
        <w:bidi w:val="0"/>
        <w:adjustRightInd w:val="0"/>
        <w:snapToGrid w:val="0"/>
        <w:spacing w:line="600" w:lineRule="exact"/>
        <w:ind w:firstLine="5773" w:firstLineChars="2062"/>
        <w:jc w:val="left"/>
        <w:textAlignment w:val="auto"/>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keepNext/>
        <w:keepLines/>
        <w:pageBreakBefore w:val="0"/>
        <w:widowControl w:val="0"/>
        <w:kinsoku/>
        <w:wordWrap/>
        <w:overflowPunct/>
        <w:topLinePunct w:val="0"/>
        <w:autoSpaceDE/>
        <w:autoSpaceDN/>
        <w:bidi w:val="0"/>
        <w:adjustRightInd w:val="0"/>
        <w:snapToGrid w:val="0"/>
        <w:spacing w:line="600" w:lineRule="exact"/>
        <w:ind w:firstLine="5773" w:firstLineChars="2062"/>
        <w:jc w:val="left"/>
        <w:textAlignment w:val="auto"/>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4EDD1523">
      <w:pPr>
        <w:rPr>
          <w:highlight w:val="none"/>
        </w:rPr>
      </w:pPr>
    </w:p>
    <w:p w14:paraId="6FC8703A">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ascii="方正小标宋简体" w:hAnsi="宋体" w:eastAsia="方正小标宋简体"/>
          <w:sz w:val="32"/>
          <w:szCs w:val="32"/>
          <w:highlight w:val="none"/>
        </w:rPr>
      </w:pPr>
    </w:p>
    <w:p w14:paraId="3EE3BCBA">
      <w:pPr>
        <w:keepNext/>
        <w:keepLines/>
        <w:pageBreakBefore w:val="0"/>
        <w:widowControl w:val="0"/>
        <w:kinsoku/>
        <w:wordWrap/>
        <w:overflowPunct/>
        <w:topLinePunct w:val="0"/>
        <w:autoSpaceDE/>
        <w:autoSpaceDN/>
        <w:bidi w:val="0"/>
        <w:spacing w:line="360" w:lineRule="auto"/>
        <w:textAlignment w:val="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keepNext/>
        <w:keepLines/>
        <w:pageBreakBefore w:val="0"/>
        <w:widowControl w:val="0"/>
        <w:kinsoku/>
        <w:wordWrap/>
        <w:overflowPunct/>
        <w:topLinePunct w:val="0"/>
        <w:autoSpaceDE/>
        <w:autoSpaceDN/>
        <w:bidi w:val="0"/>
        <w:spacing w:line="360" w:lineRule="auto"/>
        <w:ind w:firstLine="560" w:firstLineChars="200"/>
        <w:textAlignment w:val="auto"/>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keepNext/>
        <w:keepLines/>
        <w:pageBreakBefore w:val="0"/>
        <w:widowControl w:val="0"/>
        <w:kinsoku/>
        <w:wordWrap/>
        <w:overflowPunct/>
        <w:topLinePunct w:val="0"/>
        <w:autoSpaceDE/>
        <w:autoSpaceDN/>
        <w:bidi w:val="0"/>
        <w:spacing w:line="360" w:lineRule="auto"/>
        <w:ind w:firstLine="3620" w:firstLineChars="1293"/>
        <w:jc w:val="center"/>
        <w:textAlignment w:val="auto"/>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keepNext/>
        <w:keepLines/>
        <w:pageBreakBefore w:val="0"/>
        <w:widowControl w:val="0"/>
        <w:kinsoku/>
        <w:wordWrap/>
        <w:overflowPunct/>
        <w:topLinePunct w:val="0"/>
        <w:autoSpaceDE/>
        <w:autoSpaceDN/>
        <w:bidi w:val="0"/>
        <w:spacing w:line="360" w:lineRule="auto"/>
        <w:ind w:firstLine="2833" w:firstLineChars="1012"/>
        <w:jc w:val="center"/>
        <w:textAlignment w:val="auto"/>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keepNext/>
        <w:keepLines/>
        <w:pageBreakBefore w:val="0"/>
        <w:widowControl w:val="0"/>
        <w:kinsoku/>
        <w:wordWrap/>
        <w:overflowPunct/>
        <w:topLinePunct w:val="0"/>
        <w:autoSpaceDE/>
        <w:autoSpaceDN/>
        <w:bidi w:val="0"/>
        <w:spacing w:line="360" w:lineRule="auto"/>
        <w:ind w:firstLine="140" w:firstLineChars="50"/>
        <w:jc w:val="right"/>
        <w:textAlignment w:val="auto"/>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keepNext/>
        <w:keepLines/>
        <w:pageBreakBefore w:val="0"/>
        <w:widowControl w:val="0"/>
        <w:kinsoku/>
        <w:wordWrap/>
        <w:overflowPunct/>
        <w:topLinePunct w:val="0"/>
        <w:autoSpaceDE/>
        <w:autoSpaceDN/>
        <w:bidi w:val="0"/>
        <w:spacing w:line="360" w:lineRule="auto"/>
        <w:textAlignment w:val="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keepNext/>
        <w:keepLines/>
        <w:pageBreakBefore w:val="0"/>
        <w:widowControl w:val="0"/>
        <w:kinsoku/>
        <w:wordWrap/>
        <w:overflowPunct/>
        <w:topLinePunct w:val="0"/>
        <w:autoSpaceDE/>
        <w:autoSpaceDN/>
        <w:bidi w:val="0"/>
        <w:spacing w:line="360" w:lineRule="auto"/>
        <w:textAlignment w:val="auto"/>
        <w:rPr>
          <w:rFonts w:hint="eastAsia"/>
          <w:highlight w:val="none"/>
        </w:rPr>
      </w:pPr>
      <w:r>
        <w:rPr>
          <w:rFonts w:hint="eastAsia" w:ascii="仿宋_GB2312" w:hAnsi="宋体"/>
          <w:kern w:val="0"/>
          <w:sz w:val="24"/>
          <w:szCs w:val="24"/>
          <w:highlight w:val="none"/>
        </w:rPr>
        <w:t>注：本中选通知书一式两份</w:t>
      </w:r>
    </w:p>
    <w:p w14:paraId="03FFE26D">
      <w:pPr>
        <w:pStyle w:val="60"/>
        <w:ind w:left="0" w:leftChars="0" w:firstLine="0" w:firstLineChars="0"/>
        <w:jc w:val="both"/>
        <w:rPr>
          <w:highlight w:val="none"/>
        </w:rPr>
      </w:pPr>
    </w:p>
    <w:p w14:paraId="534062C3">
      <w:pPr>
        <w:pStyle w:val="3"/>
        <w:keepNext/>
        <w:keepLines w:val="0"/>
        <w:pageBreakBefore w:val="0"/>
        <w:widowControl w:val="0"/>
        <w:kinsoku/>
        <w:wordWrap/>
        <w:overflowPunct/>
        <w:topLinePunct w:val="0"/>
        <w:autoSpaceDE/>
        <w:autoSpaceDN/>
        <w:bidi w:val="0"/>
        <w:adjustRightInd/>
        <w:snapToGrid/>
        <w:spacing w:line="416" w:lineRule="auto"/>
        <w:textAlignment w:val="auto"/>
        <w:outlineLvl w:val="0"/>
        <w:rPr>
          <w:highlight w:val="none"/>
        </w:rPr>
      </w:pPr>
      <w:bookmarkStart w:id="25" w:name="_Toc25635"/>
      <w:r>
        <w:rPr>
          <w:rFonts w:hint="eastAsia"/>
          <w:highlight w:val="none"/>
        </w:rPr>
        <w:t>第三章</w:t>
      </w:r>
      <w:bookmarkStart w:id="26" w:name="_Toc88209934"/>
      <w:bookmarkStart w:id="27" w:name="_Toc87616371"/>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708" w:hRule="atLeast"/>
        </w:trPr>
        <w:tc>
          <w:tcPr>
            <w:tcW w:w="959" w:type="dxa"/>
            <w:tcBorders>
              <w:top w:val="single" w:color="auto" w:sz="4" w:space="0"/>
              <w:left w:val="single" w:color="auto" w:sz="4" w:space="0"/>
            </w:tcBorders>
            <w:noWrap w:val="0"/>
            <w:vAlign w:val="center"/>
          </w:tcPr>
          <w:p w14:paraId="453A2087">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w:t>
            </w:r>
            <w:r>
              <w:rPr>
                <w:rFonts w:hint="eastAsia" w:ascii="仿宋_GB2312" w:hAnsi="宋体" w:eastAsia="仿宋_GB2312"/>
                <w:sz w:val="24"/>
                <w:szCs w:val="24"/>
                <w:highlight w:val="none"/>
                <w:lang w:val="en-US" w:eastAsia="zh-CN"/>
              </w:rPr>
              <w:t>1</w:t>
            </w:r>
            <w:bookmarkStart w:id="77" w:name="_GoBack"/>
            <w:bookmarkEnd w:id="77"/>
            <w:r>
              <w:rPr>
                <w:rFonts w:hint="eastAsia" w:ascii="仿宋_GB2312" w:hAnsi="宋体" w:eastAsia="仿宋_GB2312"/>
                <w:sz w:val="24"/>
                <w:szCs w:val="24"/>
                <w:highlight w:val="none"/>
              </w:rPr>
              <w:t>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324" w:hRule="atLeast"/>
        </w:trPr>
        <w:tc>
          <w:tcPr>
            <w:tcW w:w="959" w:type="dxa"/>
            <w:tcBorders>
              <w:left w:val="single" w:color="auto" w:sz="4" w:space="0"/>
              <w:bottom w:val="single" w:color="auto" w:sz="4" w:space="0"/>
            </w:tcBorders>
            <w:noWrap w:val="0"/>
            <w:vAlign w:val="center"/>
          </w:tcPr>
          <w:p w14:paraId="7C6BBE63">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keepNext/>
              <w:keepLines w:val="0"/>
              <w:pageBreakBefore w:val="0"/>
              <w:widowControl w:val="0"/>
              <w:kinsoku/>
              <w:wordWrap/>
              <w:overflowPunct/>
              <w:topLinePunct w:val="0"/>
              <w:autoSpaceDE/>
              <w:autoSpaceDN/>
              <w:bidi w:val="0"/>
              <w:spacing w:line="400" w:lineRule="exact"/>
              <w:jc w:val="left"/>
              <w:textAlignment w:val="auto"/>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keepNext/>
              <w:keepLines w:val="0"/>
              <w:pageBreakBefore w:val="0"/>
              <w:widowControl w:val="0"/>
              <w:kinsoku/>
              <w:wordWrap/>
              <w:overflowPunct/>
              <w:topLinePunct w:val="0"/>
              <w:autoSpaceDE/>
              <w:autoSpaceDN/>
              <w:bidi w:val="0"/>
              <w:spacing w:line="400" w:lineRule="exact"/>
              <w:jc w:val="left"/>
              <w:textAlignment w:val="auto"/>
              <w:rPr>
                <w:rFonts w:hint="eastAsia" w:ascii="仿宋_GB2312" w:hAnsi="宋体" w:eastAsia="仿宋_GB2312"/>
                <w:color w:val="0000FF"/>
                <w:sz w:val="24"/>
                <w:szCs w:val="24"/>
                <w:highlight w:val="none"/>
                <w:u w:val="single"/>
                <w:lang w:eastAsia="zh-CN"/>
              </w:rPr>
            </w:pPr>
            <w:r>
              <w:rPr>
                <w:rFonts w:hint="eastAsia" w:ascii="仿宋_GB2312" w:hAnsi="宋体" w:eastAsia="仿宋_GB2312"/>
                <w:color w:val="0000FF"/>
                <w:sz w:val="24"/>
                <w:szCs w:val="24"/>
                <w:highlight w:val="none"/>
                <w:u w:val="single"/>
                <w:lang w:val="en-US" w:eastAsia="zh-CN"/>
              </w:rPr>
              <w:t>{{jishui_fangshi}}</w:t>
            </w:r>
          </w:p>
          <w:p w14:paraId="20F02ADE">
            <w:pPr>
              <w:keepNext/>
              <w:keepLines w:val="0"/>
              <w:pageBreakBefore w:val="0"/>
              <w:widowControl w:val="0"/>
              <w:kinsoku/>
              <w:wordWrap/>
              <w:overflowPunct/>
              <w:topLinePunct w:val="0"/>
              <w:autoSpaceDE/>
              <w:autoSpaceDN/>
              <w:bidi w:val="0"/>
              <w:adjustRightInd w:val="0"/>
              <w:snapToGrid w:val="0"/>
              <w:ind w:left="480" w:hanging="480" w:hangingChars="200"/>
              <w:textAlignment w:val="auto"/>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979" w:hRule="atLeast"/>
        </w:trPr>
        <w:tc>
          <w:tcPr>
            <w:tcW w:w="959" w:type="dxa"/>
            <w:tcBorders>
              <w:left w:val="single" w:color="auto" w:sz="4" w:space="0"/>
              <w:bottom w:val="single" w:color="auto" w:sz="4" w:space="0"/>
            </w:tcBorders>
            <w:noWrap w:val="0"/>
            <w:vAlign w:val="center"/>
          </w:tcPr>
          <w:p w14:paraId="274559FB">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keepNext/>
              <w:keepLines w:val="0"/>
              <w:pageBreakBefore w:val="0"/>
              <w:widowControl w:val="0"/>
              <w:kinsoku/>
              <w:wordWrap/>
              <w:overflowPunct/>
              <w:topLinePunct w:val="0"/>
              <w:autoSpaceDE/>
              <w:autoSpaceDN/>
              <w:bidi w:val="0"/>
              <w:ind w:firstLine="480" w:firstLineChars="200"/>
              <w:textAlignment w:val="auto"/>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143" w:hRule="atLeast"/>
        </w:trPr>
        <w:tc>
          <w:tcPr>
            <w:tcW w:w="959" w:type="dxa"/>
            <w:tcBorders>
              <w:left w:val="single" w:color="auto" w:sz="4" w:space="0"/>
              <w:bottom w:val="single" w:color="auto" w:sz="4" w:space="0"/>
            </w:tcBorders>
            <w:noWrap w:val="0"/>
            <w:vAlign w:val="center"/>
          </w:tcPr>
          <w:p w14:paraId="7C8CE028">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keepNext/>
              <w:keepLines w:val="0"/>
              <w:pageBreakBefore w:val="0"/>
              <w:widowControl w:val="0"/>
              <w:kinsoku/>
              <w:wordWrap/>
              <w:overflowPunct/>
              <w:topLinePunct w:val="0"/>
              <w:autoSpaceDE/>
              <w:autoSpaceDN/>
              <w:bidi w:val="0"/>
              <w:adjustRightInd w:val="0"/>
              <w:snapToGrid w:val="0"/>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cantSplit/>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keepNext/>
              <w:keepLines w:val="0"/>
              <w:pageBreakBefore w:val="0"/>
              <w:widowControl w:val="0"/>
              <w:kinsoku/>
              <w:wordWrap/>
              <w:overflowPunct/>
              <w:topLinePunct w:val="0"/>
              <w:autoSpaceDE/>
              <w:autoSpaceDN/>
              <w:bidi w:val="0"/>
              <w:adjustRightInd w:val="0"/>
              <w:snapToGrid w:val="0"/>
              <w:jc w:val="left"/>
              <w:textAlignment w:val="auto"/>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keepNext/>
              <w:keepLines w:val="0"/>
              <w:pageBreakBefore w:val="0"/>
              <w:widowControl w:val="0"/>
              <w:kinsoku/>
              <w:wordWrap/>
              <w:overflowPunct/>
              <w:topLinePunct w:val="0"/>
              <w:autoSpaceDE/>
              <w:autoSpaceDN/>
              <w:bidi w:val="0"/>
              <w:adjustRightInd w:val="0"/>
              <w:snapToGrid w:val="0"/>
              <w:ind w:left="1" w:firstLine="2"/>
              <w:jc w:val="left"/>
              <w:textAlignment w:val="auto"/>
              <w:rPr>
                <w:rFonts w:ascii="仿宋_GB2312" w:hAnsi="宋体" w:eastAsia="仿宋_GB2312"/>
                <w:sz w:val="24"/>
                <w:szCs w:val="24"/>
                <w:highlight w:val="none"/>
              </w:rPr>
            </w:pPr>
          </w:p>
        </w:tc>
      </w:tr>
    </w:tbl>
    <w:p w14:paraId="5C12D0E5">
      <w:pPr>
        <w:pStyle w:val="2"/>
        <w:keepNext w:val="0"/>
        <w:keepLines w:val="0"/>
        <w:pageBreakBefore/>
        <w:widowControl w:val="0"/>
        <w:kinsoku/>
        <w:wordWrap/>
        <w:overflowPunct/>
        <w:topLinePunct w:val="0"/>
        <w:autoSpaceDE/>
        <w:autoSpaceDN/>
        <w:bidi w:val="0"/>
        <w:adjustRightInd/>
        <w:snapToGrid/>
        <w:spacing w:after="200" w:line="360" w:lineRule="auto"/>
        <w:textAlignment w:val="auto"/>
        <w:rPr>
          <w:highlight w:val="none"/>
        </w:rPr>
      </w:pPr>
      <w:bookmarkStart w:id="28" w:name="_Toc6982"/>
      <w:r>
        <w:rPr>
          <w:rFonts w:hint="eastAsia"/>
          <w:highlight w:val="none"/>
        </w:rPr>
        <w:t>第四章</w:t>
      </w:r>
      <w:bookmarkStart w:id="29" w:name="_Toc88209941"/>
      <w:bookmarkStart w:id="30" w:name="_Toc87616378"/>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keepNext w:val="0"/>
        <w:keepLines w:val="0"/>
        <w:pageBreakBefore/>
        <w:widowControl w:val="0"/>
        <w:kinsoku/>
        <w:wordWrap/>
        <w:overflowPunct/>
        <w:topLinePunct w:val="0"/>
        <w:autoSpaceDE/>
        <w:autoSpaceDN/>
        <w:bidi w:val="0"/>
        <w:adjustRightInd/>
        <w:snapToGrid/>
        <w:spacing w:line="360" w:lineRule="auto"/>
        <w:textAlignment w:val="auto"/>
        <w:rPr>
          <w:rFonts w:hint="eastAsia" w:eastAsia="方正小标宋简体"/>
          <w:highlight w:val="none"/>
          <w:lang w:val="en-US" w:eastAsia="zh-CN"/>
        </w:rPr>
      </w:pP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keepNext/>
        <w:keepLines w:val="0"/>
        <w:pageBreakBefore w:val="0"/>
        <w:widowControl w:val="0"/>
        <w:kinsoku/>
        <w:wordWrap/>
        <w:overflowPunct/>
        <w:topLinePunct w:val="0"/>
        <w:autoSpaceDE/>
        <w:autoSpaceDN/>
        <w:bidi w:val="0"/>
        <w:adjustRightInd/>
        <w:snapToGrid/>
        <w:spacing w:line="240" w:lineRule="auto"/>
        <w:ind w:left="0" w:right="0" w:firstLine="0"/>
        <w:jc w:val="both"/>
        <w:textAlignment w:val="auto"/>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664D3ABE">
      <w:pPr>
        <w:pStyle w:val="2"/>
        <w:keepNext w:val="0"/>
        <w:keepLines w:val="0"/>
        <w:pageBreakBefore/>
        <w:widowControl w:val="0"/>
        <w:numPr>
          <w:ilvl w:val="0"/>
          <w:numId w:val="0"/>
        </w:numPr>
        <w:kinsoku/>
        <w:wordWrap/>
        <w:overflowPunct/>
        <w:topLinePunct w:val="0"/>
        <w:autoSpaceDE/>
        <w:autoSpaceDN/>
        <w:bidi w:val="0"/>
        <w:adjustRightInd/>
        <w:snapToGrid/>
        <w:spacing w:line="579" w:lineRule="auto"/>
        <w:textAlignment w:val="auto"/>
        <w:rPr>
          <w:rFonts w:hint="eastAsia"/>
          <w:highlight w:val="none"/>
        </w:rPr>
      </w:pPr>
      <w:bookmarkStart w:id="39" w:name="_Toc87616386"/>
      <w:bookmarkStart w:id="40" w:name="_Toc88209949"/>
      <w:r>
        <w:rPr>
          <w:rFonts w:hint="eastAsia" w:ascii="Calibri" w:hAnsi="Calibri" w:eastAsia="方正小标宋简体" w:cs="Times New Roman"/>
          <w:bCs/>
          <w:kern w:val="44"/>
          <w:sz w:val="44"/>
          <w:szCs w:val="44"/>
          <w:lang w:val="en-US" w:eastAsia="zh-CN" w:bidi="ar-SA"/>
        </w:rPr>
        <w:t>第六章</w:t>
      </w:r>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3E2B813F">
      <w:pPr>
        <w:rPr>
          <w:rFonts w:hint="eastAsia"/>
          <w:highlight w:val="none"/>
        </w:rPr>
      </w:pPr>
      <w:bookmarkStart w:id="42" w:name="_Toc15676"/>
    </w:p>
    <w:p w14:paraId="5771F17D">
      <w:pPr>
        <w:pStyle w:val="2"/>
        <w:keepNext w:val="0"/>
        <w:keepLines w:val="0"/>
        <w:pageBreakBefore/>
        <w:widowControl w:val="0"/>
        <w:kinsoku/>
        <w:wordWrap/>
        <w:overflowPunct/>
        <w:topLinePunct w:val="0"/>
        <w:autoSpaceDE/>
        <w:autoSpaceDN/>
        <w:bidi w:val="0"/>
        <w:adjustRightInd/>
        <w:snapToGrid/>
        <w:spacing w:line="579" w:lineRule="auto"/>
        <w:textAlignment w:val="auto"/>
        <w:rPr>
          <w:highlight w:val="none"/>
        </w:rPr>
      </w:pPr>
      <w:r>
        <w:rPr>
          <w:rFonts w:hint="eastAsia"/>
          <w:highlight w:val="none"/>
        </w:rPr>
        <w:t>第七章</w:t>
      </w:r>
      <w:bookmarkStart w:id="43" w:name="_Toc88209951"/>
      <w:bookmarkStart w:id="44" w:name="_Toc87616388"/>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keepNext w:val="0"/>
        <w:keepLines/>
        <w:pageBreakBefore w:val="0"/>
        <w:widowControl w:val="0"/>
        <w:kinsoku/>
        <w:overflowPunct/>
        <w:topLinePunct w:val="0"/>
        <w:autoSpaceDE/>
        <w:autoSpaceDN/>
        <w:bidi w:val="0"/>
        <w:textAlignment w:val="auto"/>
        <w:rPr>
          <w:highlight w:val="none"/>
        </w:rPr>
      </w:pPr>
    </w:p>
    <w:p w14:paraId="40A606A6">
      <w:pPr>
        <w:pStyle w:val="60"/>
        <w:keepNext w:val="0"/>
        <w:keepLines/>
        <w:pageBreakBefore w:val="0"/>
        <w:widowControl w:val="0"/>
        <w:kinsoku/>
        <w:overflowPunct/>
        <w:topLinePunct w:val="0"/>
        <w:autoSpaceDE/>
        <w:autoSpaceDN/>
        <w:bidi w:val="0"/>
        <w:textAlignment w:val="auto"/>
        <w:rPr>
          <w:rFonts w:hint="eastAsia"/>
          <w:highlight w:val="none"/>
        </w:rPr>
      </w:pPr>
    </w:p>
    <w:p w14:paraId="5197CBE0">
      <w:pPr>
        <w:keepNext w:val="0"/>
        <w:keepLines/>
        <w:pageBreakBefore w:val="0"/>
        <w:widowControl w:val="0"/>
        <w:kinsoku/>
        <w:overflowPunct/>
        <w:topLinePunct w:val="0"/>
        <w:autoSpaceDE/>
        <w:autoSpaceDN/>
        <w:bidi w:val="0"/>
        <w:adjustRightInd w:val="0"/>
        <w:snapToGrid w:val="0"/>
        <w:spacing w:before="120" w:beforeLines="50" w:after="120" w:afterLines="50" w:line="360" w:lineRule="auto"/>
        <w:jc w:val="center"/>
        <w:textAlignment w:val="auto"/>
        <w:rPr>
          <w:rFonts w:ascii="方正小标宋简体" w:eastAsia="方正小标宋简体"/>
          <w:sz w:val="44"/>
          <w:szCs w:val="44"/>
          <w:highlight w:val="none"/>
          <w:u w:val="single"/>
        </w:rPr>
      </w:pPr>
      <w:r>
        <w:rPr>
          <w:rFonts w:hint="eastAsia" w:ascii="方正小标宋简体" w:eastAsia="方正小标宋简体"/>
          <w:color w:val="0000FF"/>
          <w:sz w:val="44"/>
          <w:szCs w:val="44"/>
          <w:highlight w:val="none"/>
          <w:u w:val="single"/>
          <w:lang w:val="en-US" w:eastAsia="zh-CN"/>
        </w:rPr>
        <w:t>{{caigou_xiangmu_ming}}</w:t>
      </w:r>
    </w:p>
    <w:p w14:paraId="61C86D5B">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仿宋_GB2312" w:eastAsia="仿宋_GB2312"/>
          <w:sz w:val="30"/>
          <w:szCs w:val="30"/>
          <w:highlight w:val="none"/>
        </w:rPr>
      </w:pPr>
    </w:p>
    <w:p w14:paraId="27D36D17">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5CF1BA3F">
      <w:pPr>
        <w:pStyle w:val="14"/>
        <w:keepNext w:val="0"/>
        <w:keepLines/>
        <w:pageBreakBefore w:val="0"/>
        <w:widowControl w:val="0"/>
        <w:kinsoku/>
        <w:overflowPunct/>
        <w:topLinePunct w:val="0"/>
        <w:autoSpaceDE/>
        <w:autoSpaceDN/>
        <w:bidi w:val="0"/>
        <w:textAlignment w:val="auto"/>
        <w:rPr>
          <w:highlight w:val="none"/>
        </w:rPr>
      </w:pPr>
    </w:p>
    <w:p w14:paraId="4DA4787F">
      <w:pPr>
        <w:pStyle w:val="60"/>
        <w:keepNext w:val="0"/>
        <w:keepLines/>
        <w:pageBreakBefore w:val="0"/>
        <w:widowControl w:val="0"/>
        <w:kinsoku/>
        <w:overflowPunct/>
        <w:topLinePunct w:val="0"/>
        <w:autoSpaceDE/>
        <w:autoSpaceDN/>
        <w:bidi w:val="0"/>
        <w:textAlignment w:val="auto"/>
        <w:rPr>
          <w:rFonts w:hint="eastAsia"/>
          <w:highlight w:val="none"/>
        </w:rPr>
      </w:pPr>
    </w:p>
    <w:p w14:paraId="3AB2EFE7">
      <w:pPr>
        <w:keepNext w:val="0"/>
        <w:keepLines/>
        <w:pageBreakBefore w:val="0"/>
        <w:widowControl w:val="0"/>
        <w:kinsoku/>
        <w:overflowPunct/>
        <w:topLinePunct w:val="0"/>
        <w:autoSpaceDE/>
        <w:autoSpaceDN/>
        <w:bidi w:val="0"/>
        <w:jc w:val="center"/>
        <w:textAlignment w:val="auto"/>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0FE75CA2">
      <w:pPr>
        <w:pStyle w:val="14"/>
        <w:keepNext w:val="0"/>
        <w:keepLines/>
        <w:pageBreakBefore w:val="0"/>
        <w:widowControl w:val="0"/>
        <w:kinsoku/>
        <w:overflowPunct/>
        <w:topLinePunct w:val="0"/>
        <w:autoSpaceDE/>
        <w:autoSpaceDN/>
        <w:bidi w:val="0"/>
        <w:textAlignment w:val="auto"/>
        <w:rPr>
          <w:rFonts w:hint="eastAsia"/>
          <w:highlight w:val="none"/>
        </w:rPr>
      </w:pPr>
    </w:p>
    <w:p w14:paraId="1EC1D97C">
      <w:pPr>
        <w:keepNext w:val="0"/>
        <w:keepLines/>
        <w:pageBreakBefore w:val="0"/>
        <w:widowControl w:val="0"/>
        <w:kinsoku/>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p>
    <w:p w14:paraId="58D41DE3">
      <w:pPr>
        <w:keepNext w:val="0"/>
        <w:keepLines/>
        <w:pageBreakBefore w:val="0"/>
        <w:widowControl w:val="0"/>
        <w:kinsoku/>
        <w:overflowPunct/>
        <w:topLinePunct w:val="0"/>
        <w:autoSpaceDE/>
        <w:autoSpaceDN/>
        <w:bidi w:val="0"/>
        <w:adjustRightInd w:val="0"/>
        <w:snapToGrid w:val="0"/>
        <w:spacing w:line="600" w:lineRule="exact"/>
        <w:ind w:left="1" w:firstLine="709" w:firstLineChars="197"/>
        <w:jc w:val="center"/>
        <w:textAlignment w:val="auto"/>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keepNext w:val="0"/>
        <w:keepLines/>
        <w:pageBreakBefore w:val="0"/>
        <w:widowControl w:val="0"/>
        <w:kinsoku/>
        <w:overflowPunct/>
        <w:topLinePunct w:val="0"/>
        <w:autoSpaceDE/>
        <w:autoSpaceDN/>
        <w:bidi w:val="0"/>
        <w:adjustRightInd w:val="0"/>
        <w:snapToGrid w:val="0"/>
        <w:spacing w:line="600" w:lineRule="exact"/>
        <w:ind w:left="1" w:right="560" w:firstLine="709" w:firstLineChars="197"/>
        <w:jc w:val="center"/>
        <w:textAlignment w:val="auto"/>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keepNext w:val="0"/>
        <w:keepLines w:val="0"/>
        <w:pageBreakBefore/>
        <w:widowControl w:val="0"/>
        <w:kinsoku/>
        <w:wordWrap/>
        <w:overflowPunct/>
        <w:topLinePunct w:val="0"/>
        <w:autoSpaceDE/>
        <w:autoSpaceDN/>
        <w:bidi w:val="0"/>
        <w:adjustRightInd w:val="0"/>
        <w:snapToGrid w:val="0"/>
        <w:spacing w:before="120" w:beforeLines="50" w:after="120" w:afterLines="50" w:line="600" w:lineRule="exact"/>
        <w:jc w:val="center"/>
        <w:textAlignment w:val="auto"/>
        <w:rPr>
          <w:rFonts w:ascii="方正小标宋简体" w:eastAsia="方正小标宋简体"/>
          <w:sz w:val="44"/>
          <w:szCs w:val="44"/>
          <w:highlight w:val="none"/>
        </w:rPr>
      </w:pP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28256"/>
      <w:bookmarkStart w:id="46" w:name="_Toc87616389"/>
      <w:bookmarkStart w:id="47" w:name="_Toc88209952"/>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88209957"/>
      <w:bookmarkStart w:id="53" w:name="_Toc28619645"/>
      <w:bookmarkStart w:id="54" w:name="_Toc87616394"/>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4FE90B05">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keepNext w:val="0"/>
        <w:keepLines w:val="0"/>
        <w:pageBreakBefore/>
        <w:widowControl w:val="0"/>
        <w:kinsoku/>
        <w:wordWrap/>
        <w:overflowPunct/>
        <w:topLinePunct w:val="0"/>
        <w:autoSpaceDE/>
        <w:autoSpaceDN/>
        <w:bidi w:val="0"/>
        <w:adjustRightInd/>
        <w:snapToGrid/>
        <w:spacing w:line="360" w:lineRule="auto"/>
        <w:textAlignment w:val="auto"/>
        <w:outlineLvl w:val="2"/>
        <w:rPr>
          <w:highlight w:val="none"/>
        </w:rPr>
      </w:pP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1241C029">
      <w:pPr>
        <w:adjustRightInd w:val="0"/>
        <w:snapToGrid w:val="0"/>
        <w:spacing w:line="600" w:lineRule="exact"/>
        <w:ind w:firstLine="480"/>
        <w:rPr>
          <w:rFonts w:ascii="仿宋_GB2312" w:eastAsia="仿宋_GB2312"/>
          <w:highlight w:val="none"/>
        </w:rPr>
      </w:pPr>
      <w:r>
        <w:rPr>
          <w:rFonts w:hint="eastAsia" w:ascii="仿宋_GB2312" w:hAnsi="宋体" w:eastAsia="仿宋_GB2312"/>
          <w:kern w:val="0"/>
          <w:szCs w:val="21"/>
          <w:highlight w:val="none"/>
        </w:rPr>
        <w:t>注：法定代表人授权委托书亦可采用工商行政管理局统一制订的格式。</w:t>
      </w:r>
    </w:p>
    <w:p w14:paraId="5F69FD84">
      <w:pPr>
        <w:keepNext w:val="0"/>
        <w:keepLines w:val="0"/>
        <w:pageBreakBefore/>
        <w:widowControl w:val="0"/>
        <w:kinsoku/>
        <w:wordWrap/>
        <w:overflowPunct/>
        <w:topLinePunct w:val="0"/>
        <w:autoSpaceDE/>
        <w:autoSpaceDN/>
        <w:bidi w:val="0"/>
        <w:adjustRightInd/>
        <w:snapToGrid/>
        <w:spacing w:line="360" w:lineRule="auto"/>
        <w:textAlignment w:val="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6640B26C">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66" w:name="_Toc88209963"/>
      <w:bookmarkStart w:id="67" w:name="_Toc87616400"/>
      <w:bookmarkStart w:id="68" w:name="_Toc7197"/>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0DAC6C81">
      <w:pPr>
        <w:keepNext w:val="0"/>
        <w:keepLines w:val="0"/>
        <w:pageBreakBefore/>
        <w:widowControl w:val="0"/>
        <w:kinsoku/>
        <w:wordWrap/>
        <w:overflowPunct/>
        <w:topLinePunct w:val="0"/>
        <w:autoSpaceDE/>
        <w:autoSpaceDN/>
        <w:bidi w:val="0"/>
        <w:adjustRightInd w:val="0"/>
        <w:snapToGrid w:val="0"/>
        <w:spacing w:line="600" w:lineRule="exact"/>
        <w:textAlignment w:val="auto"/>
        <w:outlineLvl w:val="2"/>
        <w:rPr>
          <w:rFonts w:ascii="仿宋_GB2312" w:hAnsi="宋体" w:eastAsia="仿宋_GB2312"/>
          <w:sz w:val="28"/>
          <w:szCs w:val="28"/>
          <w:highlight w:val="none"/>
        </w:rPr>
      </w:pPr>
      <w:bookmarkStart w:id="70" w:name="_Toc18632"/>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0B42EDF4">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183B5647">
      <w:pPr>
        <w:pStyle w:val="20"/>
        <w:keepNext w:val="0"/>
        <w:keepLines w:val="0"/>
        <w:pageBreakBefore/>
        <w:widowControl w:val="0"/>
        <w:kinsoku/>
        <w:wordWrap/>
        <w:overflowPunct/>
        <w:topLinePunct w:val="0"/>
        <w:autoSpaceDE/>
        <w:autoSpaceDN/>
        <w:bidi w:val="0"/>
        <w:adjustRightInd/>
        <w:snapToGrid/>
        <w:textAlignment w:val="auto"/>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0EB7679">
      <w:pPr>
        <w:pStyle w:val="4"/>
        <w:keepNext w:val="0"/>
        <w:keepLines w:val="0"/>
        <w:pageBreakBefore/>
        <w:widowControl w:val="0"/>
        <w:kinsoku/>
        <w:wordWrap/>
        <w:overflowPunct/>
        <w:topLinePunct w:val="0"/>
        <w:autoSpaceDE/>
        <w:autoSpaceDN/>
        <w:bidi w:val="0"/>
        <w:adjustRightInd/>
        <w:snapToGrid/>
        <w:spacing w:line="416" w:lineRule="auto"/>
        <w:textAlignment w:val="auto"/>
        <w:outlineLvl w:val="1"/>
        <w:rPr>
          <w:rFonts w:ascii="宋体" w:hAnsi="宋体"/>
          <w:sz w:val="28"/>
          <w:szCs w:val="28"/>
          <w:highlight w:val="none"/>
        </w:rPr>
      </w:pPr>
      <w:bookmarkStart w:id="71" w:name="_Toc87616402"/>
      <w:bookmarkStart w:id="72" w:name="_Toc30866"/>
      <w:bookmarkStart w:id="73" w:name="_Toc88209965"/>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762A8F6E">
      <w:pPr>
        <w:adjustRightInd w:val="0"/>
        <w:snapToGrid w:val="0"/>
        <w:spacing w:line="600" w:lineRule="exact"/>
        <w:ind w:firstLine="570"/>
        <w:rPr>
          <w:rFonts w:hint="eastAsia"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hint="eastAsia" w:ascii="仿宋_GB2312" w:hAnsi="宋体" w:eastAsia="仿宋_GB2312"/>
          <w:sz w:val="28"/>
          <w:szCs w:val="28"/>
          <w:highlight w:val="none"/>
          <w:lang w:val="en-US" w:eastAsia="zh-CN"/>
        </w:rPr>
        <w:t>须附上</w:t>
      </w:r>
      <w:r>
        <w:rPr>
          <w:rFonts w:hint="eastAsia" w:ascii="仿宋_GB2312" w:hAnsi="宋体" w:eastAsia="仿宋_GB2312"/>
          <w:sz w:val="28"/>
          <w:szCs w:val="28"/>
          <w:highlight w:val="none"/>
        </w:rPr>
        <w:t>通过</w:t>
      </w:r>
      <w:r>
        <w:rPr>
          <w:rFonts w:ascii="仿宋_GB2312" w:hAnsi="宋体" w:eastAsia="仿宋_GB2312"/>
          <w:sz w:val="28"/>
          <w:szCs w:val="28"/>
          <w:highlight w:val="none"/>
        </w:rPr>
        <w:t>“</w:t>
      </w:r>
      <w:r>
        <w:rPr>
          <w:rFonts w:hint="eastAsia" w:ascii="仿宋_GB2312" w:hAnsi="宋体" w:eastAsia="仿宋_GB2312"/>
          <w:sz w:val="28"/>
          <w:szCs w:val="28"/>
          <w:highlight w:val="none"/>
        </w:rPr>
        <w:t>国家税务总局</w:t>
      </w:r>
      <w:r>
        <w:rPr>
          <w:rFonts w:ascii="仿宋_GB2312" w:hAnsi="宋体" w:eastAsia="仿宋_GB2312"/>
          <w:sz w:val="28"/>
          <w:szCs w:val="28"/>
          <w:highlight w:val="none"/>
        </w:rPr>
        <w:t>”</w:t>
      </w:r>
      <w:r>
        <w:rPr>
          <w:rFonts w:hint="eastAsia" w:ascii="仿宋_GB2312" w:hAnsi="宋体" w:eastAsia="仿宋_GB2312"/>
          <w:sz w:val="28"/>
          <w:szCs w:val="28"/>
          <w:highlight w:val="none"/>
        </w:rPr>
        <w:t>网下载完税</w:t>
      </w:r>
      <w:r>
        <w:rPr>
          <w:rFonts w:ascii="仿宋_GB2312" w:hAnsi="宋体" w:eastAsia="仿宋_GB2312"/>
          <w:sz w:val="28"/>
          <w:szCs w:val="28"/>
          <w:highlight w:val="none"/>
        </w:rPr>
        <w:t>证明</w:t>
      </w:r>
      <w:r>
        <w:rPr>
          <w:rFonts w:hint="eastAsia" w:ascii="仿宋_GB2312" w:hAnsi="宋体" w:eastAsia="仿宋_GB2312"/>
          <w:sz w:val="28"/>
          <w:szCs w:val="28"/>
          <w:highlight w:val="none"/>
          <w:lang w:eastAsia="zh-CN"/>
        </w:rPr>
        <w:t>，</w:t>
      </w:r>
      <w:r>
        <w:rPr>
          <w:rFonts w:hint="eastAsia" w:ascii="仿宋_GB2312" w:hAnsi="宋体" w:eastAsia="仿宋_GB2312"/>
          <w:sz w:val="28"/>
          <w:szCs w:val="28"/>
          <w:highlight w:val="none"/>
          <w:lang w:val="en-US" w:eastAsia="zh-CN"/>
        </w:rPr>
        <w:t>并</w:t>
      </w:r>
      <w:r>
        <w:rPr>
          <w:rFonts w:ascii="仿宋_GB2312" w:hAnsi="宋体" w:eastAsia="仿宋_GB2312"/>
          <w:sz w:val="28"/>
          <w:szCs w:val="28"/>
          <w:highlight w:val="none"/>
        </w:rPr>
        <w:t>加盖公章</w:t>
      </w:r>
      <w:r>
        <w:rPr>
          <w:rFonts w:hint="eastAsia" w:ascii="仿宋_GB2312" w:hAnsi="宋体" w:eastAsia="仿宋_GB2312"/>
          <w:sz w:val="28"/>
          <w:szCs w:val="28"/>
          <w:highlight w:val="none"/>
        </w:rPr>
        <w:t>。</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5.3</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7B4619EE">
      <w:pPr>
        <w:adjustRightInd w:val="0"/>
        <w:snapToGrid w:val="0"/>
        <w:spacing w:line="600" w:lineRule="exact"/>
        <w:ind w:firstLine="570"/>
        <w:outlineLvl w:val="0"/>
        <w:rPr>
          <w:rFonts w:ascii="仿宋_GB2312" w:hAnsi="宋体" w:eastAsia="仿宋_GB2312"/>
          <w:sz w:val="28"/>
          <w:szCs w:val="28"/>
          <w:highlight w:val="none"/>
        </w:rPr>
      </w:pPr>
      <w:bookmarkStart w:id="74" w:name="_Toc21622"/>
      <w:r>
        <w:rPr>
          <w:rFonts w:hint="eastAsia" w:ascii="仿宋_GB2312" w:hAnsi="宋体" w:eastAsia="仿宋_GB2312"/>
          <w:sz w:val="28"/>
          <w:szCs w:val="28"/>
          <w:highlight w:val="none"/>
        </w:rPr>
        <w:t>附件1.拟投入本项目的业绩一揽表</w:t>
      </w:r>
      <w:bookmarkEnd w:id="74"/>
    </w:p>
    <w:p w14:paraId="429AE01E">
      <w:pPr>
        <w:keepNext w:val="0"/>
        <w:keepLines w:val="0"/>
        <w:pageBreakBefore/>
        <w:widowControl w:val="0"/>
        <w:kinsoku/>
        <w:wordWrap/>
        <w:overflowPunct/>
        <w:topLinePunct w:val="0"/>
        <w:autoSpaceDE/>
        <w:autoSpaceDN/>
        <w:bidi w:val="0"/>
        <w:adjustRightInd/>
        <w:snapToGrid/>
        <w:spacing w:line="420" w:lineRule="exact"/>
        <w:ind w:right="266" w:firstLine="640" w:firstLineChars="200"/>
        <w:jc w:val="left"/>
        <w:textAlignment w:val="auto"/>
        <w:outlineLvl w:val="0"/>
        <w:rPr>
          <w:rFonts w:ascii="仿宋" w:hAnsi="仿宋" w:eastAsia="仿宋"/>
          <w:spacing w:val="20"/>
          <w:sz w:val="28"/>
          <w:highlight w:val="none"/>
        </w:rPr>
      </w:pPr>
      <w:bookmarkStart w:id="75" w:name="_Toc2481"/>
      <w:r>
        <w:rPr>
          <w:rFonts w:hint="eastAsia" w:ascii="仿宋" w:hAnsi="仿宋" w:eastAsia="仿宋"/>
          <w:spacing w:val="20"/>
          <w:sz w:val="28"/>
          <w:highlight w:val="none"/>
        </w:rPr>
        <w:t>附件</w:t>
      </w:r>
      <w:r>
        <w:rPr>
          <w:rFonts w:ascii="仿宋" w:hAnsi="仿宋" w:eastAsia="仿宋"/>
          <w:spacing w:val="20"/>
          <w:sz w:val="28"/>
          <w:highlight w:val="none"/>
        </w:rPr>
        <w:t>1</w:t>
      </w:r>
      <w:bookmarkEnd w:id="75"/>
    </w:p>
    <w:p w14:paraId="49373A39">
      <w:pPr>
        <w:spacing w:line="420" w:lineRule="exact"/>
        <w:ind w:right="264" w:firstLine="643" w:firstLineChars="200"/>
        <w:jc w:val="center"/>
        <w:rPr>
          <w:rFonts w:ascii="仿宋" w:hAnsi="仿宋" w:eastAsia="仿宋"/>
          <w:b/>
          <w:bCs/>
          <w:kern w:val="0"/>
          <w:sz w:val="32"/>
          <w:szCs w:val="32"/>
          <w:highlight w:val="none"/>
        </w:rPr>
      </w:pPr>
    </w:p>
    <w:p w14:paraId="6E4DA857">
      <w:pPr>
        <w:spacing w:line="420" w:lineRule="exact"/>
        <w:ind w:right="264" w:firstLine="643" w:firstLineChars="200"/>
        <w:jc w:val="center"/>
        <w:outlineLvl w:val="0"/>
        <w:rPr>
          <w:rFonts w:ascii="仿宋" w:hAnsi="仿宋" w:eastAsia="仿宋"/>
          <w:b/>
          <w:bCs/>
          <w:kern w:val="0"/>
          <w:sz w:val="32"/>
          <w:szCs w:val="32"/>
          <w:highlight w:val="none"/>
        </w:rPr>
      </w:pPr>
      <w:bookmarkStart w:id="76" w:name="_Toc12091"/>
      <w:r>
        <w:rPr>
          <w:rFonts w:hint="eastAsia" w:ascii="仿宋" w:hAnsi="仿宋" w:eastAsia="仿宋"/>
          <w:b/>
          <w:bCs/>
          <w:kern w:val="0"/>
          <w:sz w:val="32"/>
          <w:szCs w:val="32"/>
          <w:highlight w:val="none"/>
        </w:rPr>
        <w:t>拟投入本项目的业绩一揽表</w:t>
      </w:r>
      <w:bookmarkEnd w:id="76"/>
    </w:p>
    <w:p w14:paraId="6533DBD7">
      <w:pPr>
        <w:spacing w:line="400" w:lineRule="exact"/>
        <w:ind w:right="264"/>
        <w:jc w:val="left"/>
        <w:rPr>
          <w:rFonts w:ascii="仿宋" w:hAnsi="仿宋" w:eastAsia="仿宋"/>
          <w:spacing w:val="20"/>
          <w:sz w:val="24"/>
          <w:szCs w:val="24"/>
          <w:highlight w:val="none"/>
        </w:rPr>
      </w:pPr>
      <w:r>
        <w:rPr>
          <w:rFonts w:hint="eastAsia" w:ascii="仿宋" w:hAnsi="仿宋" w:eastAsia="仿宋" w:cs="宋体"/>
          <w:kern w:val="0"/>
          <w:sz w:val="24"/>
          <w:szCs w:val="24"/>
          <w:highlight w:val="none"/>
        </w:rPr>
        <w:t>工程名称：</w:t>
      </w:r>
    </w:p>
    <w:tbl>
      <w:tblPr>
        <w:tblStyle w:val="31"/>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2584"/>
        <w:gridCol w:w="2065"/>
        <w:gridCol w:w="1718"/>
        <w:gridCol w:w="1546"/>
      </w:tblGrid>
      <w:tr w14:paraId="6BC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75" w:type="pct"/>
            <w:tcBorders>
              <w:top w:val="single" w:color="000000" w:sz="4" w:space="0"/>
              <w:left w:val="single" w:color="000000" w:sz="4" w:space="0"/>
              <w:bottom w:val="single" w:color="000000" w:sz="4" w:space="0"/>
              <w:right w:val="single" w:color="000000" w:sz="4" w:space="0"/>
            </w:tcBorders>
            <w:noWrap w:val="0"/>
            <w:vAlign w:val="center"/>
          </w:tcPr>
          <w:p w14:paraId="66E176DE">
            <w:pPr>
              <w:adjustRightInd w:val="0"/>
              <w:snapToGrid w:val="0"/>
              <w:jc w:val="center"/>
              <w:rPr>
                <w:rFonts w:ascii="仿宋" w:hAnsi="仿宋" w:eastAsia="仿宋"/>
                <w:sz w:val="24"/>
                <w:szCs w:val="24"/>
                <w:highlight w:val="none"/>
              </w:rPr>
            </w:pPr>
            <w:r>
              <w:rPr>
                <w:rFonts w:hint="eastAsia" w:ascii="仿宋" w:hAnsi="仿宋" w:eastAsia="仿宋"/>
                <w:sz w:val="24"/>
                <w:szCs w:val="24"/>
                <w:highlight w:val="none"/>
              </w:rPr>
              <w:t>序号</w:t>
            </w:r>
          </w:p>
        </w:tc>
        <w:tc>
          <w:tcPr>
            <w:tcW w:w="1444" w:type="pct"/>
            <w:tcBorders>
              <w:top w:val="single" w:color="000000" w:sz="4" w:space="0"/>
              <w:left w:val="single" w:color="000000" w:sz="4" w:space="0"/>
              <w:bottom w:val="single" w:color="000000" w:sz="4" w:space="0"/>
              <w:right w:val="single" w:color="auto" w:sz="4" w:space="0"/>
            </w:tcBorders>
            <w:noWrap w:val="0"/>
            <w:vAlign w:val="center"/>
          </w:tcPr>
          <w:p w14:paraId="6DBA8143">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项目名称</w:t>
            </w:r>
          </w:p>
        </w:tc>
        <w:tc>
          <w:tcPr>
            <w:tcW w:w="1154" w:type="pct"/>
            <w:tcBorders>
              <w:top w:val="single" w:color="000000" w:sz="4" w:space="0"/>
              <w:left w:val="nil"/>
              <w:bottom w:val="single" w:color="000000" w:sz="4" w:space="0"/>
              <w:right w:val="single" w:color="000000" w:sz="4" w:space="0"/>
            </w:tcBorders>
            <w:noWrap w:val="0"/>
            <w:vAlign w:val="center"/>
          </w:tcPr>
          <w:p w14:paraId="7C18FFF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发包人名称</w:t>
            </w:r>
          </w:p>
        </w:tc>
        <w:tc>
          <w:tcPr>
            <w:tcW w:w="960" w:type="pct"/>
            <w:tcBorders>
              <w:top w:val="single" w:color="000000" w:sz="4" w:space="0"/>
              <w:left w:val="single" w:color="000000" w:sz="4" w:space="0"/>
              <w:bottom w:val="single" w:color="000000" w:sz="4" w:space="0"/>
              <w:right w:val="single" w:color="auto" w:sz="4" w:space="0"/>
            </w:tcBorders>
            <w:noWrap w:val="0"/>
            <w:vAlign w:val="center"/>
          </w:tcPr>
          <w:p w14:paraId="23613707">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合同价格（元）</w:t>
            </w:r>
          </w:p>
        </w:tc>
        <w:tc>
          <w:tcPr>
            <w:tcW w:w="864" w:type="pct"/>
            <w:tcBorders>
              <w:top w:val="single" w:color="000000" w:sz="4" w:space="0"/>
              <w:left w:val="single" w:color="000000" w:sz="4" w:space="0"/>
              <w:bottom w:val="single" w:color="000000" w:sz="4" w:space="0"/>
              <w:right w:val="single" w:color="auto" w:sz="4" w:space="0"/>
            </w:tcBorders>
            <w:noWrap w:val="0"/>
            <w:vAlign w:val="center"/>
          </w:tcPr>
          <w:p w14:paraId="674C994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履约情况</w:t>
            </w:r>
          </w:p>
        </w:tc>
      </w:tr>
      <w:tr w14:paraId="5DAF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0981F6C">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C60BA39">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019F7EBE">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3C24641A">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B6A6AF5">
            <w:pPr>
              <w:adjustRightInd w:val="0"/>
              <w:snapToGrid w:val="0"/>
              <w:spacing w:line="600" w:lineRule="exact"/>
              <w:jc w:val="left"/>
              <w:rPr>
                <w:rFonts w:hint="eastAsia" w:ascii="仿宋" w:hAnsi="仿宋" w:eastAsia="仿宋"/>
                <w:sz w:val="24"/>
                <w:szCs w:val="24"/>
                <w:highlight w:val="none"/>
              </w:rPr>
            </w:pPr>
          </w:p>
        </w:tc>
      </w:tr>
      <w:tr w14:paraId="03F5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B545D5E">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A69FAA2">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35042BA">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7648709C">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6F7A4D4D">
            <w:pPr>
              <w:adjustRightInd w:val="0"/>
              <w:snapToGrid w:val="0"/>
              <w:spacing w:line="600" w:lineRule="exact"/>
              <w:jc w:val="left"/>
              <w:rPr>
                <w:rFonts w:hint="eastAsia" w:ascii="仿宋" w:hAnsi="仿宋" w:eastAsia="仿宋"/>
                <w:sz w:val="24"/>
                <w:szCs w:val="24"/>
                <w:highlight w:val="none"/>
              </w:rPr>
            </w:pPr>
          </w:p>
        </w:tc>
      </w:tr>
      <w:tr w14:paraId="0B11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25CC38D">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2475075">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22B2205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59455BE4">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51369111">
            <w:pPr>
              <w:adjustRightInd w:val="0"/>
              <w:snapToGrid w:val="0"/>
              <w:spacing w:line="600" w:lineRule="exact"/>
              <w:jc w:val="left"/>
              <w:rPr>
                <w:rFonts w:hint="eastAsia" w:ascii="仿宋" w:hAnsi="仿宋" w:eastAsia="仿宋"/>
                <w:sz w:val="24"/>
                <w:szCs w:val="24"/>
                <w:highlight w:val="none"/>
              </w:rPr>
            </w:pPr>
          </w:p>
        </w:tc>
      </w:tr>
      <w:tr w14:paraId="4955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617F699">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33657BA">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9398A0C">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4F263A41">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A1FC1C7">
            <w:pPr>
              <w:adjustRightInd w:val="0"/>
              <w:snapToGrid w:val="0"/>
              <w:spacing w:line="600" w:lineRule="exact"/>
              <w:jc w:val="left"/>
              <w:rPr>
                <w:rFonts w:hint="eastAsia" w:ascii="仿宋" w:hAnsi="仿宋" w:eastAsia="仿宋"/>
                <w:sz w:val="24"/>
                <w:szCs w:val="24"/>
                <w:highlight w:val="none"/>
              </w:rPr>
            </w:pPr>
          </w:p>
        </w:tc>
      </w:tr>
      <w:tr w14:paraId="5A16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66A9B562">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495C24D0">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3C238B6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291CFA35">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31FFB338">
            <w:pPr>
              <w:adjustRightInd w:val="0"/>
              <w:snapToGrid w:val="0"/>
              <w:spacing w:line="600" w:lineRule="exact"/>
              <w:jc w:val="left"/>
              <w:rPr>
                <w:rFonts w:hint="eastAsia" w:ascii="仿宋" w:hAnsi="仿宋" w:eastAsia="仿宋"/>
                <w:sz w:val="24"/>
                <w:szCs w:val="24"/>
                <w:highlight w:val="none"/>
              </w:rPr>
            </w:pPr>
          </w:p>
        </w:tc>
      </w:tr>
    </w:tbl>
    <w:p w14:paraId="132D7E10">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备注：附上合同或中标通知书复印件</w:t>
      </w:r>
    </w:p>
    <w:p w14:paraId="07A959CD">
      <w:pPr>
        <w:rPr>
          <w:rFonts w:ascii="仿宋" w:hAnsi="仿宋" w:eastAsia="仿宋"/>
          <w:spacing w:val="20"/>
          <w:sz w:val="28"/>
          <w:highlight w:val="none"/>
        </w:rPr>
      </w:pPr>
    </w:p>
    <w:p w14:paraId="2451A937">
      <w:pPr>
        <w:rPr>
          <w:rFonts w:ascii="仿宋" w:hAnsi="仿宋" w:eastAsia="仿宋"/>
          <w:spacing w:val="20"/>
          <w:sz w:val="28"/>
          <w:highlight w:val="none"/>
        </w:rPr>
      </w:pPr>
    </w:p>
    <w:p w14:paraId="45C42679">
      <w:pPr>
        <w:spacing w:line="420" w:lineRule="exact"/>
        <w:ind w:right="264"/>
        <w:jc w:val="center"/>
        <w:rPr>
          <w:rFonts w:hint="eastAsia" w:ascii="仿宋" w:hAnsi="仿宋" w:eastAsia="仿宋"/>
          <w:spacing w:val="20"/>
          <w:sz w:val="24"/>
          <w:szCs w:val="24"/>
          <w:highlight w:val="none"/>
        </w:rPr>
      </w:pPr>
      <w:r>
        <w:rPr>
          <w:rFonts w:hint="eastAsia" w:ascii="仿宋" w:hAnsi="仿宋" w:eastAsia="仿宋"/>
          <w:spacing w:val="20"/>
          <w:sz w:val="24"/>
          <w:szCs w:val="24"/>
          <w:highlight w:val="none"/>
        </w:rPr>
        <w:t>供应商（盖章）：</w:t>
      </w:r>
    </w:p>
    <w:p w14:paraId="0E8564E4">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 </w:t>
      </w:r>
      <w:r>
        <w:rPr>
          <w:rFonts w:ascii="仿宋" w:hAnsi="仿宋" w:eastAsia="仿宋"/>
          <w:spacing w:val="20"/>
          <w:sz w:val="24"/>
          <w:szCs w:val="24"/>
          <w:highlight w:val="none"/>
        </w:rPr>
        <w:t xml:space="preserve">              </w:t>
      </w:r>
    </w:p>
    <w:p w14:paraId="0B608E4A">
      <w:pPr>
        <w:spacing w:line="420" w:lineRule="exact"/>
        <w:ind w:right="264" w:firstLine="3080" w:firstLineChars="1100"/>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日  期：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年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月 </w:t>
      </w:r>
      <w:r>
        <w:rPr>
          <w:rFonts w:ascii="仿宋" w:hAnsi="仿宋" w:eastAsia="仿宋"/>
          <w:spacing w:val="20"/>
          <w:sz w:val="24"/>
          <w:szCs w:val="24"/>
          <w:highlight w:val="none"/>
        </w:rPr>
        <w:t xml:space="preserve">   日</w:t>
      </w:r>
    </w:p>
    <w:p w14:paraId="658955B8">
      <w:pPr>
        <w:rPr>
          <w:rFonts w:ascii="仿宋" w:hAnsi="仿宋" w:eastAsia="仿宋"/>
          <w:spacing w:val="20"/>
          <w:sz w:val="28"/>
          <w:highlight w:val="none"/>
        </w:rPr>
      </w:pPr>
    </w:p>
    <w:p w14:paraId="388D3B0C">
      <w:pPr>
        <w:rPr>
          <w:rFonts w:ascii="仿宋" w:hAnsi="仿宋" w:eastAsia="仿宋"/>
          <w:spacing w:val="20"/>
          <w:sz w:val="28"/>
          <w:highlight w:val="none"/>
        </w:rPr>
      </w:pPr>
    </w:p>
    <w:p w14:paraId="73C9D3AF">
      <w:pPr>
        <w:rPr>
          <w:rFonts w:ascii="仿宋" w:hAnsi="仿宋" w:eastAsia="仿宋"/>
          <w:spacing w:val="20"/>
          <w:sz w:val="28"/>
          <w:highlight w:val="none"/>
        </w:rPr>
      </w:pPr>
    </w:p>
    <w:p w14:paraId="37938F69">
      <w:pPr>
        <w:rPr>
          <w:rFonts w:ascii="仿宋" w:hAnsi="仿宋" w:eastAsia="仿宋"/>
          <w:spacing w:val="20"/>
          <w:sz w:val="28"/>
          <w:highlight w:val="none"/>
        </w:rPr>
      </w:pPr>
    </w:p>
    <w:p w14:paraId="4368FFA0">
      <w:pPr>
        <w:rPr>
          <w:rFonts w:ascii="仿宋" w:hAnsi="仿宋" w:eastAsia="仿宋"/>
          <w:spacing w:val="20"/>
          <w:sz w:val="28"/>
          <w:highlight w:val="none"/>
        </w:rPr>
      </w:pPr>
    </w:p>
    <w:p w14:paraId="41A25264">
      <w:pPr>
        <w:rPr>
          <w:rFonts w:ascii="仿宋" w:hAnsi="仿宋" w:eastAsia="仿宋"/>
          <w:spacing w:val="20"/>
          <w:sz w:val="28"/>
          <w:highlight w:val="none"/>
        </w:rPr>
      </w:pPr>
    </w:p>
    <w:p w14:paraId="0C288857">
      <w:pPr>
        <w:rPr>
          <w:rFonts w:ascii="仿宋" w:hAnsi="仿宋" w:eastAsia="仿宋"/>
          <w:spacing w:val="20"/>
          <w:sz w:val="28"/>
          <w:highlight w:val="none"/>
        </w:rPr>
      </w:pPr>
    </w:p>
    <w:p w14:paraId="48EE7422">
      <w:pPr>
        <w:rPr>
          <w:rFonts w:ascii="仿宋" w:hAnsi="仿宋" w:eastAsia="仿宋"/>
          <w:spacing w:val="20"/>
          <w:sz w:val="28"/>
          <w:highlight w:val="none"/>
        </w:rPr>
      </w:pPr>
    </w:p>
    <w:p w14:paraId="19466554">
      <w:pPr>
        <w:rPr>
          <w:rFonts w:ascii="仿宋" w:hAnsi="仿宋" w:eastAsia="仿宋"/>
          <w:spacing w:val="20"/>
          <w:sz w:val="28"/>
          <w:highlight w:val="none"/>
        </w:rPr>
      </w:pPr>
    </w:p>
    <w:p w14:paraId="6AD8701F">
      <w:pPr>
        <w:rPr>
          <w:rFonts w:ascii="仿宋" w:hAnsi="仿宋" w:eastAsia="仿宋"/>
          <w:spacing w:val="20"/>
          <w:sz w:val="28"/>
          <w:highlight w:val="none"/>
        </w:rPr>
      </w:pPr>
    </w:p>
    <w:p w14:paraId="55CE8B2F">
      <w:pPr>
        <w:rPr>
          <w:rFonts w:ascii="仿宋" w:hAnsi="仿宋" w:eastAsia="仿宋"/>
          <w:spacing w:val="20"/>
          <w:sz w:val="28"/>
          <w:highlight w:val="none"/>
        </w:rPr>
      </w:pPr>
    </w:p>
    <w:p w14:paraId="3E41C4CD">
      <w:pPr>
        <w:rPr>
          <w:rFonts w:ascii="仿宋" w:hAnsi="仿宋" w:eastAsia="仿宋"/>
          <w:spacing w:val="20"/>
          <w:sz w:val="28"/>
          <w:highlight w:val="none"/>
        </w:rPr>
      </w:pPr>
    </w:p>
    <w:p w14:paraId="5D4EF1E8">
      <w:pPr>
        <w:rPr>
          <w:rFonts w:ascii="仿宋" w:hAnsi="仿宋" w:eastAsia="仿宋"/>
          <w:spacing w:val="20"/>
          <w:sz w:val="28"/>
          <w:highlight w:val="none"/>
        </w:rPr>
      </w:pPr>
    </w:p>
    <w:p w14:paraId="08DA2D00">
      <w:pPr>
        <w:rPr>
          <w:rFonts w:ascii="仿宋" w:hAnsi="仿宋" w:eastAsia="仿宋"/>
          <w:spacing w:val="20"/>
          <w:sz w:val="28"/>
          <w:highlight w:val="none"/>
        </w:rPr>
      </w:pPr>
    </w:p>
    <w:p w14:paraId="02A98542">
      <w:pPr>
        <w:pStyle w:val="14"/>
        <w:rPr>
          <w:highlight w:val="none"/>
        </w:rPr>
      </w:pPr>
    </w:p>
    <w:p w14:paraId="320E742C">
      <w:pPr>
        <w:rPr>
          <w:rFonts w:hint="eastAsia" w:ascii="仿宋" w:hAnsi="仿宋" w:eastAsia="仿宋"/>
          <w:spacing w:val="20"/>
          <w:sz w:val="28"/>
          <w:highlight w:val="none"/>
        </w:rPr>
      </w:pPr>
    </w:p>
    <w:p w14:paraId="65AE9F7E">
      <w:pPr>
        <w:spacing w:line="420" w:lineRule="exact"/>
        <w:ind w:right="264" w:firstLine="640" w:firstLineChars="200"/>
        <w:jc w:val="left"/>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E0360A79-E3F9-4849-8338-B273E92F8C2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17AAA03A-4D89-4EE5-8953-2D25D0591A37}"/>
  </w:font>
  <w:font w:name="方正小标宋简体">
    <w:panose1 w:val="02000000000000000000"/>
    <w:charset w:val="86"/>
    <w:family w:val="script"/>
    <w:pitch w:val="default"/>
    <w:sig w:usb0="00000001" w:usb1="08000000" w:usb2="00000000" w:usb3="00000000" w:csb0="00040000" w:csb1="00000000"/>
    <w:embedRegular r:id="rId3" w:fontKey="{0DAAFA4C-CFAA-4673-A1B0-0A53023EBA6F}"/>
  </w:font>
  <w:font w:name="Cambria">
    <w:panose1 w:val="02040503050406030204"/>
    <w:charset w:val="00"/>
    <w:family w:val="roman"/>
    <w:pitch w:val="default"/>
    <w:sig w:usb0="E00006FF" w:usb1="420024FF" w:usb2="02000000" w:usb3="00000000" w:csb0="2000019F" w:csb1="00000000"/>
    <w:embedRegular r:id="rId4" w:fontKey="{162D851E-C647-4048-A681-2C4907929F98}"/>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AE1BE4A2-35D2-44B4-A897-8AD5C1B5F9DC}"/>
  </w:font>
  <w:font w:name="仿宋">
    <w:panose1 w:val="02010609060101010101"/>
    <w:charset w:val="86"/>
    <w:family w:val="modern"/>
    <w:pitch w:val="default"/>
    <w:sig w:usb0="800002BF" w:usb1="38CF7CFA" w:usb2="00000016" w:usb3="00000000" w:csb0="00040001" w:csb1="00000000"/>
    <w:embedRegular r:id="rId6" w:fontKey="{8D30216D-C68F-4E73-8841-C47EA365DF68}"/>
  </w:font>
  <w:font w:name="仿宋_GB2312">
    <w:altName w:val="仿宋"/>
    <w:panose1 w:val="02010609030101010101"/>
    <w:charset w:val="86"/>
    <w:family w:val="modern"/>
    <w:pitch w:val="default"/>
    <w:sig w:usb0="00000000" w:usb1="00000000" w:usb2="00000000" w:usb3="00000000" w:csb0="00040000" w:csb1="00000000"/>
    <w:embedRegular r:id="rId7" w:fontKey="{967FA688-6979-4A9E-A34E-2541D6BA3570}"/>
  </w:font>
  <w:font w:name="等线">
    <w:panose1 w:val="02010600030101010101"/>
    <w:charset w:val="86"/>
    <w:family w:val="auto"/>
    <w:pitch w:val="default"/>
    <w:sig w:usb0="A00002BF" w:usb1="38CF7CFA" w:usb2="00000016" w:usb3="00000000" w:csb0="0004000F" w:csb1="00000000"/>
    <w:embedRegular r:id="rId8" w:fontKey="{9406AC5F-6C8B-4FD7-B2B5-20C4BF2B120C}"/>
  </w:font>
  <w:font w:name="WPSEMBED2">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5F3BDFE"/>
    <w:multiLevelType w:val="singleLevel"/>
    <w:tmpl w:val="15F3BDFE"/>
    <w:lvl w:ilvl="0" w:tentative="0">
      <w:start w:val="2"/>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247659"/>
    <w:rsid w:val="033D23D1"/>
    <w:rsid w:val="03922815"/>
    <w:rsid w:val="04475814"/>
    <w:rsid w:val="044C0C16"/>
    <w:rsid w:val="04A96068"/>
    <w:rsid w:val="04D05AA3"/>
    <w:rsid w:val="05432287"/>
    <w:rsid w:val="061614DB"/>
    <w:rsid w:val="063F3EA4"/>
    <w:rsid w:val="067F3525"/>
    <w:rsid w:val="06B94035"/>
    <w:rsid w:val="07AF1BE8"/>
    <w:rsid w:val="07B7579A"/>
    <w:rsid w:val="07C5765D"/>
    <w:rsid w:val="08A96637"/>
    <w:rsid w:val="08FB27C1"/>
    <w:rsid w:val="092B1F4E"/>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7D25CB"/>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9ED659F"/>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1D22E3"/>
    <w:rsid w:val="26864004"/>
    <w:rsid w:val="26865DB2"/>
    <w:rsid w:val="26964247"/>
    <w:rsid w:val="26F7280B"/>
    <w:rsid w:val="274B6933"/>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2FE752D1"/>
    <w:rsid w:val="30444953"/>
    <w:rsid w:val="307D0225"/>
    <w:rsid w:val="30BB2AFC"/>
    <w:rsid w:val="30D06622"/>
    <w:rsid w:val="31BC4C98"/>
    <w:rsid w:val="31F90EA1"/>
    <w:rsid w:val="31FC517A"/>
    <w:rsid w:val="32244DFC"/>
    <w:rsid w:val="32B55A55"/>
    <w:rsid w:val="339C09C3"/>
    <w:rsid w:val="33BA52ED"/>
    <w:rsid w:val="344E7236"/>
    <w:rsid w:val="345474EF"/>
    <w:rsid w:val="34C25ABC"/>
    <w:rsid w:val="34E02B31"/>
    <w:rsid w:val="362B4280"/>
    <w:rsid w:val="36B21075"/>
    <w:rsid w:val="37FC5ED4"/>
    <w:rsid w:val="385C6D26"/>
    <w:rsid w:val="386F48F8"/>
    <w:rsid w:val="38A071A7"/>
    <w:rsid w:val="38B247E4"/>
    <w:rsid w:val="393D1AF3"/>
    <w:rsid w:val="39A22AAB"/>
    <w:rsid w:val="39F31148"/>
    <w:rsid w:val="39F71049"/>
    <w:rsid w:val="3A0D261A"/>
    <w:rsid w:val="3A0D6458"/>
    <w:rsid w:val="3A167EE3"/>
    <w:rsid w:val="3A3B7187"/>
    <w:rsid w:val="3A3C6A5B"/>
    <w:rsid w:val="3A4A1178"/>
    <w:rsid w:val="3A762B17"/>
    <w:rsid w:val="3AB94550"/>
    <w:rsid w:val="3ADB6274"/>
    <w:rsid w:val="3B404329"/>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8E1AF3"/>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95421D"/>
    <w:rsid w:val="4BB26B7D"/>
    <w:rsid w:val="4BDF1609"/>
    <w:rsid w:val="4BF13CC2"/>
    <w:rsid w:val="4CAA3CF8"/>
    <w:rsid w:val="4CF431C6"/>
    <w:rsid w:val="4D280231"/>
    <w:rsid w:val="4DC34B7B"/>
    <w:rsid w:val="4F005452"/>
    <w:rsid w:val="4FEB08B0"/>
    <w:rsid w:val="50370B00"/>
    <w:rsid w:val="50463D38"/>
    <w:rsid w:val="505470CC"/>
    <w:rsid w:val="50681F00"/>
    <w:rsid w:val="50C80BF1"/>
    <w:rsid w:val="5124051D"/>
    <w:rsid w:val="51832B29"/>
    <w:rsid w:val="51962A9D"/>
    <w:rsid w:val="527F2F9C"/>
    <w:rsid w:val="53254042"/>
    <w:rsid w:val="53433C44"/>
    <w:rsid w:val="538434F5"/>
    <w:rsid w:val="5407446A"/>
    <w:rsid w:val="54BC281B"/>
    <w:rsid w:val="553E76D4"/>
    <w:rsid w:val="55674E7D"/>
    <w:rsid w:val="558D41B7"/>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5004D8"/>
    <w:rsid w:val="5E553A36"/>
    <w:rsid w:val="5F4747D9"/>
    <w:rsid w:val="5FBF1411"/>
    <w:rsid w:val="5FC55CDC"/>
    <w:rsid w:val="60BE0768"/>
    <w:rsid w:val="60D237CC"/>
    <w:rsid w:val="61357BDD"/>
    <w:rsid w:val="61891CD7"/>
    <w:rsid w:val="62020CF1"/>
    <w:rsid w:val="62AE28FC"/>
    <w:rsid w:val="62AF39BF"/>
    <w:rsid w:val="62B45479"/>
    <w:rsid w:val="62F53133"/>
    <w:rsid w:val="63901A42"/>
    <w:rsid w:val="63E03CB6"/>
    <w:rsid w:val="640146EE"/>
    <w:rsid w:val="64236413"/>
    <w:rsid w:val="64524F4A"/>
    <w:rsid w:val="648669A1"/>
    <w:rsid w:val="65F8567D"/>
    <w:rsid w:val="663A7A43"/>
    <w:rsid w:val="66860E32"/>
    <w:rsid w:val="66F127F8"/>
    <w:rsid w:val="67177D85"/>
    <w:rsid w:val="671B1623"/>
    <w:rsid w:val="67395F4D"/>
    <w:rsid w:val="68532AC8"/>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4E4817"/>
    <w:rsid w:val="70617DFA"/>
    <w:rsid w:val="707029DF"/>
    <w:rsid w:val="70F20425"/>
    <w:rsid w:val="70FF7C53"/>
    <w:rsid w:val="71600CA6"/>
    <w:rsid w:val="71BB412E"/>
    <w:rsid w:val="727772CB"/>
    <w:rsid w:val="72976A9F"/>
    <w:rsid w:val="72BA6194"/>
    <w:rsid w:val="732036FD"/>
    <w:rsid w:val="73331A7F"/>
    <w:rsid w:val="73920EBF"/>
    <w:rsid w:val="73EF3BBA"/>
    <w:rsid w:val="73FB6A64"/>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qFormat/>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4202</Words>
  <Characters>4975</Characters>
  <Lines>414</Lines>
  <Paragraphs>116</Paragraphs>
  <TotalTime>27</TotalTime>
  <ScaleCrop>false</ScaleCrop>
  <LinksUpToDate>false</LinksUpToDate>
  <CharactersWithSpaces>5394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2026-03-23T14:03:53Z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