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，通过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{{caigou_fangshi}}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方式确定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{{rank1}}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采购控制价：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采购内容：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{{caigou_neirong}}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{{rank1}}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AB2CCBAD-CE63-4052-8333-0AA12F2AF02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3F2A67"/>
    <w:rsid w:val="0BE47307"/>
    <w:rsid w:val="0C9E5D98"/>
    <w:rsid w:val="0CE4352F"/>
    <w:rsid w:val="0D5557ED"/>
    <w:rsid w:val="0EF56A7A"/>
    <w:rsid w:val="0F6D7A52"/>
    <w:rsid w:val="11C76D5B"/>
    <w:rsid w:val="122820BE"/>
    <w:rsid w:val="134A0A16"/>
    <w:rsid w:val="14D507B4"/>
    <w:rsid w:val="14E82914"/>
    <w:rsid w:val="17EA1E46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2026-03-23T13:44:53Z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