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lang w:val="en-US" w:eastAsia="zh-CN"/>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lang w:val="en-US" w:eastAsia="zh-CN"/>
        </w:rPr>
        <w:t>月</w:t>
      </w:r>
    </w:p>
    <w:p w14:paraId="5F96E8C2">
      <w:pPr>
        <w:jc w:val="center"/>
        <w:rPr>
          <w:rFonts w:ascii="黑体" w:hAnsi="黑体" w:eastAsia="黑体" w:cs="仿宋_GB2312"/>
          <w:sz w:val="32"/>
          <w:szCs w:val="32"/>
          <w:highlight w:val="none"/>
        </w:rPr>
      </w:pPr>
    </w:p>
    <w:p w14:paraId="7B0928FB">
      <w:pPr>
        <w:pStyle w:val="14"/>
        <w:rPr>
          <w:highlight w:val="none"/>
        </w:rPr>
      </w:pPr>
    </w:p>
    <w:p w14:paraId="20BE1E3A">
      <w:pPr>
        <w:pStyle w:val="62"/>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16C1606">
      <w:pPr>
        <w:widowControl/>
        <w:jc w:val="left"/>
        <w:rPr>
          <w:rFonts w:eastAsia="方正小标宋简体"/>
          <w:bCs/>
          <w:kern w:val="44"/>
          <w:sz w:val="28"/>
          <w:szCs w:val="28"/>
          <w:highlight w:val="none"/>
        </w:rPr>
      </w:pPr>
    </w:p>
    <w:p w14:paraId="681AC832">
      <w:pPr>
        <w:pStyle w:val="14"/>
        <w:rPr>
          <w:sz w:val="28"/>
          <w:szCs w:val="28"/>
          <w:highlight w:val="none"/>
        </w:rPr>
      </w:pPr>
    </w:p>
    <w:p w14:paraId="75ACFA66">
      <w:pPr>
        <w:pStyle w:val="59"/>
        <w:rPr>
          <w:highlight w:val="none"/>
        </w:rPr>
      </w:pPr>
    </w:p>
    <w:p w14:paraId="5648D96D">
      <w:pPr>
        <w:rPr>
          <w:rFonts w:hint="eastAsia"/>
          <w:highlight w:val="none"/>
        </w:rPr>
      </w:pPr>
    </w:p>
    <w:p w14:paraId="41560DB5">
      <w:pPr>
        <w:rPr>
          <w:rFonts w:hint="eastAsia"/>
          <w:highlight w:val="none"/>
        </w:rPr>
      </w:pPr>
    </w:p>
    <w:p w14:paraId="2D67442C">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widowControl w:val="0"/>
        <w:kinsoku/>
        <w:wordWrap/>
        <w:overflowPunct/>
        <w:topLinePunct w:val="0"/>
        <w:autoSpaceDE/>
        <w:autoSpaceDN/>
        <w:bidi w:val="0"/>
        <w:adjustRightInd w:val="0"/>
        <w:snapToGrid w:val="0"/>
        <w:spacing w:line="360" w:lineRule="auto"/>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r>
        <w:rPr>
          <w:rFonts w:hint="eastAsia" w:ascii="仿宋_GB2312" w:eastAsia="仿宋_GB2312" w:cs="Times New Roman"/>
          <w:color w:val="auto"/>
          <w:sz w:val="28"/>
          <w:szCs w:val="28"/>
          <w:highlight w:val="none"/>
          <w:u w:val="single"/>
          <w:lang w:val="en-US" w:eastAsia="zh-CN"/>
        </w:rPr>
        <w:t>（其中第一标段：约</w:t>
      </w:r>
      <w:r>
        <w:rPr>
          <w:rFonts w:hint="eastAsia" w:ascii="仿宋_GB2312" w:eastAsia="仿宋_GB2312" w:cs="Times New Roman"/>
          <w:color w:val="0000FF"/>
          <w:sz w:val="28"/>
          <w:szCs w:val="28"/>
          <w:highlight w:val="none"/>
          <w:u w:val="single"/>
          <w:lang w:val="en-US" w:eastAsia="zh-CN"/>
        </w:rPr>
        <w:t>{{kongzhijia_biao1}}</w:t>
      </w:r>
      <w:r>
        <w:rPr>
          <w:rFonts w:hint="eastAsia" w:ascii="仿宋_GB2312" w:eastAsia="仿宋_GB2312" w:cs="Times New Roman"/>
          <w:color w:val="auto"/>
          <w:sz w:val="28"/>
          <w:szCs w:val="28"/>
          <w:highlight w:val="none"/>
          <w:u w:val="single"/>
          <w:lang w:val="en-US" w:eastAsia="zh-CN"/>
        </w:rPr>
        <w:t>元；第二标段约</w:t>
      </w:r>
      <w:r>
        <w:rPr>
          <w:rFonts w:hint="eastAsia" w:ascii="仿宋_GB2312" w:eastAsia="仿宋_GB2312" w:cs="Times New Roman"/>
          <w:color w:val="0000FF"/>
          <w:sz w:val="28"/>
          <w:szCs w:val="28"/>
          <w:highlight w:val="none"/>
          <w:u w:val="single"/>
          <w:lang w:val="en-US" w:eastAsia="zh-CN"/>
        </w:rPr>
        <w:t>{{kongzhijia_biao2}}</w:t>
      </w:r>
      <w:r>
        <w:rPr>
          <w:rFonts w:hint="eastAsia" w:ascii="仿宋_GB2312" w:eastAsia="仿宋_GB2312" w:cs="Times New Roman"/>
          <w:color w:val="auto"/>
          <w:sz w:val="28"/>
          <w:szCs w:val="28"/>
          <w:highlight w:val="none"/>
          <w:u w:val="single"/>
          <w:lang w:val="en-US" w:eastAsia="zh-CN"/>
        </w:rPr>
        <w:t>元）</w:t>
      </w:r>
    </w:p>
    <w:p w14:paraId="6C2B194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26622B5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keepNext w:val="0"/>
        <w:keepLines w:val="0"/>
        <w:pageBreakBefore w:val="0"/>
        <w:widowControl w:val="0"/>
        <w:kinsoku/>
        <w:wordWrap/>
        <w:overflowPunct/>
        <w:topLinePunct w:val="0"/>
        <w:autoSpaceDE/>
        <w:autoSpaceDN/>
        <w:bidi w:val="0"/>
        <w:spacing w:before="5" w:line="360" w:lineRule="auto"/>
        <w:ind w:left="101"/>
        <w:jc w:val="left"/>
        <w:textAlignment w:val="auto"/>
        <w:rPr>
          <w:rFonts w:hint="eastAsia"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159A1476">
      <w:pPr>
        <w:pStyle w:val="14"/>
        <w:keepNext w:val="0"/>
        <w:keepLines w:val="0"/>
        <w:pageBreakBefore w:val="0"/>
        <w:widowControl w:val="0"/>
        <w:kinsoku/>
        <w:wordWrap/>
        <w:overflowPunct/>
        <w:topLinePunct w:val="0"/>
        <w:autoSpaceDE/>
        <w:autoSpaceDN/>
        <w:bidi w:val="0"/>
        <w:spacing w:line="360" w:lineRule="auto"/>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widowControl w:val="0"/>
        <w:kinsoku/>
        <w:wordWrap/>
        <w:overflowPunct/>
        <w:topLinePunct w:val="0"/>
        <w:autoSpaceDE/>
        <w:autoSpaceDN/>
        <w:bidi w:val="0"/>
        <w:spacing w:line="360" w:lineRule="auto"/>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9F098B4">
      <w:pPr>
        <w:pStyle w:val="14"/>
        <w:keepNext w:val="0"/>
        <w:keepLines w:val="0"/>
        <w:pageBreakBefore w:val="0"/>
        <w:widowControl w:val="0"/>
        <w:kinsoku/>
        <w:wordWrap/>
        <w:overflowPunct/>
        <w:topLinePunct w:val="0"/>
        <w:autoSpaceDE/>
        <w:autoSpaceDN/>
        <w:bidi w:val="0"/>
        <w:spacing w:line="360" w:lineRule="auto"/>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widowControl w:val="0"/>
        <w:kinsoku/>
        <w:wordWrap/>
        <w:overflowPunct/>
        <w:topLinePunct w:val="0"/>
        <w:autoSpaceDE/>
        <w:autoSpaceDN/>
        <w:bidi w:val="0"/>
        <w:spacing w:line="360" w:lineRule="auto"/>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07367A05">
      <w:pPr>
        <w:keepNext w:val="0"/>
        <w:keepLines w:val="0"/>
        <w:pageBreakBefore w:val="0"/>
        <w:kinsoku/>
        <w:wordWrap/>
        <w:overflowPunct/>
        <w:topLinePunct w:val="0"/>
        <w:autoSpaceDE/>
        <w:autoSpaceDN/>
        <w:bidi w:val="0"/>
        <w:adjustRightInd w:val="0"/>
        <w:snapToGrid w:val="0"/>
        <w:spacing w:line="560" w:lineRule="exact"/>
        <w:ind w:firstLine="560" w:firstLineChars="200"/>
        <w:jc w:val="both"/>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业绩证明材料。</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val="0"/>
        <w:keepLines w:val="0"/>
        <w:pageBreakBefore/>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2CEB0631">
      <w:pPr>
        <w:keepNext/>
        <w:keepLines/>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2BE90900">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0000FF"/>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4E3B2845">
      <w:pPr>
        <w:pStyle w:val="59"/>
        <w:ind w:left="0" w:leftChars="0" w:firstLine="0" w:firstLineChars="0"/>
        <w:jc w:val="both"/>
        <w:rPr>
          <w:rFonts w:hint="eastAsia"/>
          <w:highlight w:val="none"/>
        </w:rPr>
      </w:pPr>
    </w:p>
    <w:p w14:paraId="1DFEC17A">
      <w:pPr>
        <w:rPr>
          <w:rFonts w:hint="eastAsia"/>
          <w:highlight w:val="none"/>
        </w:rPr>
      </w:pPr>
    </w:p>
    <w:p w14:paraId="373980EC">
      <w:pPr>
        <w:pStyle w:val="4"/>
        <w:rPr>
          <w:rFonts w:hint="eastAsia"/>
          <w:highlight w:val="none"/>
        </w:rPr>
      </w:pPr>
    </w:p>
    <w:p w14:paraId="3AB48886">
      <w:pPr>
        <w:rPr>
          <w:rFonts w:hint="eastAsia"/>
          <w:highlight w:val="none"/>
        </w:rPr>
      </w:pPr>
    </w:p>
    <w:p w14:paraId="2D07E338">
      <w:pPr>
        <w:rPr>
          <w:rFonts w:hint="eastAsia"/>
          <w:highlight w:val="none"/>
        </w:rPr>
      </w:pPr>
    </w:p>
    <w:p w14:paraId="790B6FC1">
      <w:pPr>
        <w:rPr>
          <w:rFonts w:hint="eastAsia"/>
          <w:highlight w:val="none"/>
        </w:rPr>
      </w:pPr>
    </w:p>
    <w:p w14:paraId="789BC67F">
      <w:pPr>
        <w:rPr>
          <w:rFonts w:hint="eastAsia"/>
          <w:highlight w:val="none"/>
        </w:rPr>
      </w:pPr>
    </w:p>
    <w:p w14:paraId="42715225">
      <w:pPr>
        <w:rPr>
          <w:rFonts w:hint="eastAsia"/>
          <w:highlight w:val="none"/>
        </w:rPr>
      </w:pPr>
    </w:p>
    <w:p w14:paraId="179DE624">
      <w:pPr>
        <w:pStyle w:val="29"/>
        <w:rPr>
          <w:rFonts w:hint="eastAsia"/>
          <w:highlight w:val="none"/>
        </w:rPr>
      </w:pPr>
    </w:p>
    <w:p w14:paraId="7F3D774C">
      <w:pPr>
        <w:pStyle w:val="29"/>
        <w:rPr>
          <w:rFonts w:hint="eastAsia"/>
          <w:highlight w:val="none"/>
        </w:rPr>
      </w:pPr>
    </w:p>
    <w:p w14:paraId="28FB5427">
      <w:pPr>
        <w:pStyle w:val="29"/>
        <w:rPr>
          <w:rFonts w:hint="eastAsia"/>
          <w:highlight w:val="none"/>
        </w:rPr>
      </w:pPr>
    </w:p>
    <w:p w14:paraId="788003DF">
      <w:pPr>
        <w:pStyle w:val="29"/>
        <w:rPr>
          <w:rFonts w:hint="eastAsia"/>
          <w:highlight w:val="none"/>
        </w:rPr>
      </w:pPr>
    </w:p>
    <w:p w14:paraId="29B49257">
      <w:pPr>
        <w:pStyle w:val="29"/>
        <w:rPr>
          <w:rFonts w:hint="eastAsia"/>
          <w:highlight w:val="none"/>
        </w:rPr>
      </w:pPr>
    </w:p>
    <w:p w14:paraId="520D85C0">
      <w:pPr>
        <w:pStyle w:val="29"/>
        <w:rPr>
          <w:rFonts w:hint="eastAsia"/>
          <w:highlight w:val="none"/>
        </w:rPr>
      </w:pPr>
    </w:p>
    <w:p w14:paraId="6D13EFEE">
      <w:pPr>
        <w:pStyle w:val="29"/>
        <w:rPr>
          <w:rFonts w:hint="eastAsia"/>
          <w:highlight w:val="none"/>
        </w:rPr>
      </w:pPr>
    </w:p>
    <w:p w14:paraId="2D3CEFC6">
      <w:pPr>
        <w:pStyle w:val="29"/>
        <w:rPr>
          <w:rFonts w:hint="eastAsia"/>
          <w:highlight w:val="none"/>
        </w:rPr>
      </w:pPr>
    </w:p>
    <w:p w14:paraId="070A604D">
      <w:pPr>
        <w:pStyle w:val="29"/>
        <w:rPr>
          <w:rFonts w:hint="eastAsia"/>
          <w:highlight w:val="none"/>
        </w:rPr>
      </w:pPr>
    </w:p>
    <w:p w14:paraId="399419C6">
      <w:pPr>
        <w:pStyle w:val="29"/>
        <w:rPr>
          <w:rFonts w:hint="eastAsia"/>
          <w:highlight w:val="none"/>
        </w:rPr>
      </w:pPr>
    </w:p>
    <w:p w14:paraId="1F6E5AD4">
      <w:pPr>
        <w:pStyle w:val="29"/>
        <w:rPr>
          <w:rFonts w:hint="eastAsia"/>
          <w:highlight w:val="none"/>
        </w:rPr>
      </w:pPr>
    </w:p>
    <w:p w14:paraId="6F3C16CB">
      <w:pPr>
        <w:pStyle w:val="29"/>
        <w:rPr>
          <w:rFonts w:hint="eastAsia"/>
          <w:highlight w:val="none"/>
        </w:rPr>
      </w:pPr>
    </w:p>
    <w:p w14:paraId="70055484">
      <w:pPr>
        <w:pStyle w:val="29"/>
        <w:rPr>
          <w:rFonts w:hint="eastAsia"/>
          <w:highlight w:val="none"/>
        </w:rPr>
      </w:pPr>
    </w:p>
    <w:p w14:paraId="25A8E7A1">
      <w:pPr>
        <w:pStyle w:val="29"/>
        <w:rPr>
          <w:rFonts w:hint="eastAsia"/>
          <w:highlight w:val="none"/>
        </w:rPr>
      </w:pPr>
    </w:p>
    <w:p w14:paraId="1C76FB1C">
      <w:pPr>
        <w:pStyle w:val="29"/>
        <w:rPr>
          <w:rFonts w:hint="eastAsia"/>
          <w:highlight w:val="none"/>
        </w:rPr>
      </w:pPr>
    </w:p>
    <w:p w14:paraId="3EDEFEE3">
      <w:pPr>
        <w:pStyle w:val="29"/>
        <w:rPr>
          <w:rFonts w:hint="eastAsia"/>
          <w:highlight w:val="none"/>
        </w:rPr>
      </w:pPr>
    </w:p>
    <w:p w14:paraId="49DE20EA">
      <w:pPr>
        <w:pStyle w:val="29"/>
        <w:rPr>
          <w:rFonts w:hint="eastAsia"/>
          <w:highlight w:val="none"/>
        </w:rPr>
      </w:pPr>
    </w:p>
    <w:p w14:paraId="61303C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42B4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70257055">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0908E02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512C44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业绩</w:t>
            </w:r>
            <w:r>
              <w:rPr>
                <w:rFonts w:ascii="仿宋_GB2312" w:eastAsia="仿宋_GB2312"/>
                <w:sz w:val="24"/>
                <w:szCs w:val="24"/>
                <w:highlight w:val="none"/>
              </w:rPr>
              <w:t>要求</w:t>
            </w:r>
          </w:p>
        </w:tc>
        <w:tc>
          <w:tcPr>
            <w:tcW w:w="6062" w:type="dxa"/>
            <w:tcBorders>
              <w:right w:val="single" w:color="auto" w:sz="4" w:space="0"/>
            </w:tcBorders>
            <w:noWrap w:val="0"/>
            <w:vAlign w:val="center"/>
          </w:tcPr>
          <w:p w14:paraId="10252B3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75B1AEF4">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近三年承担过类似业绩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6219513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924F187">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0"/>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租赁</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项目报价，由最低采购价格的前两家供应商中选，并按照最低中选价（第一名供应商报价）与两家供应商分别签订</w:t>
            </w:r>
            <w:r>
              <w:rPr>
                <w:rFonts w:hint="eastAsia" w:ascii="仿宋_GB2312" w:hAnsi="仿宋_GB2312" w:eastAsia="仿宋_GB2312" w:cs="仿宋_GB2312"/>
                <w:color w:val="0000FF"/>
                <w:sz w:val="24"/>
                <w:lang w:val="en-US" w:eastAsia="zh-CN"/>
              </w:rPr>
              <w:t>{{biaoduanming1}}</w:t>
            </w:r>
            <w:r>
              <w:rPr>
                <w:rFonts w:hint="eastAsia" w:ascii="仿宋_GB2312" w:hAnsi="仿宋_GB2312" w:eastAsia="仿宋_GB2312" w:cs="仿宋_GB2312"/>
                <w:color w:val="auto"/>
                <w:sz w:val="24"/>
                <w:lang w:val="en-US" w:eastAsia="zh-CN"/>
              </w:rPr>
              <w:t>（第一名）和</w:t>
            </w:r>
            <w:r>
              <w:rPr>
                <w:rFonts w:hint="eastAsia" w:ascii="仿宋_GB2312" w:hAnsi="仿宋_GB2312" w:eastAsia="仿宋_GB2312" w:cs="仿宋_GB2312"/>
                <w:color w:val="0000FF"/>
                <w:sz w:val="24"/>
                <w:lang w:val="en-US" w:eastAsia="zh-CN"/>
              </w:rPr>
              <w:t>{{biaoduanming2}}</w:t>
            </w:r>
            <w:r>
              <w:rPr>
                <w:rFonts w:hint="eastAsia" w:ascii="仿宋_GB2312" w:hAnsi="仿宋_GB2312" w:eastAsia="仿宋_GB2312" w:cs="仿宋_GB2312"/>
                <w:color w:val="auto"/>
                <w:sz w:val="24"/>
                <w:lang w:val="en-US" w:eastAsia="zh-CN"/>
              </w:rPr>
              <w:t>（第二名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租赁项目</w:t>
            </w:r>
            <w:r>
              <w:rPr>
                <w:rFonts w:hint="eastAsia" w:ascii="仿宋_GB2312" w:hAnsi="仿宋_GB2312" w:eastAsia="仿宋_GB2312" w:cs="仿宋_GB2312"/>
                <w:color w:val="auto"/>
                <w:sz w:val="24"/>
              </w:rPr>
              <w:t>标段间供应商不兼中。</w:t>
            </w:r>
          </w:p>
          <w:p w14:paraId="64D5146B">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ascii="仿宋_GB2312" w:eastAsia="仿宋_GB2312"/>
          <w:sz w:val="28"/>
          <w:szCs w:val="28"/>
          <w:highlight w:val="none"/>
        </w:rPr>
        <w:t>3</w:t>
      </w:r>
      <w:r>
        <w:rPr>
          <w:rFonts w:hint="eastAsia" w:ascii="仿宋_GB2312" w:eastAsia="仿宋_GB2312"/>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0124A036">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BC5C2D3">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E65F816">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ascii="宋体" w:hAnsi="宋体" w:eastAsia="宋体" w:cs="宋体"/>
          <w:highlight w:val="none"/>
        </w:rPr>
        <w:t>第三章</w:t>
      </w:r>
      <w:bookmarkStart w:id="26" w:name="_Toc88209934"/>
      <w:bookmarkStart w:id="27" w:name="_Toc87616371"/>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color w:val="0000FF"/>
                <w:sz w:val="24"/>
                <w:szCs w:val="24"/>
                <w:highlight w:val="none"/>
                <w:u w:val="single"/>
                <w:lang w:val="en-US" w:eastAsia="zh-CN"/>
              </w:rPr>
            </w:pPr>
            <w:r>
              <w:rPr>
                <w:rFonts w:hint="eastAsia" w:ascii="仿宋_GB2312" w:hAnsi="宋体" w:eastAsia="仿宋_GB2312"/>
                <w:color w:val="0000FF"/>
                <w:sz w:val="24"/>
                <w:szCs w:val="24"/>
                <w:highlight w:val="none"/>
                <w:u w:val="single"/>
                <w:lang w:val="en-US" w:eastAsia="zh-CN"/>
              </w:rPr>
              <w:t>{{jishui_fangshi}}</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ascii="宋体" w:hAnsi="宋体" w:eastAsia="宋体" w:cs="宋体"/>
          <w:highlight w:val="none"/>
        </w:rPr>
        <w:t>第四章</w:t>
      </w:r>
      <w:bookmarkStart w:id="29" w:name="_Toc88209941"/>
      <w:bookmarkStart w:id="30" w:name="_Toc87616378"/>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bookmarkStart w:id="36" w:name="_Toc20383"/>
      <w:r>
        <w:rPr>
          <w:rFonts w:hint="eastAsia" w:ascii="宋体" w:hAnsi="宋体" w:eastAsia="宋体" w:cs="宋体"/>
          <w:highlight w:val="none"/>
        </w:rPr>
        <w:t>第五章</w:t>
      </w:r>
      <w:bookmarkStart w:id="37" w:name="_Toc88209946"/>
      <w:bookmarkStart w:id="38" w:name="_Toc87616383"/>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0"/>
        <w:tblW w:w="92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856"/>
        <w:gridCol w:w="856"/>
        <w:gridCol w:w="856"/>
        <w:gridCol w:w="747"/>
        <w:gridCol w:w="1882"/>
        <w:gridCol w:w="737"/>
        <w:gridCol w:w="1339"/>
        <w:gridCol w:w="1339"/>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不含税单价（元）</w:t>
            </w:r>
          </w:p>
        </w:tc>
        <w:tc>
          <w:tcPr>
            <w:tcW w:w="1339"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单价（元）</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7B9CA6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3D33B7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05C08F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1BA7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8403A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24582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6195A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ED2366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7C3C3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417DC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AA18B1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E71D2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9FD904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A81F59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F7FF0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0063F97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5A5D6A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FF2AE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473A82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3BC5E7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AD419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9823DF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8AD8EF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FDA1FC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2D0B24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F45447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4838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3061C2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54DD9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A698F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FE17F0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25FFAA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997475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E3B0E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1E5CE8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8569E5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D210E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E6B8C4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510779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7F83C2D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6FAE11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408285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825A9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86A6C5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CD853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DD63A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F6D755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397763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10D3B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B23D5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8549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5BB58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3FEF6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B6468D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83B85B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D1B5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6D93E3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3478F9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03A40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03C00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FFAAB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06761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30106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0F02B0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258A0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90FBB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F38B08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228947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854529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D7C2C5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48F2C9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1D6BF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1C48CB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995A88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F4460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9A9218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E2C387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75EB1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A082E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35B83F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85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47"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86A04F6">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{{biaoduanming1}}</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065F9C3B">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w:t>
      </w:r>
      <w:r>
        <w:rPr>
          <w:rFonts w:hint="eastAsia" w:ascii="方正小标宋简体" w:hAnsi="方正小标宋简体" w:cs="方正小标宋简体"/>
          <w:color w:val="0000FF"/>
          <w:kern w:val="0"/>
          <w:sz w:val="36"/>
          <w:szCs w:val="36"/>
          <w:lang w:val="en-US" w:eastAsia="zh-CN" w:bidi="ar-SA"/>
        </w:rPr>
        <w:t>2</w:t>
      </w:r>
      <w:r>
        <w:rPr>
          <w:rFonts w:hint="eastAsia" w:ascii="方正小标宋简体" w:hAnsi="方正小标宋简体" w:eastAsia="方正小标宋简体" w:cs="方正小标宋简体"/>
          <w:color w:val="0000FF"/>
          <w:kern w:val="0"/>
          <w:sz w:val="36"/>
          <w:szCs w:val="36"/>
          <w:lang w:val="en-US" w:eastAsia="zh-CN" w:bidi="ar-SA"/>
        </w:rPr>
        <w:t>}}</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4CDAE037">
      <w:pPr>
        <w:rPr>
          <w:rFonts w:hint="default"/>
          <w:lang w:val="en-US" w:eastAsia="zh-CN"/>
        </w:rPr>
      </w:pPr>
    </w:p>
    <w:p w14:paraId="79831998">
      <w:pPr>
        <w:keepNext w:val="0"/>
        <w:keepLines w:val="0"/>
        <w:pageBreakBefore/>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合同。（排名第二名的供应商无条件按照竞价会议的最低报价签订</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2、确定中选供应商后按照最低中选价分别与第一名签订标段一的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 xml:space="preserve">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24362E54"/>
    <w:p w14:paraId="381F9DBB">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39" w:name="_Toc87616386"/>
      <w:bookmarkStart w:id="40" w:name="_Toc88209949"/>
      <w:r>
        <w:rPr>
          <w:rFonts w:hint="eastAsia" w:ascii="宋体" w:hAnsi="宋体" w:eastAsia="宋体" w:cs="宋体"/>
          <w:bCs/>
          <w:kern w:val="44"/>
          <w:sz w:val="44"/>
          <w:szCs w:val="44"/>
          <w:lang w:val="en-US" w:eastAsia="zh-CN" w:bidi="ar-SA"/>
        </w:rPr>
        <w:t>第六章</w:t>
      </w:r>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keepNext w:val="0"/>
        <w:keepLines w:val="0"/>
        <w:pageBreakBefore/>
        <w:widowControl w:val="0"/>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42" w:name="_Toc15676"/>
      <w:r>
        <w:rPr>
          <w:rFonts w:hint="eastAsia" w:ascii="宋体" w:hAnsi="宋体" w:eastAsia="宋体" w:cs="宋体"/>
          <w:highlight w:val="none"/>
        </w:rPr>
        <w:t>第七章</w:t>
      </w:r>
      <w:bookmarkStart w:id="43" w:name="_Toc88209951"/>
      <w:bookmarkStart w:id="44" w:name="_Toc87616388"/>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0000FF"/>
          <w:sz w:val="44"/>
          <w:szCs w:val="44"/>
          <w:highlight w:val="none"/>
          <w:u w:val="single"/>
          <w:lang w:val="en-US" w:eastAsia="zh-CN"/>
        </w:rPr>
        <w:t>{{caigou_xiangmu_ming}}</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8209952"/>
      <w:bookmarkStart w:id="46" w:name="_Toc87616389"/>
      <w:bookmarkStart w:id="47" w:name="_Toc28256"/>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70F17F90">
      <w:pPr>
        <w:spacing w:line="600" w:lineRule="exact"/>
        <w:rPr>
          <w:rFonts w:ascii="仿宋_GB2312" w:eastAsia="仿宋_GB2312"/>
          <w:sz w:val="28"/>
          <w:szCs w:val="28"/>
          <w:highlight w:val="none"/>
        </w:rPr>
      </w:pPr>
    </w:p>
    <w:p w14:paraId="20248E75">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88209957"/>
      <w:bookmarkStart w:id="53" w:name="_Toc87616394"/>
      <w:bookmarkStart w:id="54" w:name="_Toc28619645"/>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618F552D">
      <w:pPr>
        <w:widowControl/>
        <w:jc w:val="left"/>
        <w:rPr>
          <w:rFonts w:ascii="宋体" w:hAnsi="宋体"/>
          <w:sz w:val="32"/>
          <w:szCs w:val="32"/>
          <w:highlight w:val="none"/>
        </w:rPr>
      </w:pPr>
      <w:bookmarkStart w:id="57" w:name="_Toc88209958"/>
      <w:bookmarkStart w:id="58" w:name="_Toc87616395"/>
    </w:p>
    <w:p w14:paraId="7AB73C1D">
      <w:pPr>
        <w:widowControl/>
        <w:jc w:val="left"/>
        <w:rPr>
          <w:rFonts w:ascii="宋体" w:hAnsi="宋体"/>
          <w:sz w:val="28"/>
          <w:szCs w:val="28"/>
          <w:highlight w:val="none"/>
        </w:rPr>
      </w:pPr>
    </w:p>
    <w:p w14:paraId="0ABAA4D0">
      <w:pPr>
        <w:widowControl/>
        <w:jc w:val="left"/>
        <w:rPr>
          <w:rFonts w:ascii="宋体" w:hAnsi="宋体"/>
          <w:sz w:val="28"/>
          <w:szCs w:val="28"/>
          <w:highlight w:val="none"/>
        </w:rPr>
      </w:pPr>
    </w:p>
    <w:p w14:paraId="0ED939D8">
      <w:pPr>
        <w:widowControl/>
        <w:jc w:val="left"/>
        <w:rPr>
          <w:rFonts w:ascii="宋体" w:hAnsi="宋体"/>
          <w:b/>
          <w:bCs/>
          <w:sz w:val="28"/>
          <w:szCs w:val="28"/>
          <w:highlight w:val="none"/>
        </w:rPr>
      </w:pPr>
    </w:p>
    <w:p w14:paraId="03ED0D22">
      <w:pPr>
        <w:pStyle w:val="14"/>
        <w:rPr>
          <w:highlight w:val="none"/>
        </w:rPr>
      </w:pPr>
    </w:p>
    <w:p w14:paraId="117770BE">
      <w:pPr>
        <w:pStyle w:val="59"/>
        <w:rPr>
          <w:highlight w:val="none"/>
        </w:rPr>
      </w:pPr>
    </w:p>
    <w:p w14:paraId="29F2A274">
      <w:pPr>
        <w:rPr>
          <w:highlight w:val="none"/>
        </w:rPr>
      </w:pPr>
    </w:p>
    <w:p w14:paraId="358D4B64">
      <w:pPr>
        <w:pStyle w:val="14"/>
        <w:rPr>
          <w:highlight w:val="none"/>
        </w:rPr>
      </w:pPr>
    </w:p>
    <w:p w14:paraId="0CF77EE7">
      <w:pPr>
        <w:pStyle w:val="59"/>
        <w:rPr>
          <w:highlight w:val="none"/>
        </w:rPr>
      </w:pPr>
    </w:p>
    <w:p w14:paraId="5E12D076">
      <w:pPr>
        <w:rPr>
          <w:highlight w:val="none"/>
        </w:rPr>
      </w:pPr>
    </w:p>
    <w:p w14:paraId="59D4709A">
      <w:pPr>
        <w:pStyle w:val="14"/>
        <w:rPr>
          <w:highlight w:val="none"/>
        </w:rPr>
      </w:pPr>
    </w:p>
    <w:p w14:paraId="576FC0A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15387567">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036DAB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8209963"/>
      <w:bookmarkStart w:id="67" w:name="_Toc87616400"/>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keepNext w:val="0"/>
        <w:keepLines w:val="0"/>
        <w:pageBreakBefore/>
        <w:widowControl w:val="0"/>
        <w:kinsoku/>
        <w:wordWrap/>
        <w:overflowPunct/>
        <w:topLinePunct w:val="0"/>
        <w:autoSpaceDE/>
        <w:autoSpaceDN/>
        <w:bidi w:val="0"/>
        <w:adjustRightInd w:val="0"/>
        <w:snapToGrid w:val="0"/>
        <w:spacing w:line="600" w:lineRule="exact"/>
        <w:textAlignment w:val="auto"/>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0DDBBBED">
      <w:pPr>
        <w:pStyle w:val="19"/>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2" w:name="_Toc21622"/>
      <w:r>
        <w:rPr>
          <w:rFonts w:hint="eastAsia" w:ascii="仿宋_GB2312" w:hAnsi="宋体" w:eastAsia="仿宋_GB2312"/>
          <w:sz w:val="28"/>
          <w:szCs w:val="28"/>
          <w:highlight w:val="none"/>
        </w:rPr>
        <w:t>附件1.拟投入本项目的业绩一揽表</w:t>
      </w:r>
      <w:bookmarkEnd w:id="72"/>
    </w:p>
    <w:p w14:paraId="429AE01E">
      <w:pPr>
        <w:keepNext w:val="0"/>
        <w:keepLines w:val="0"/>
        <w:pageBreakBefore/>
        <w:widowControl w:val="0"/>
        <w:kinsoku/>
        <w:wordWrap/>
        <w:overflowPunct/>
        <w:topLinePunct w:val="0"/>
        <w:autoSpaceDE/>
        <w:autoSpaceDN/>
        <w:bidi w:val="0"/>
        <w:adjustRightInd/>
        <w:snapToGrid/>
        <w:spacing w:line="420" w:lineRule="exact"/>
        <w:ind w:right="266" w:firstLine="640" w:firstLineChars="200"/>
        <w:jc w:val="left"/>
        <w:textAlignment w:val="auto"/>
        <w:outlineLvl w:val="0"/>
        <w:rPr>
          <w:rFonts w:ascii="仿宋" w:hAnsi="仿宋" w:eastAsia="仿宋"/>
          <w:spacing w:val="20"/>
          <w:sz w:val="28"/>
          <w:highlight w:val="none"/>
        </w:rPr>
      </w:pPr>
      <w:bookmarkStart w:id="73"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3"/>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4" w:name="_Toc12091"/>
      <w:r>
        <w:rPr>
          <w:rFonts w:hint="eastAsia" w:ascii="仿宋" w:hAnsi="仿宋" w:eastAsia="仿宋"/>
          <w:b/>
          <w:bCs/>
          <w:kern w:val="0"/>
          <w:sz w:val="32"/>
          <w:szCs w:val="32"/>
          <w:highlight w:val="none"/>
        </w:rPr>
        <w:t>拟投入本项目的业绩一揽表</w:t>
      </w:r>
      <w:bookmarkEnd w:id="74"/>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bookmarkStart w:id="75" w:name="_GoBack"/>
      <w:bookmarkEnd w:id="75"/>
    </w:p>
    <w:tbl>
      <w:tblPr>
        <w:tblStyle w:val="3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4A21C927">
      <w:pPr>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8F48A3E-475C-49D3-8E5B-5A8813A01C6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959B940C-1353-4062-A8E6-2A1C0CAC6C6D}"/>
  </w:font>
  <w:font w:name="方正小标宋简体">
    <w:panose1 w:val="02000000000000000000"/>
    <w:charset w:val="86"/>
    <w:family w:val="script"/>
    <w:pitch w:val="default"/>
    <w:sig w:usb0="00000001" w:usb1="08000000" w:usb2="00000000" w:usb3="00000000" w:csb0="00040000" w:csb1="00000000"/>
    <w:embedRegular r:id="rId3" w:fontKey="{F40AFD8B-68A5-4AE2-8514-1DCEC195CA8E}"/>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4" w:fontKey="{AFE64107-4FFF-445E-86E7-E7D7B88A52EB}"/>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embedRegular r:id="rId5" w:fontKey="{B7CD68F0-E267-453B-B02C-230C04833CFF}"/>
  </w:font>
  <w:font w:name="仿宋">
    <w:panose1 w:val="02010609060101010101"/>
    <w:charset w:val="86"/>
    <w:family w:val="modern"/>
    <w:pitch w:val="default"/>
    <w:sig w:usb0="800002BF" w:usb1="38CF7CFA" w:usb2="00000016" w:usb3="00000000" w:csb0="00040001" w:csb1="00000000"/>
    <w:embedRegular r:id="rId6" w:fontKey="{64183575-DDB7-4456-9A44-963B128FD588}"/>
  </w:font>
  <w:font w:name="等线">
    <w:panose1 w:val="02010600030101010101"/>
    <w:charset w:val="86"/>
    <w:family w:val="auto"/>
    <w:pitch w:val="default"/>
    <w:sig w:usb0="A00002BF" w:usb1="38CF7CFA" w:usb2="00000016" w:usb3="00000000" w:csb0="0004000F" w:csb1="00000000"/>
    <w:embedRegular r:id="rId7" w:fontKey="{48148C6E-3087-4CD5-BB1D-403FB2858C05}"/>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843838"/>
    <w:rsid w:val="1EC34976"/>
    <w:rsid w:val="1EDF295B"/>
    <w:rsid w:val="20C4380F"/>
    <w:rsid w:val="214A06AB"/>
    <w:rsid w:val="21615A67"/>
    <w:rsid w:val="23AE6D9F"/>
    <w:rsid w:val="23DB04B8"/>
    <w:rsid w:val="24F15196"/>
    <w:rsid w:val="25537BFE"/>
    <w:rsid w:val="26502390"/>
    <w:rsid w:val="26865DB2"/>
    <w:rsid w:val="26D0702D"/>
    <w:rsid w:val="26E07FCC"/>
    <w:rsid w:val="27707CB1"/>
    <w:rsid w:val="279A1B15"/>
    <w:rsid w:val="279C43E5"/>
    <w:rsid w:val="28125B4F"/>
    <w:rsid w:val="2A960D5D"/>
    <w:rsid w:val="2ADE61BC"/>
    <w:rsid w:val="2BBB02AC"/>
    <w:rsid w:val="2C2C73FB"/>
    <w:rsid w:val="2D586A8D"/>
    <w:rsid w:val="2DB42C49"/>
    <w:rsid w:val="2E3E7203"/>
    <w:rsid w:val="2EBF6305"/>
    <w:rsid w:val="2F1E6A16"/>
    <w:rsid w:val="30647164"/>
    <w:rsid w:val="307153DD"/>
    <w:rsid w:val="307D0225"/>
    <w:rsid w:val="31BC4C98"/>
    <w:rsid w:val="32244DFC"/>
    <w:rsid w:val="3362456E"/>
    <w:rsid w:val="33BA52ED"/>
    <w:rsid w:val="33BD786D"/>
    <w:rsid w:val="34131EB1"/>
    <w:rsid w:val="345474EF"/>
    <w:rsid w:val="34C25ABC"/>
    <w:rsid w:val="361E749C"/>
    <w:rsid w:val="36B21075"/>
    <w:rsid w:val="36C752CA"/>
    <w:rsid w:val="385C6D26"/>
    <w:rsid w:val="386F48F8"/>
    <w:rsid w:val="389E6F8B"/>
    <w:rsid w:val="390E01AC"/>
    <w:rsid w:val="396401D4"/>
    <w:rsid w:val="39A22AAB"/>
    <w:rsid w:val="39F31148"/>
    <w:rsid w:val="3A0D6458"/>
    <w:rsid w:val="3A167EE3"/>
    <w:rsid w:val="3A3B7187"/>
    <w:rsid w:val="3A762B17"/>
    <w:rsid w:val="3AEF7F72"/>
    <w:rsid w:val="3B190B4B"/>
    <w:rsid w:val="3B312338"/>
    <w:rsid w:val="3B911029"/>
    <w:rsid w:val="3BA50630"/>
    <w:rsid w:val="3BB0325D"/>
    <w:rsid w:val="3BC9431F"/>
    <w:rsid w:val="3BFA6BCE"/>
    <w:rsid w:val="3BFE66BE"/>
    <w:rsid w:val="3C074E47"/>
    <w:rsid w:val="3C3F6407"/>
    <w:rsid w:val="3C8D7A42"/>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9836455"/>
    <w:rsid w:val="4A050C18"/>
    <w:rsid w:val="4D241CFD"/>
    <w:rsid w:val="4D756A3F"/>
    <w:rsid w:val="4EDC533F"/>
    <w:rsid w:val="4FE45773"/>
    <w:rsid w:val="505470CC"/>
    <w:rsid w:val="51F078E9"/>
    <w:rsid w:val="527F2F9C"/>
    <w:rsid w:val="5314011E"/>
    <w:rsid w:val="5407446A"/>
    <w:rsid w:val="540863B3"/>
    <w:rsid w:val="54547399"/>
    <w:rsid w:val="56311792"/>
    <w:rsid w:val="5814471C"/>
    <w:rsid w:val="5838665C"/>
    <w:rsid w:val="59411541"/>
    <w:rsid w:val="59D95C1D"/>
    <w:rsid w:val="5A0C1B4F"/>
    <w:rsid w:val="5A1F5D26"/>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BC229B5"/>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1CC0504"/>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E685796"/>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2970</Words>
  <Characters>3762</Characters>
  <Lines>414</Lines>
  <Paragraphs>116</Paragraphs>
  <TotalTime>13</TotalTime>
  <ScaleCrop>false</ScaleCrop>
  <LinksUpToDate>false</LinksUpToDate>
  <CharactersWithSpaces>4055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2026-03-25T04:06:19Z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7E639619ECA648AAB276108793A8EAB3_13</vt:lpwstr>
  </property>
  <property fmtid="{D5CDD505-2E9C-101B-9397-08002B2CF9AE}" pid="4" name="KSOTemplateDocerSaveRecord">
    <vt:lpwstr>eyJoZGlkIjoiMGFmYTMyNTY0NzA2YWY0NDE4MmM2YzE5Y2RkMTIwZGYiLCJ1c2VySWQiOiIzNjA4Nzc1MzIifQ==</vt:lpwstr>
  </property>
</Properties>
</file>