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926D8C">
      <w:pPr>
        <w:pStyle w:val="2"/>
        <w:spacing w:line="600" w:lineRule="exact"/>
      </w:pPr>
      <w:bookmarkStart w:id="0" w:name="_Toc88209928"/>
      <w:r>
        <w:rPr>
          <w:rFonts w:hint="eastAsia" w:ascii="宋体" w:hAnsi="宋体" w:eastAsia="宋体" w:cs="宋体"/>
          <w:color w:val="0000FF"/>
          <w:lang w:val="en-US" w:eastAsia="zh-CN"/>
        </w:rPr>
        <w:t>{{caigou_xiangmu_ming}}</w:t>
      </w:r>
      <w:r>
        <w:rPr>
          <w:rFonts w:hint="eastAsia" w:ascii="宋体" w:hAnsi="宋体" w:eastAsia="宋体" w:cs="宋体"/>
          <w:lang w:val="en-US" w:eastAsia="zh-CN"/>
        </w:rPr>
        <w:t>意向供应商</w:t>
      </w:r>
      <w:r>
        <w:rPr>
          <w:rFonts w:hint="eastAsia" w:ascii="宋体" w:hAnsi="宋体" w:eastAsia="宋体" w:cs="宋体"/>
        </w:rPr>
        <w:t>邀请书</w:t>
      </w:r>
      <w:bookmarkEnd w:id="0"/>
    </w:p>
    <w:p w14:paraId="3566E8AE">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w:t>
      </w:r>
      <w:r>
        <w:rPr>
          <w:rFonts w:hint="eastAsia"/>
          <w:lang w:val="en-US" w:eastAsia="zh-CN"/>
        </w:rPr>
        <w:t xml:space="preserve"> </w:t>
      </w:r>
      <w:r>
        <w:rPr>
          <w:rFonts w:hint="eastAsia" w:ascii="仿宋_GB2312" w:eastAsia="仿宋_GB2312"/>
          <w:color w:val="0000FF"/>
          <w:sz w:val="28"/>
          <w:szCs w:val="28"/>
          <w:lang w:val="en-US" w:eastAsia="zh-CN"/>
        </w:rPr>
        <w:t>{{caigou_xiangmu_ming}}</w:t>
      </w:r>
      <w:r>
        <w:rPr>
          <w:rFonts w:hint="eastAsia" w:ascii="仿宋_GB2312" w:eastAsia="仿宋_GB2312"/>
          <w:sz w:val="28"/>
          <w:szCs w:val="28"/>
        </w:rPr>
        <w:t>，现邀请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400A58D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w:t>
      </w:r>
      <w:r>
        <w:rPr>
          <w:rFonts w:hint="eastAsia" w:asciiTheme="minorEastAsia" w:hAnsiTheme="minorEastAsia"/>
          <w:b/>
          <w:sz w:val="32"/>
          <w:szCs w:val="32"/>
          <w:lang w:eastAsia="zh-CN"/>
        </w:rPr>
        <w:t>租赁</w:t>
      </w:r>
      <w:r>
        <w:rPr>
          <w:rFonts w:hint="eastAsia" w:asciiTheme="minorEastAsia" w:hAnsiTheme="minorEastAsia"/>
          <w:b/>
          <w:sz w:val="32"/>
          <w:szCs w:val="32"/>
        </w:rPr>
        <w:t>项目简介</w:t>
      </w:r>
    </w:p>
    <w:p w14:paraId="01BF71B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w:t>
      </w:r>
      <w:r>
        <w:rPr>
          <w:rFonts w:hint="eastAsia" w:ascii="仿宋_GB2312" w:eastAsia="仿宋_GB2312"/>
          <w:sz w:val="28"/>
          <w:szCs w:val="28"/>
          <w:lang w:eastAsia="zh-CN"/>
        </w:rPr>
        <w:t>租赁</w:t>
      </w:r>
      <w:r>
        <w:rPr>
          <w:rFonts w:hint="eastAsia" w:ascii="仿宋_GB2312" w:eastAsia="仿宋_GB2312"/>
          <w:sz w:val="28"/>
          <w:szCs w:val="28"/>
        </w:rPr>
        <w:t>项目名称：</w:t>
      </w:r>
      <w:r>
        <w:rPr>
          <w:rFonts w:hint="eastAsia" w:ascii="仿宋_GB2312" w:eastAsia="仿宋_GB2312"/>
          <w:color w:val="0000FF"/>
          <w:sz w:val="28"/>
          <w:szCs w:val="28"/>
          <w:u w:val="single"/>
          <w:lang w:val="en-US" w:eastAsia="zh-CN"/>
        </w:rPr>
        <w:t xml:space="preserve"> {{caigou_xiangmu_ming}}</w:t>
      </w:r>
      <w:r>
        <w:rPr>
          <w:rFonts w:hint="eastAsia" w:ascii="仿宋_GB2312" w:eastAsia="仿宋_GB2312"/>
          <w:sz w:val="28"/>
          <w:szCs w:val="28"/>
        </w:rPr>
        <w:t xml:space="preserve">  </w:t>
      </w:r>
    </w:p>
    <w:p w14:paraId="23E45F9C">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w:t>
      </w:r>
      <w:r>
        <w:rPr>
          <w:rFonts w:hint="eastAsia" w:ascii="仿宋_GB2312" w:eastAsia="仿宋_GB2312"/>
          <w:sz w:val="28"/>
          <w:szCs w:val="28"/>
          <w:lang w:val="en-US" w:eastAsia="zh-CN"/>
        </w:rPr>
        <w:t>承租</w:t>
      </w:r>
      <w:r>
        <w:rPr>
          <w:rFonts w:hint="eastAsia" w:ascii="仿宋_GB2312" w:eastAsia="仿宋_GB2312"/>
          <w:sz w:val="28"/>
          <w:szCs w:val="28"/>
        </w:rPr>
        <w:t>人：</w:t>
      </w:r>
      <w:r>
        <w:rPr>
          <w:rFonts w:hint="eastAsia" w:ascii="仿宋_GB2312" w:eastAsia="仿宋_GB2312"/>
          <w:sz w:val="28"/>
          <w:szCs w:val="28"/>
          <w:u w:val="single"/>
        </w:rPr>
        <w:t xml:space="preserve"> </w:t>
      </w:r>
      <w:r>
        <w:rPr>
          <w:rFonts w:hint="eastAsia" w:ascii="仿宋_GB2312" w:eastAsia="仿宋_GB2312"/>
          <w:sz w:val="28"/>
          <w:szCs w:val="28"/>
          <w:u w:val="single"/>
          <w:lang w:eastAsia="zh-CN"/>
        </w:rPr>
        <w:t>广州自来水专业建安有限公司</w:t>
      </w:r>
    </w:p>
    <w:p w14:paraId="19E2A856">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55AAB4C8">
      <w:pPr>
        <w:adjustRightInd w:val="0"/>
        <w:snapToGrid w:val="0"/>
        <w:spacing w:line="600" w:lineRule="exact"/>
        <w:jc w:val="left"/>
        <w:rPr>
          <w:rFonts w:hint="eastAsia" w:ascii="仿宋_GB2312" w:eastAsia="仿宋_GB2312" w:cs="Times New Roman"/>
          <w:color w:val="auto"/>
          <w:sz w:val="28"/>
          <w:szCs w:val="28"/>
          <w:u w:val="single"/>
          <w:lang w:val="en-US" w:eastAsia="zh-CN"/>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lang w:eastAsia="zh-CN"/>
        </w:rPr>
        <w:t>租赁</w:t>
      </w:r>
      <w:r>
        <w:rPr>
          <w:rFonts w:hint="eastAsia" w:ascii="仿宋_GB2312" w:eastAsia="仿宋_GB2312"/>
          <w:color w:val="auto"/>
          <w:sz w:val="28"/>
          <w:szCs w:val="28"/>
        </w:rPr>
        <w:t>项目概况：</w:t>
      </w:r>
      <w:r>
        <w:rPr>
          <w:rFonts w:hint="eastAsia" w:ascii="仿宋_GB2312" w:eastAsia="仿宋_GB2312"/>
          <w:color w:val="auto"/>
          <w:sz w:val="28"/>
          <w:szCs w:val="28"/>
          <w:u w:val="single"/>
        </w:rPr>
        <w:t xml:space="preserve"> </w:t>
      </w:r>
      <w:r>
        <w:rPr>
          <w:rFonts w:hint="eastAsia" w:ascii="仿宋_GB2312" w:eastAsia="仿宋_GB2312" w:cs="Times New Roman"/>
          <w:color w:val="auto"/>
          <w:sz w:val="28"/>
          <w:szCs w:val="28"/>
          <w:u w:val="single"/>
          <w:lang w:val="en-US" w:eastAsia="zh-CN"/>
        </w:rPr>
        <w:t>参与本项目的租赁工作（具体详见意向报名类别清单）</w:t>
      </w:r>
    </w:p>
    <w:p w14:paraId="3C3F37BD">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w:t>
      </w:r>
      <w:r>
        <w:rPr>
          <w:rFonts w:hint="eastAsia" w:asciiTheme="minorEastAsia" w:hAnsiTheme="minorEastAsia"/>
          <w:b/>
          <w:color w:val="auto"/>
          <w:sz w:val="32"/>
          <w:szCs w:val="32"/>
          <w:lang w:eastAsia="zh-CN"/>
        </w:rPr>
        <w:t>租赁</w:t>
      </w:r>
      <w:r>
        <w:rPr>
          <w:rFonts w:hint="eastAsia" w:asciiTheme="minorEastAsia" w:hAnsiTheme="minorEastAsia"/>
          <w:b/>
          <w:color w:val="auto"/>
          <w:sz w:val="32"/>
          <w:szCs w:val="32"/>
        </w:rPr>
        <w:t>内容和范围</w:t>
      </w:r>
    </w:p>
    <w:p w14:paraId="5E68B01E">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w:t>
      </w:r>
      <w:r>
        <w:rPr>
          <w:rFonts w:hint="eastAsia" w:ascii="仿宋_GB2312" w:eastAsia="仿宋_GB2312"/>
          <w:color w:val="auto"/>
          <w:sz w:val="28"/>
          <w:szCs w:val="28"/>
          <w:lang w:eastAsia="zh-CN"/>
        </w:rPr>
        <w:t>租赁</w:t>
      </w:r>
      <w:r>
        <w:rPr>
          <w:rFonts w:hint="eastAsia" w:ascii="仿宋_GB2312" w:eastAsia="仿宋_GB2312"/>
          <w:color w:val="auto"/>
          <w:sz w:val="28"/>
          <w:szCs w:val="28"/>
        </w:rPr>
        <w:t>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本项目租赁供应商进行资格审核（具体详见意向报名类别清单），结合工程项目实际需要进行择优选择。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6AE59DF1">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145FE6F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w:t>
      </w:r>
      <w:r>
        <w:rPr>
          <w:rFonts w:hint="eastAsia" w:ascii="仿宋_GB2312" w:eastAsia="仿宋_GB2312"/>
          <w:sz w:val="28"/>
          <w:szCs w:val="28"/>
          <w:lang w:eastAsia="zh-CN"/>
        </w:rPr>
        <w:t>租赁</w:t>
      </w:r>
      <w:r>
        <w:rPr>
          <w:rFonts w:hint="eastAsia" w:ascii="仿宋_GB2312" w:eastAsia="仿宋_GB2312"/>
          <w:sz w:val="28"/>
          <w:szCs w:val="28"/>
        </w:rPr>
        <w:t>活动的供应商应当依法设立且满足如下要求：</w:t>
      </w:r>
    </w:p>
    <w:p w14:paraId="5AF2521F">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138CF9B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54729F72">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（3）供应商应当具有承接过同类项目的业绩。</w:t>
      </w:r>
    </w:p>
    <w:p w14:paraId="52C5DADA">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66A83B0E">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项目其他供应商的单位负责人为同一人。</w:t>
      </w:r>
    </w:p>
    <w:p w14:paraId="70D5A5F4">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参与同一租赁</w:t>
      </w:r>
      <w:r>
        <w:rPr>
          <w:rFonts w:ascii="Times New Roman" w:hAnsi="Times New Roman" w:eastAsia="仿宋_GB2312" w:cs="Times New Roman"/>
          <w:color w:val="auto"/>
          <w:sz w:val="28"/>
          <w:szCs w:val="28"/>
          <w:highlight w:val="none"/>
        </w:rPr>
        <w:t>项目其他供应商存在控股关系。</w:t>
      </w:r>
    </w:p>
    <w:p w14:paraId="6F4213AB">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7C03E9F7">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601DDE53">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39BB7A3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C1FFAB2">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49737708">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4417F96">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0A3FA613">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r>
        <w:rPr>
          <w:rFonts w:hint="eastAsia" w:ascii="仿宋_GB2312" w:eastAsia="仿宋_GB2312"/>
          <w:sz w:val="28"/>
          <w:szCs w:val="28"/>
          <w:u w:val="single"/>
        </w:rPr>
        <w:t xml:space="preserve">       </w:t>
      </w:r>
    </w:p>
    <w:p w14:paraId="415995B5">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w:t>
      </w:r>
      <w:r>
        <w:rPr>
          <w:rFonts w:hint="eastAsia" w:ascii="仿宋_GB2312" w:eastAsia="仿宋_GB2312"/>
          <w:sz w:val="28"/>
          <w:szCs w:val="28"/>
          <w:lang w:eastAsia="zh-CN"/>
        </w:rPr>
        <w:t>租赁</w:t>
      </w:r>
      <w:r>
        <w:rPr>
          <w:rFonts w:hint="eastAsia" w:ascii="仿宋_GB2312" w:eastAsia="仿宋_GB2312"/>
          <w:sz w:val="28"/>
          <w:szCs w:val="28"/>
        </w:rPr>
        <w:t>活动</w:t>
      </w:r>
    </w:p>
    <w:p w14:paraId="3E6D479D">
      <w:pPr>
        <w:adjustRightInd w:val="0"/>
        <w:snapToGrid w:val="0"/>
        <w:spacing w:line="600" w:lineRule="exact"/>
        <w:jc w:val="left"/>
        <w:rPr>
          <w:rFonts w:hint="default" w:ascii="仿宋_GB2312" w:eastAsia="仿宋_GB2312"/>
          <w:color w:val="auto"/>
          <w:sz w:val="28"/>
          <w:szCs w:val="28"/>
          <w:lang w:val="en-US" w:eastAsia="zh-CN"/>
        </w:rPr>
      </w:pPr>
      <w:r>
        <w:rPr>
          <w:rFonts w:hint="eastAsia" w:ascii="仿宋_GB2312" w:eastAsia="仿宋_GB2312"/>
          <w:color w:val="auto"/>
          <w:sz w:val="28"/>
          <w:szCs w:val="28"/>
          <w:lang w:val="en-US" w:eastAsia="zh-CN"/>
        </w:rPr>
        <w:t>4.凡符合要求的供应商可提交租赁意向，不限于《广州市自来水工程有限公司优质供应商诚信清单》内供应商。</w:t>
      </w:r>
    </w:p>
    <w:p w14:paraId="21D4D42F">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租赁意向供应商</w:t>
      </w:r>
      <w:r>
        <w:rPr>
          <w:rFonts w:hint="eastAsia" w:asciiTheme="minorEastAsia" w:hAnsiTheme="minorEastAsia"/>
          <w:b/>
          <w:sz w:val="32"/>
          <w:szCs w:val="32"/>
        </w:rPr>
        <w:t>邀请书的获取</w:t>
      </w:r>
    </w:p>
    <w:p w14:paraId="47F8ACA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3B2CCAE7">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u w:val="single"/>
        </w:rPr>
        <w:t xml:space="preserve"> </w:t>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41374C2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49BD1BFB">
      <w:pPr>
        <w:keepNext/>
        <w:keepLines w:val="0"/>
        <w:pageBreakBefore w:val="0"/>
        <w:widowControl w:val="0"/>
        <w:kinsoku/>
        <w:wordWrap/>
        <w:overflowPunct/>
        <w:topLinePunct w:val="0"/>
        <w:autoSpaceDE/>
        <w:autoSpaceDN/>
        <w:bidi w:val="0"/>
        <w:adjustRightInd w:val="0"/>
        <w:snapToGrid w:val="0"/>
        <w:spacing w:line="600" w:lineRule="exact"/>
        <w:jc w:val="left"/>
        <w:textAlignment w:val="auto"/>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01CD77EB">
      <w:pPr>
        <w:adjustRightInd w:val="0"/>
        <w:snapToGrid w:val="0"/>
        <w:spacing w:line="600" w:lineRule="exact"/>
        <w:jc w:val="left"/>
        <w:rPr>
          <w:rFonts w:ascii="仿宋_GB2312" w:eastAsia="仿宋_GB2312"/>
          <w:color w:val="auto"/>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color w:val="0000FF"/>
          <w:sz w:val="28"/>
          <w:szCs w:val="28"/>
          <w:u w:val="single"/>
          <w:lang w:val="en-US" w:eastAsia="zh-CN"/>
        </w:rPr>
        <w:t>{{yixiang_baoming_jiezhi_year}}</w:t>
      </w:r>
      <w:r>
        <w:rPr>
          <w:rFonts w:hint="eastAsia" w:ascii="仿宋_GB2312" w:eastAsia="仿宋_GB2312"/>
          <w:color w:val="auto"/>
          <w:sz w:val="28"/>
          <w:szCs w:val="28"/>
        </w:rPr>
        <w:t>年</w:t>
      </w:r>
      <w:r>
        <w:rPr>
          <w:rFonts w:hint="eastAsia" w:ascii="仿宋_GB2312" w:eastAsia="仿宋_GB2312"/>
          <w:color w:val="0000FF"/>
          <w:sz w:val="28"/>
          <w:szCs w:val="28"/>
          <w:u w:val="single"/>
          <w:lang w:val="en-US" w:eastAsia="zh-CN"/>
        </w:rPr>
        <w:t>{{yixiang_baoming_jiezhi_month}}</w:t>
      </w:r>
      <w:r>
        <w:rPr>
          <w:rFonts w:hint="eastAsia" w:ascii="仿宋_GB2312" w:eastAsia="仿宋_GB2312"/>
          <w:color w:val="auto"/>
          <w:sz w:val="28"/>
          <w:szCs w:val="28"/>
        </w:rPr>
        <w:t>月</w:t>
      </w:r>
      <w:r>
        <w:rPr>
          <w:rFonts w:hint="eastAsia" w:ascii="仿宋_GB2312" w:eastAsia="仿宋_GB2312"/>
          <w:color w:val="0000FF"/>
          <w:sz w:val="28"/>
          <w:szCs w:val="28"/>
          <w:u w:val="single"/>
          <w:lang w:val="en-US" w:eastAsia="zh-CN"/>
        </w:rPr>
        <w:t>{{yixiang_baoming_jiezhi_day}}</w:t>
      </w:r>
      <w:r>
        <w:rPr>
          <w:rFonts w:hint="eastAsia" w:ascii="仿宋_GB2312" w:eastAsia="仿宋_GB2312"/>
          <w:color w:val="auto"/>
          <w:sz w:val="28"/>
          <w:szCs w:val="28"/>
        </w:rPr>
        <w:t>日</w:t>
      </w:r>
      <w:r>
        <w:rPr>
          <w:rFonts w:hint="eastAsia" w:ascii="仿宋_GB2312" w:eastAsia="仿宋_GB2312"/>
          <w:color w:val="auto"/>
          <w:sz w:val="28"/>
          <w:szCs w:val="28"/>
          <w:u w:val="single"/>
          <w:lang w:val="en-US" w:eastAsia="zh-CN"/>
        </w:rPr>
        <w:t>17</w:t>
      </w:r>
      <w:r>
        <w:rPr>
          <w:rFonts w:hint="eastAsia" w:ascii="仿宋_GB2312" w:eastAsia="仿宋_GB2312"/>
          <w:color w:val="auto"/>
          <w:sz w:val="28"/>
          <w:szCs w:val="28"/>
        </w:rPr>
        <w:t>时</w:t>
      </w:r>
      <w:r>
        <w:rPr>
          <w:rFonts w:hint="eastAsia" w:ascii="仿宋_GB2312" w:eastAsia="仿宋_GB2312"/>
          <w:color w:val="auto"/>
          <w:sz w:val="28"/>
          <w:szCs w:val="28"/>
          <w:u w:val="single"/>
          <w:lang w:val="en-US" w:eastAsia="zh-CN"/>
        </w:rPr>
        <w:t>00</w:t>
      </w:r>
      <w:r>
        <w:rPr>
          <w:rFonts w:hint="eastAsia" w:ascii="仿宋_GB2312" w:eastAsia="仿宋_GB2312"/>
          <w:color w:val="auto"/>
          <w:sz w:val="28"/>
          <w:szCs w:val="28"/>
        </w:rPr>
        <w:t>分（北京时间）。</w:t>
      </w:r>
    </w:p>
    <w:p w14:paraId="220AA2AA">
      <w:pPr>
        <w:adjustRightInd w:val="0"/>
        <w:snapToGrid w:val="0"/>
        <w:spacing w:line="600" w:lineRule="exact"/>
        <w:jc w:val="left"/>
        <w:rPr>
          <w:rFonts w:ascii="仿宋_GB2312" w:eastAsia="仿宋_GB2312"/>
          <w:sz w:val="28"/>
          <w:szCs w:val="28"/>
        </w:rPr>
      </w:pPr>
      <w:r>
        <w:rPr>
          <w:rFonts w:hint="eastAsia" w:ascii="仿宋_GB2312" w:eastAsia="仿宋_GB2312"/>
          <w:color w:val="auto"/>
          <w:sz w:val="28"/>
          <w:szCs w:val="28"/>
        </w:rPr>
        <w:t>5.2递交地址：</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广州市荔湾区水厂路</w:t>
      </w:r>
      <w:r>
        <w:rPr>
          <w:rFonts w:hint="eastAsia" w:ascii="仿宋_GB2312" w:eastAsia="仿宋_GB2312"/>
          <w:sz w:val="28"/>
          <w:szCs w:val="28"/>
          <w:u w:val="single"/>
          <w:lang w:val="en-US" w:eastAsia="zh-CN"/>
        </w:rPr>
        <w:t>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31C86C96">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1AA9329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082FB896">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w:t>
      </w:r>
      <w:r>
        <w:rPr>
          <w:rFonts w:hint="eastAsia" w:ascii="仿宋_GB2312" w:eastAsia="仿宋_GB2312"/>
          <w:sz w:val="28"/>
          <w:szCs w:val="28"/>
          <w:lang w:eastAsia="zh-CN"/>
        </w:rPr>
        <w:t>租赁</w:t>
      </w:r>
      <w:r>
        <w:rPr>
          <w:rFonts w:hint="eastAsia" w:ascii="仿宋_GB2312" w:eastAsia="仿宋_GB2312"/>
          <w:sz w:val="28"/>
          <w:szCs w:val="28"/>
        </w:rPr>
        <w:t>人将予以拒收。</w:t>
      </w:r>
    </w:p>
    <w:p w14:paraId="5689A25A">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租赁人不允许</w:t>
      </w:r>
      <w:r>
        <w:rPr>
          <w:rFonts w:hint="eastAsia" w:ascii="仿宋_GB2312" w:eastAsia="仿宋_GB2312"/>
          <w:sz w:val="28"/>
          <w:szCs w:val="28"/>
        </w:rPr>
        <w:t>其</w:t>
      </w:r>
      <w:r>
        <w:rPr>
          <w:rFonts w:hint="eastAsia" w:ascii="仿宋_GB2312" w:eastAsia="仿宋_GB2312"/>
          <w:sz w:val="28"/>
          <w:szCs w:val="28"/>
          <w:lang w:val="en-US" w:eastAsia="zh-CN"/>
        </w:rPr>
        <w:t>参与租赁下阶段的活动</w:t>
      </w:r>
      <w:r>
        <w:rPr>
          <w:rFonts w:hint="eastAsia" w:ascii="仿宋_GB2312" w:eastAsia="仿宋_GB2312"/>
          <w:sz w:val="28"/>
          <w:szCs w:val="28"/>
        </w:rPr>
        <w:t>。</w:t>
      </w:r>
    </w:p>
    <w:p w14:paraId="00EB054C">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54AA7AE">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参与报名的供应商不一定能获得具体的项目合作，承租人有权根据工程实际需求及公司相关规定，在意向报名的供应商中选定具体参与实施工程项目的合作供应商。</w:t>
      </w:r>
    </w:p>
    <w:p w14:paraId="7D395F46">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承租人</w:t>
      </w:r>
      <w:r>
        <w:rPr>
          <w:rFonts w:ascii="Times New Roman" w:hAnsi="Times New Roman" w:eastAsia="仿宋_GB2312" w:cs="Times New Roman"/>
          <w:color w:val="auto"/>
          <w:sz w:val="28"/>
          <w:szCs w:val="28"/>
          <w:highlight w:val="none"/>
        </w:rPr>
        <w:t>在任何情况下无义务也无责任承担这些费用。</w:t>
      </w:r>
    </w:p>
    <w:p w14:paraId="08B8A3C7">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6.3租赁流程</w:t>
      </w:r>
    </w:p>
    <w:p w14:paraId="28E88AF3">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承租人接收书面意向报名文件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发出租赁邀请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19799FD6">
      <w:pPr>
        <w:keepNext w:val="0"/>
        <w:keepLines/>
        <w:pageBreakBefore w:val="0"/>
        <w:widowControl w:val="0"/>
        <w:kinsoku/>
        <w:wordWrap/>
        <w:overflowPunct/>
        <w:topLinePunct w:val="0"/>
        <w:autoSpaceDE/>
        <w:autoSpaceDN/>
        <w:bidi w:val="0"/>
        <w:adjustRightInd w:val="0"/>
        <w:snapToGrid w:val="0"/>
        <w:spacing w:line="600" w:lineRule="exact"/>
        <w:jc w:val="left"/>
        <w:textAlignment w:val="auto"/>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2FBADAAA">
      <w:pPr>
        <w:keepNext w:val="0"/>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eastAsia" w:ascii="仿宋_GB2312" w:eastAsia="仿宋_GB2312"/>
          <w:sz w:val="28"/>
          <w:szCs w:val="28"/>
          <w:lang w:eastAsia="zh-CN"/>
        </w:rPr>
      </w:pPr>
      <w:r>
        <w:rPr>
          <w:rFonts w:hint="eastAsia" w:ascii="仿宋_GB2312" w:eastAsia="仿宋_GB2312"/>
          <w:sz w:val="28"/>
          <w:szCs w:val="28"/>
          <w:lang w:eastAsia="zh-CN"/>
        </w:rPr>
        <w:t>租赁</w:t>
      </w:r>
      <w:r>
        <w:rPr>
          <w:rFonts w:hint="eastAsia" w:ascii="仿宋_GB2312" w:eastAsia="仿宋_GB2312"/>
          <w:sz w:val="28"/>
          <w:szCs w:val="28"/>
        </w:rPr>
        <w:t>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6B57905A">
      <w:pPr>
        <w:keepNext w:val="0"/>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686226C3">
      <w:pPr>
        <w:keepNext w:val="0"/>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5E7944F7">
      <w:pPr>
        <w:keepNext w:val="0"/>
        <w:keepLines/>
        <w:pageBreakBefore w:val="0"/>
        <w:widowControl w:val="0"/>
        <w:kinsoku/>
        <w:wordWrap/>
        <w:overflowPunct/>
        <w:topLinePunct w:val="0"/>
        <w:autoSpaceDE/>
        <w:autoSpaceDN/>
        <w:bidi w:val="0"/>
        <w:adjustRightInd w:val="0"/>
        <w:snapToGrid w:val="0"/>
        <w:spacing w:line="600" w:lineRule="exact"/>
        <w:ind w:firstLine="560" w:firstLineChars="200"/>
        <w:jc w:val="left"/>
        <w:textAlignment w:val="auto"/>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45F43542">
      <w:pPr>
        <w:keepNext w:val="0"/>
        <w:keepLines/>
        <w:pageBreakBefore w:val="0"/>
        <w:widowControl w:val="0"/>
        <w:kinsoku/>
        <w:wordWrap/>
        <w:overflowPunct/>
        <w:topLinePunct w:val="0"/>
        <w:autoSpaceDE/>
        <w:autoSpaceDN/>
        <w:bidi w:val="0"/>
        <w:adjustRightInd w:val="0"/>
        <w:snapToGrid w:val="0"/>
        <w:spacing w:line="600" w:lineRule="exact"/>
        <w:jc w:val="left"/>
        <w:textAlignment w:val="auto"/>
        <w:rPr>
          <w:rFonts w:ascii="仿宋_GB2312" w:eastAsia="仿宋_GB2312"/>
          <w:sz w:val="28"/>
          <w:szCs w:val="28"/>
        </w:rPr>
      </w:pPr>
    </w:p>
    <w:p w14:paraId="678B99C4">
      <w:pPr>
        <w:keepNext w:val="0"/>
        <w:keepLines/>
        <w:pageBreakBefore w:val="0"/>
        <w:widowControl w:val="0"/>
        <w:kinsoku/>
        <w:wordWrap/>
        <w:overflowPunct/>
        <w:topLinePunct w:val="0"/>
        <w:autoSpaceDE/>
        <w:autoSpaceDN/>
        <w:bidi w:val="0"/>
        <w:adjustRightInd w:val="0"/>
        <w:snapToGrid w:val="0"/>
        <w:spacing w:line="600" w:lineRule="exact"/>
        <w:jc w:val="center"/>
        <w:textAlignment w:val="auto"/>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0B67E116">
      <w:pPr>
        <w:keepNext w:val="0"/>
        <w:keepLines/>
        <w:pageBreakBefore w:val="0"/>
        <w:widowControl w:val="0"/>
        <w:kinsoku/>
        <w:wordWrap/>
        <w:overflowPunct/>
        <w:topLinePunct w:val="0"/>
        <w:autoSpaceDE/>
        <w:autoSpaceDN/>
        <w:bidi w:val="0"/>
        <w:ind w:firstLine="4200" w:firstLineChars="1500"/>
        <w:textAlignment w:val="auto"/>
        <w:rPr>
          <w:rFonts w:hint="eastAsia" w:ascii="仿宋_GB2312" w:eastAsia="仿宋_GB2312"/>
          <w:sz w:val="28"/>
          <w:szCs w:val="28"/>
          <w:u w:val="none"/>
        </w:rPr>
      </w:pPr>
      <w:r>
        <w:rPr>
          <w:rFonts w:hint="eastAsia" w:ascii="仿宋_GB2312" w:eastAsia="仿宋_GB2312"/>
          <w:sz w:val="28"/>
          <w:szCs w:val="28"/>
          <w:u w:val="none"/>
        </w:rPr>
        <w:t xml:space="preserve"> </w:t>
      </w:r>
      <w:r>
        <w:rPr>
          <w:rFonts w:hint="eastAsia" w:ascii="仿宋_GB2312" w:eastAsia="仿宋_GB2312"/>
          <w:color w:val="0000FF"/>
          <w:sz w:val="28"/>
          <w:szCs w:val="28"/>
          <w:u w:val="none"/>
          <w:lang w:val="en-US" w:eastAsia="zh-CN"/>
        </w:rPr>
        <w:t>{{gonggao_year}}</w:t>
      </w:r>
      <w:r>
        <w:rPr>
          <w:rFonts w:hint="eastAsia" w:ascii="仿宋_GB2312" w:eastAsia="仿宋_GB2312"/>
          <w:sz w:val="28"/>
          <w:szCs w:val="28"/>
          <w:u w:val="none"/>
        </w:rPr>
        <w:t>年</w:t>
      </w:r>
      <w:r>
        <w:rPr>
          <w:rFonts w:hint="eastAsia" w:ascii="仿宋_GB2312" w:eastAsia="仿宋_GB2312"/>
          <w:color w:val="0000FF"/>
          <w:sz w:val="28"/>
          <w:szCs w:val="28"/>
          <w:u w:val="none"/>
          <w:lang w:val="en-US" w:eastAsia="zh-CN"/>
        </w:rPr>
        <w:t>{{gonggao_month}}</w:t>
      </w:r>
      <w:r>
        <w:rPr>
          <w:rFonts w:hint="eastAsia" w:ascii="仿宋_GB2312" w:eastAsia="仿宋_GB2312"/>
          <w:sz w:val="28"/>
          <w:szCs w:val="28"/>
          <w:u w:val="none"/>
        </w:rPr>
        <w:t>月</w:t>
      </w:r>
      <w:r>
        <w:rPr>
          <w:rFonts w:hint="eastAsia" w:ascii="仿宋_GB2312" w:eastAsia="仿宋_GB2312"/>
          <w:color w:val="0000FF"/>
          <w:sz w:val="28"/>
          <w:szCs w:val="28"/>
          <w:u w:val="none"/>
          <w:lang w:val="en-US" w:eastAsia="zh-CN"/>
        </w:rPr>
        <w:t>{{gonggao_day}}</w:t>
      </w:r>
      <w:r>
        <w:rPr>
          <w:rFonts w:hint="eastAsia" w:ascii="仿宋_GB2312" w:eastAsia="仿宋_GB2312"/>
          <w:sz w:val="28"/>
          <w:szCs w:val="28"/>
          <w:u w:val="none"/>
        </w:rPr>
        <w:t>日</w:t>
      </w:r>
    </w:p>
    <w:p w14:paraId="66BDD5CF">
      <w:pPr>
        <w:ind w:firstLine="4200" w:firstLineChars="1500"/>
        <w:rPr>
          <w:rFonts w:hint="eastAsia" w:ascii="仿宋_GB2312" w:eastAsia="仿宋_GB2312"/>
          <w:sz w:val="28"/>
          <w:szCs w:val="28"/>
        </w:rPr>
      </w:pPr>
    </w:p>
    <w:p w14:paraId="25D6029E">
      <w:pPr>
        <w:keepNext w:val="0"/>
        <w:keepLines w:val="0"/>
        <w:pageBreakBefore/>
        <w:widowControl w:val="0"/>
        <w:kinsoku/>
        <w:wordWrap/>
        <w:overflowPunct/>
        <w:topLinePunct w:val="0"/>
        <w:autoSpaceDE/>
        <w:autoSpaceDN/>
        <w:bidi w:val="0"/>
        <w:adjustRightInd w:val="0"/>
        <w:snapToGrid w:val="0"/>
        <w:spacing w:line="600" w:lineRule="exact"/>
        <w:jc w:val="center"/>
        <w:textAlignment w:val="auto"/>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7D22C89D">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6E3C9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D77BA76">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0605352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1E9A7385">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3C0746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7BF95749">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23325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0DFB162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17B94F81">
            <w:pPr>
              <w:adjustRightInd w:val="0"/>
              <w:snapToGrid w:val="0"/>
              <w:spacing w:line="240" w:lineRule="auto"/>
              <w:jc w:val="center"/>
              <w:rPr>
                <w:rFonts w:hint="default" w:ascii="仿宋_GB2312" w:hAnsi="仿宋_GB2312" w:eastAsia="仿宋_GB2312" w:cs="仿宋_GB2312"/>
                <w:color w:val="0000FF"/>
                <w:kern w:val="2"/>
                <w:sz w:val="24"/>
                <w:szCs w:val="24"/>
                <w:lang w:val="en-US" w:eastAsia="zh-CN"/>
              </w:rPr>
            </w:pPr>
            <w:r>
              <w:rPr>
                <w:rFonts w:hint="eastAsia" w:ascii="仿宋_GB2312" w:hAnsi="仿宋_GB2312" w:eastAsia="仿宋_GB2312" w:cs="仿宋_GB2312"/>
                <w:color w:val="0000FF"/>
                <w:kern w:val="2"/>
                <w:sz w:val="24"/>
                <w:szCs w:val="24"/>
                <w:lang w:val="en-US" w:eastAsia="zh-CN"/>
              </w:rPr>
              <w:t>{{caigou_neirong}}</w:t>
            </w:r>
          </w:p>
        </w:tc>
        <w:tc>
          <w:tcPr>
            <w:tcW w:w="1562" w:type="dxa"/>
            <w:vAlign w:val="center"/>
          </w:tcPr>
          <w:p w14:paraId="4AD48283">
            <w:pPr>
              <w:adjustRightInd w:val="0"/>
              <w:snapToGrid w:val="0"/>
              <w:spacing w:line="240" w:lineRule="auto"/>
              <w:jc w:val="center"/>
              <w:rPr>
                <w:rFonts w:hint="default" w:ascii="仿宋_GB2312" w:hAnsi="仿宋_GB2312" w:eastAsia="仿宋_GB2312" w:cs="仿宋_GB2312"/>
                <w:color w:val="0000FF"/>
                <w:kern w:val="2"/>
                <w:sz w:val="24"/>
                <w:szCs w:val="24"/>
                <w:lang w:val="en-US" w:eastAsia="zh-CN"/>
              </w:rPr>
            </w:pPr>
            <w:r>
              <w:rPr>
                <w:rFonts w:hint="eastAsia" w:ascii="仿宋_GB2312" w:hAnsi="仿宋_GB2312" w:eastAsia="仿宋_GB2312" w:cs="仿宋_GB2312"/>
                <w:color w:val="0000FF"/>
                <w:kern w:val="2"/>
                <w:sz w:val="24"/>
                <w:szCs w:val="24"/>
                <w:lang w:val="en-US" w:eastAsia="zh-CN"/>
              </w:rPr>
              <w:t>{{caigou_leixing}}</w:t>
            </w:r>
          </w:p>
        </w:tc>
        <w:tc>
          <w:tcPr>
            <w:tcW w:w="1650" w:type="dxa"/>
            <w:vAlign w:val="center"/>
          </w:tcPr>
          <w:p w14:paraId="37172D3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具相关营业范围</w:t>
            </w:r>
          </w:p>
        </w:tc>
        <w:tc>
          <w:tcPr>
            <w:tcW w:w="3199" w:type="dxa"/>
            <w:vAlign w:val="center"/>
          </w:tcPr>
          <w:p w14:paraId="7214EA51">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528AC782">
      <w:pPr>
        <w:keepNext w:val="0"/>
        <w:keepLines w:val="0"/>
        <w:pageBreakBefore/>
        <w:widowControl w:val="0"/>
        <w:kinsoku/>
        <w:wordWrap/>
        <w:overflowPunct/>
        <w:topLinePunct w:val="0"/>
        <w:autoSpaceDE/>
        <w:autoSpaceDN/>
        <w:bidi w:val="0"/>
        <w:adjustRightInd w:val="0"/>
        <w:snapToGrid w:val="0"/>
        <w:spacing w:line="240" w:lineRule="auto"/>
        <w:jc w:val="center"/>
        <w:textAlignment w:val="auto"/>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58E8AD1E">
      <w:pPr>
        <w:adjustRightInd w:val="0"/>
        <w:snapToGrid w:val="0"/>
        <w:spacing w:line="240" w:lineRule="auto"/>
        <w:jc w:val="center"/>
        <w:rPr>
          <w:rFonts w:hint="eastAsia" w:asciiTheme="minorEastAsia" w:hAnsiTheme="minorEastAsia"/>
          <w:b/>
          <w:sz w:val="32"/>
          <w:szCs w:val="32"/>
          <w:lang w:val="en-US" w:eastAsia="zh-CN"/>
        </w:rPr>
      </w:pPr>
    </w:p>
    <w:p w14:paraId="52171F12">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47A8D314">
      <w:pPr>
        <w:spacing w:line="360" w:lineRule="auto"/>
        <w:rPr>
          <w:rFonts w:hint="eastAsia" w:ascii="仿宋" w:hAnsi="仿宋" w:eastAsia="仿宋" w:cs="仿宋"/>
          <w:color w:val="auto"/>
          <w:sz w:val="28"/>
          <w:szCs w:val="28"/>
          <w:highlight w:val="none"/>
          <w:u w:val="single"/>
        </w:rPr>
      </w:pPr>
    </w:p>
    <w:p w14:paraId="66EF2160">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6C85FE20">
      <w:pPr>
        <w:ind w:firstLine="600" w:firstLineChars="200"/>
        <w:rPr>
          <w:rFonts w:hint="default" w:ascii="仿宋" w:hAnsi="仿宋" w:eastAsia="仿宋" w:cs="仿宋"/>
          <w:color w:val="auto"/>
          <w:sz w:val="30"/>
          <w:szCs w:val="30"/>
          <w:highlight w:val="none"/>
          <w:lang w:val="en-US" w:eastAsia="zh-CN"/>
        </w:rPr>
      </w:pPr>
      <w:r>
        <w:rPr>
          <w:rFonts w:hint="eastAsia" w:ascii="仿宋" w:hAnsi="仿宋" w:eastAsia="仿宋" w:cs="仿宋"/>
          <w:color w:val="auto"/>
          <w:sz w:val="30"/>
          <w:szCs w:val="30"/>
          <w:highlight w:val="none"/>
        </w:rPr>
        <w:t>我方已知悉贵公司关于“</w:t>
      </w:r>
      <w:r>
        <w:rPr>
          <w:rFonts w:hint="eastAsia" w:ascii="仿宋" w:hAnsi="仿宋" w:eastAsia="仿宋" w:cs="仿宋"/>
          <w:color w:val="0000FF"/>
          <w:sz w:val="30"/>
          <w:szCs w:val="30"/>
          <w:u w:val="single"/>
          <w:lang w:val="en-US" w:eastAsia="zh-CN"/>
        </w:rPr>
        <w:t>{{gong_cheng_ming}}</w:t>
      </w:r>
      <w:r>
        <w:rPr>
          <w:rFonts w:hint="eastAsia" w:ascii="仿宋" w:hAnsi="仿宋" w:eastAsia="仿宋" w:cs="仿宋"/>
          <w:color w:val="auto"/>
          <w:sz w:val="30"/>
          <w:szCs w:val="30"/>
          <w:highlight w:val="none"/>
        </w:rPr>
        <w:t>”</w:t>
      </w:r>
      <w:r>
        <w:rPr>
          <w:rFonts w:hint="eastAsia" w:ascii="仿宋" w:hAnsi="仿宋" w:eastAsia="仿宋" w:cs="仿宋"/>
          <w:color w:val="auto"/>
          <w:sz w:val="30"/>
          <w:szCs w:val="30"/>
          <w:highlight w:val="none"/>
          <w:lang w:val="en-US" w:eastAsia="zh-CN"/>
        </w:rPr>
        <w:t>的意向报名</w:t>
      </w:r>
      <w:r>
        <w:rPr>
          <w:rFonts w:hint="eastAsia" w:ascii="仿宋" w:hAnsi="仿宋" w:eastAsia="仿宋" w:cs="仿宋"/>
          <w:color w:val="auto"/>
          <w:sz w:val="30"/>
          <w:szCs w:val="30"/>
          <w:highlight w:val="none"/>
        </w:rPr>
        <w:t>信息，我公司决定</w:t>
      </w:r>
      <w:r>
        <w:rPr>
          <w:rFonts w:hint="eastAsia" w:ascii="仿宋" w:hAnsi="仿宋" w:eastAsia="仿宋" w:cs="仿宋"/>
          <w:color w:val="auto"/>
          <w:sz w:val="30"/>
          <w:szCs w:val="30"/>
          <w:highlight w:val="none"/>
          <w:lang w:val="en-US" w:eastAsia="zh-CN"/>
        </w:rPr>
        <w:t>参与</w:t>
      </w:r>
      <w:r>
        <w:rPr>
          <w:rFonts w:hint="eastAsia" w:ascii="仿宋" w:hAnsi="仿宋" w:eastAsia="仿宋" w:cs="仿宋"/>
          <w:color w:val="0000FF"/>
          <w:sz w:val="30"/>
          <w:szCs w:val="30"/>
          <w:u w:val="single"/>
          <w:lang w:val="en-US" w:eastAsia="zh-CN"/>
        </w:rPr>
        <w:t>{{caigou_neirong}}</w:t>
      </w:r>
      <w:r>
        <w:rPr>
          <w:rFonts w:hint="eastAsia" w:ascii="仿宋" w:hAnsi="仿宋" w:eastAsia="仿宋" w:cs="仿宋"/>
          <w:sz w:val="30"/>
          <w:szCs w:val="30"/>
          <w:u w:val="none"/>
          <w:lang w:val="en-US" w:eastAsia="zh-CN"/>
        </w:rPr>
        <w:t>项目的</w:t>
      </w:r>
      <w:r>
        <w:rPr>
          <w:rFonts w:hint="eastAsia" w:ascii="仿宋" w:hAnsi="仿宋" w:eastAsia="仿宋" w:cs="仿宋"/>
          <w:color w:val="auto"/>
          <w:sz w:val="30"/>
          <w:szCs w:val="30"/>
          <w:highlight w:val="none"/>
          <w:lang w:val="en-US" w:eastAsia="zh-CN"/>
        </w:rPr>
        <w:t>报名。</w:t>
      </w:r>
    </w:p>
    <w:p w14:paraId="6B2B43DD">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bookmarkStart w:id="1" w:name="_GoBack"/>
      <w:bookmarkEnd w:id="1"/>
      <w:r>
        <w:rPr>
          <w:rFonts w:hint="eastAsia" w:ascii="仿宋" w:hAnsi="仿宋" w:eastAsia="仿宋" w:cs="仿宋"/>
          <w:color w:val="auto"/>
          <w:sz w:val="30"/>
          <w:szCs w:val="30"/>
          <w:highlight w:val="none"/>
        </w:rPr>
        <w:t xml:space="preserve">    </w:t>
      </w:r>
    </w:p>
    <w:p w14:paraId="611C6B73">
      <w:pPr>
        <w:rPr>
          <w:rFonts w:hint="eastAsia" w:ascii="仿宋" w:hAnsi="仿宋" w:eastAsia="仿宋" w:cs="仿宋"/>
          <w:color w:val="auto"/>
          <w:sz w:val="30"/>
          <w:szCs w:val="30"/>
          <w:highlight w:val="none"/>
        </w:rPr>
      </w:pPr>
    </w:p>
    <w:p w14:paraId="245AD465">
      <w:pPr>
        <w:rPr>
          <w:rFonts w:ascii="Times New Roman" w:hAnsi="Times New Roman" w:eastAsia="仿宋_GB2312" w:cs="Times New Roman"/>
          <w:color w:val="auto"/>
          <w:sz w:val="28"/>
          <w:szCs w:val="28"/>
          <w:highlight w:val="none"/>
        </w:rPr>
      </w:pPr>
    </w:p>
    <w:p w14:paraId="063FB95C">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51D224E0">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2E4B1565">
      <w:pPr>
        <w:adjustRightInd w:val="0"/>
        <w:snapToGrid w:val="0"/>
        <w:spacing w:line="240" w:lineRule="auto"/>
        <w:jc w:val="center"/>
        <w:rPr>
          <w:rFonts w:hint="default" w:asciiTheme="minorEastAsia" w:hAnsiTheme="minorEastAsia"/>
          <w:b/>
          <w:sz w:val="32"/>
          <w:szCs w:val="32"/>
          <w:lang w:val="en-US" w:eastAsia="zh-CN"/>
        </w:rPr>
      </w:pPr>
    </w:p>
    <w:p w14:paraId="3C8B7227">
      <w:pPr>
        <w:adjustRightInd w:val="0"/>
        <w:snapToGrid w:val="0"/>
        <w:spacing w:line="240" w:lineRule="auto"/>
        <w:jc w:val="center"/>
        <w:rPr>
          <w:rFonts w:hint="default" w:asciiTheme="minorEastAsia" w:hAnsiTheme="minorEastAsia"/>
          <w:b/>
          <w:sz w:val="32"/>
          <w:szCs w:val="32"/>
          <w:lang w:val="en-US" w:eastAsia="zh-CN"/>
        </w:rPr>
      </w:pPr>
    </w:p>
    <w:p w14:paraId="6E740CB2">
      <w:pPr>
        <w:adjustRightInd w:val="0"/>
        <w:snapToGrid w:val="0"/>
        <w:spacing w:line="240" w:lineRule="auto"/>
        <w:jc w:val="center"/>
        <w:rPr>
          <w:rFonts w:hint="default" w:asciiTheme="minorEastAsia" w:hAnsiTheme="minorEastAsia"/>
          <w:b/>
          <w:sz w:val="32"/>
          <w:szCs w:val="32"/>
          <w:lang w:val="en-US" w:eastAsia="zh-CN"/>
        </w:rPr>
      </w:pPr>
    </w:p>
    <w:p w14:paraId="66A6BC38">
      <w:pPr>
        <w:adjustRightInd w:val="0"/>
        <w:snapToGrid w:val="0"/>
        <w:spacing w:line="240" w:lineRule="auto"/>
        <w:jc w:val="center"/>
        <w:rPr>
          <w:rFonts w:hint="default" w:asciiTheme="minorEastAsia" w:hAnsiTheme="minorEastAsia"/>
          <w:b/>
          <w:sz w:val="32"/>
          <w:szCs w:val="32"/>
          <w:lang w:val="en-US" w:eastAsia="zh-CN"/>
        </w:rPr>
      </w:pPr>
    </w:p>
    <w:p w14:paraId="3A6DE144">
      <w:pPr>
        <w:adjustRightInd w:val="0"/>
        <w:snapToGrid w:val="0"/>
        <w:spacing w:line="240" w:lineRule="auto"/>
        <w:jc w:val="center"/>
        <w:rPr>
          <w:rFonts w:hint="default" w:asciiTheme="minorEastAsia" w:hAnsiTheme="minorEastAsia"/>
          <w:b/>
          <w:sz w:val="32"/>
          <w:szCs w:val="32"/>
          <w:lang w:val="en-US" w:eastAsia="zh-CN"/>
        </w:rPr>
      </w:pPr>
    </w:p>
    <w:p w14:paraId="39A64773">
      <w:pPr>
        <w:adjustRightInd w:val="0"/>
        <w:snapToGrid w:val="0"/>
        <w:spacing w:line="240" w:lineRule="auto"/>
        <w:jc w:val="center"/>
        <w:rPr>
          <w:rFonts w:hint="default" w:asciiTheme="minorEastAsia" w:hAnsiTheme="minorEastAsia"/>
          <w:b/>
          <w:sz w:val="32"/>
          <w:szCs w:val="32"/>
          <w:lang w:val="en-US" w:eastAsia="zh-CN"/>
        </w:rPr>
      </w:pPr>
    </w:p>
    <w:p w14:paraId="6D545190">
      <w:pPr>
        <w:adjustRightInd w:val="0"/>
        <w:snapToGrid w:val="0"/>
        <w:spacing w:line="240" w:lineRule="auto"/>
        <w:jc w:val="center"/>
        <w:rPr>
          <w:rFonts w:hint="default" w:asciiTheme="minorEastAsia" w:hAnsiTheme="minorEastAsia"/>
          <w:b/>
          <w:sz w:val="32"/>
          <w:szCs w:val="32"/>
          <w:lang w:val="en-US" w:eastAsia="zh-CN"/>
        </w:rPr>
      </w:pPr>
    </w:p>
    <w:p w14:paraId="155C7EEB">
      <w:pPr>
        <w:adjustRightInd w:val="0"/>
        <w:snapToGrid w:val="0"/>
        <w:spacing w:line="240" w:lineRule="auto"/>
        <w:jc w:val="center"/>
        <w:rPr>
          <w:rFonts w:hint="default" w:asciiTheme="minorEastAsia" w:hAnsiTheme="minorEastAsia"/>
          <w:b/>
          <w:sz w:val="32"/>
          <w:szCs w:val="32"/>
          <w:lang w:val="en-US" w:eastAsia="zh-CN"/>
        </w:rPr>
      </w:pPr>
    </w:p>
    <w:p w14:paraId="4BA9B2E4">
      <w:pPr>
        <w:adjustRightInd w:val="0"/>
        <w:snapToGrid w:val="0"/>
        <w:spacing w:line="240" w:lineRule="auto"/>
        <w:jc w:val="center"/>
        <w:rPr>
          <w:rFonts w:hint="default" w:asciiTheme="minorEastAsia" w:hAnsiTheme="minorEastAsia"/>
          <w:b/>
          <w:sz w:val="32"/>
          <w:szCs w:val="32"/>
          <w:lang w:val="en-US" w:eastAsia="zh-CN"/>
        </w:rPr>
      </w:pPr>
    </w:p>
    <w:p w14:paraId="692A17DF">
      <w:pPr>
        <w:adjustRightInd w:val="0"/>
        <w:snapToGrid w:val="0"/>
        <w:spacing w:line="240" w:lineRule="auto"/>
        <w:jc w:val="center"/>
        <w:rPr>
          <w:rFonts w:hint="default" w:asciiTheme="minorEastAsia" w:hAnsiTheme="minorEastAsia"/>
          <w:b/>
          <w:sz w:val="32"/>
          <w:szCs w:val="32"/>
          <w:lang w:val="en-US" w:eastAsia="zh-CN"/>
        </w:rPr>
      </w:pPr>
    </w:p>
    <w:p w14:paraId="63C38FAC">
      <w:pPr>
        <w:adjustRightInd w:val="0"/>
        <w:snapToGrid w:val="0"/>
        <w:spacing w:line="240" w:lineRule="auto"/>
        <w:jc w:val="center"/>
        <w:rPr>
          <w:rFonts w:hint="default" w:asciiTheme="minorEastAsia" w:hAnsiTheme="minorEastAsia"/>
          <w:b/>
          <w:sz w:val="32"/>
          <w:szCs w:val="32"/>
          <w:lang w:val="en-US" w:eastAsia="zh-CN"/>
        </w:rPr>
      </w:pPr>
    </w:p>
    <w:p w14:paraId="5235751C">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libri Light">
    <w:panose1 w:val="020F0302020204030204"/>
    <w:charset w:val="00"/>
    <w:family w:val="auto"/>
    <w:pitch w:val="default"/>
    <w:sig w:usb0="E0002AFF" w:usb1="C0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6183779"/>
    <w:rsid w:val="0639166E"/>
    <w:rsid w:val="06BA455D"/>
    <w:rsid w:val="07B70A9C"/>
    <w:rsid w:val="07F51675"/>
    <w:rsid w:val="080F08D8"/>
    <w:rsid w:val="09AF2373"/>
    <w:rsid w:val="0C6F77FC"/>
    <w:rsid w:val="0C9F4364"/>
    <w:rsid w:val="0D4C342B"/>
    <w:rsid w:val="0F167317"/>
    <w:rsid w:val="106D2640"/>
    <w:rsid w:val="10AA73F0"/>
    <w:rsid w:val="11CB3AC2"/>
    <w:rsid w:val="121B6393"/>
    <w:rsid w:val="123C676E"/>
    <w:rsid w:val="123E190B"/>
    <w:rsid w:val="12E50BB3"/>
    <w:rsid w:val="138E1CF5"/>
    <w:rsid w:val="13BA5B9C"/>
    <w:rsid w:val="13E625E1"/>
    <w:rsid w:val="14296C42"/>
    <w:rsid w:val="144E1A77"/>
    <w:rsid w:val="14C82DA4"/>
    <w:rsid w:val="15A46B04"/>
    <w:rsid w:val="16E7733E"/>
    <w:rsid w:val="174D6D27"/>
    <w:rsid w:val="17D877E4"/>
    <w:rsid w:val="18A300A1"/>
    <w:rsid w:val="194A79C2"/>
    <w:rsid w:val="1DA467A9"/>
    <w:rsid w:val="1DF90D40"/>
    <w:rsid w:val="1EAE454F"/>
    <w:rsid w:val="1F69491A"/>
    <w:rsid w:val="2000702C"/>
    <w:rsid w:val="20F12E19"/>
    <w:rsid w:val="220A0879"/>
    <w:rsid w:val="22673393"/>
    <w:rsid w:val="22941CAE"/>
    <w:rsid w:val="22BA5BB9"/>
    <w:rsid w:val="23007343"/>
    <w:rsid w:val="23887A65"/>
    <w:rsid w:val="2443244E"/>
    <w:rsid w:val="2638238C"/>
    <w:rsid w:val="27D74B17"/>
    <w:rsid w:val="2B8C5C18"/>
    <w:rsid w:val="2C291DCD"/>
    <w:rsid w:val="2C90798A"/>
    <w:rsid w:val="2D3756AA"/>
    <w:rsid w:val="2DE55AB4"/>
    <w:rsid w:val="2E960463"/>
    <w:rsid w:val="2EA63495"/>
    <w:rsid w:val="2FC5794B"/>
    <w:rsid w:val="33CA281B"/>
    <w:rsid w:val="352B64A2"/>
    <w:rsid w:val="356362F6"/>
    <w:rsid w:val="35A071D2"/>
    <w:rsid w:val="371D3A91"/>
    <w:rsid w:val="3724764D"/>
    <w:rsid w:val="372C1CD8"/>
    <w:rsid w:val="37306353"/>
    <w:rsid w:val="39FC665F"/>
    <w:rsid w:val="3A72247D"/>
    <w:rsid w:val="3AB40CE8"/>
    <w:rsid w:val="3B81506E"/>
    <w:rsid w:val="3BD85022"/>
    <w:rsid w:val="3C567E8F"/>
    <w:rsid w:val="3C77021F"/>
    <w:rsid w:val="3CBF7A77"/>
    <w:rsid w:val="3DA90112"/>
    <w:rsid w:val="3E164CD4"/>
    <w:rsid w:val="40384169"/>
    <w:rsid w:val="409057AF"/>
    <w:rsid w:val="40D7364A"/>
    <w:rsid w:val="4148218A"/>
    <w:rsid w:val="4157061F"/>
    <w:rsid w:val="41EE2D31"/>
    <w:rsid w:val="42034AD6"/>
    <w:rsid w:val="43BD70F3"/>
    <w:rsid w:val="43E20674"/>
    <w:rsid w:val="44C23E37"/>
    <w:rsid w:val="461F36D5"/>
    <w:rsid w:val="46A61E2C"/>
    <w:rsid w:val="47252F96"/>
    <w:rsid w:val="48F13107"/>
    <w:rsid w:val="4A7606F9"/>
    <w:rsid w:val="4A7F3D65"/>
    <w:rsid w:val="4B924E71"/>
    <w:rsid w:val="4D137AF0"/>
    <w:rsid w:val="4DFE60AA"/>
    <w:rsid w:val="4F4026F2"/>
    <w:rsid w:val="4F8C3B89"/>
    <w:rsid w:val="50EC2B32"/>
    <w:rsid w:val="52391DA6"/>
    <w:rsid w:val="530161E9"/>
    <w:rsid w:val="53E515B7"/>
    <w:rsid w:val="54696F3C"/>
    <w:rsid w:val="55DA38A0"/>
    <w:rsid w:val="565C42B5"/>
    <w:rsid w:val="5787500B"/>
    <w:rsid w:val="58D03DEA"/>
    <w:rsid w:val="59363F53"/>
    <w:rsid w:val="59C11938"/>
    <w:rsid w:val="5B6A7475"/>
    <w:rsid w:val="5BCD17B1"/>
    <w:rsid w:val="5CDB3A5A"/>
    <w:rsid w:val="5CF410E7"/>
    <w:rsid w:val="5D3E2967"/>
    <w:rsid w:val="607448F1"/>
    <w:rsid w:val="60B06E8E"/>
    <w:rsid w:val="63AC598D"/>
    <w:rsid w:val="641C5739"/>
    <w:rsid w:val="646A2634"/>
    <w:rsid w:val="6481216A"/>
    <w:rsid w:val="65265470"/>
    <w:rsid w:val="66636F9A"/>
    <w:rsid w:val="66763171"/>
    <w:rsid w:val="67EC1862"/>
    <w:rsid w:val="6B971801"/>
    <w:rsid w:val="6C30791F"/>
    <w:rsid w:val="6DB30807"/>
    <w:rsid w:val="6DF61E88"/>
    <w:rsid w:val="6E900B48"/>
    <w:rsid w:val="72A2709C"/>
    <w:rsid w:val="747B1953"/>
    <w:rsid w:val="749D5D6D"/>
    <w:rsid w:val="74B13BD8"/>
    <w:rsid w:val="78120820"/>
    <w:rsid w:val="7BE17901"/>
    <w:rsid w:val="7CA0289E"/>
    <w:rsid w:val="7E0B20A9"/>
    <w:rsid w:val="7E8D7A84"/>
    <w:rsid w:val="7ED42D64"/>
    <w:rsid w:val="7FAE1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1470</Words>
  <Characters>1844</Characters>
  <Lines>0</Lines>
  <Paragraphs>0</Paragraphs>
  <TotalTime>4</TotalTime>
  <ScaleCrop>false</ScaleCrop>
  <LinksUpToDate>false</LinksUpToDate>
  <CharactersWithSpaces>1984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2026-01-06T01:34:00Z</cp:lastPrinted>
  <dcterms:modified xsi:type="dcterms:W3CDTF">2026-03-25T02:24:06Z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47862A2C71F845719D6695888ED6EA16_13</vt:lpwstr>
  </property>
  <property fmtid="{D5CDD505-2E9C-101B-9397-08002B2CF9AE}" pid="4" name="KSOTemplateDocerSaveRecord">
    <vt:lpwstr>eyJoZGlkIjoiMGFmYTMyNTY0NzA2YWY0NDE4MmM2YzE5Y2RkMTIwZGYiLCJ1c2VySWQiOiIzNjA4Nzc1MzIifQ==</vt:lpwstr>
  </property>
</Properties>
</file>