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sz w:val="52"/>
          <w:szCs w:val="52"/>
          <w:highlight w:val="none"/>
          <w:lang w:val="en-US" w:eastAsia="zh-CN"/>
        </w:rPr>
        <w:t xml:space="preserve">广钢新城加压站建设工程总承包钢管采购项目</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2025</w:t>
      </w:r>
      <w:r>
        <w:rPr>
          <w:rFonts w:hint="eastAsia" w:ascii="黑体" w:hAnsi="黑体" w:eastAsia="黑体" w:cs="仿宋_GB2312"/>
          <w:sz w:val="32"/>
          <w:szCs w:val="32"/>
          <w:highlight w:val="none"/>
        </w:rPr>
        <w:t>年</w:t>
      </w:r>
      <w:r>
        <w:rPr>
          <w:rFonts w:hint="eastAsia" w:ascii="黑体" w:hAnsi="黑体" w:eastAsia="黑体" w:cs="仿宋_GB2312"/>
          <w:sz w:val="32"/>
          <w:szCs w:val="32"/>
          <w:highlight w:val="none"/>
          <w:lang w:val="en-US" w:eastAsia="zh-CN"/>
        </w:rPr>
        <w:t xml:space="preserve">9</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7437"/>
      <w:bookmarkStart w:id="2" w:name="_Toc24600"/>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广钢新城加压站建设工程总承包钢管采购项目</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广钢新城加压站建设工程总承包钢管采购项目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材料采购</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2348572.78</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钢管</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广州市荔湾区</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（3）其他要求：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9</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20</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9</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20</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116CA3BD">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0E396E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2288851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4FDBEA2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0DC79A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BA8642D">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9</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20</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5BB7396F">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16FB09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adjustRightInd w:val="0"/>
              <w:snapToGrid w:val="0"/>
              <w:spacing w:line="600" w:lineRule="exact"/>
              <w:jc w:val="center"/>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B40AEEC">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w:t>
            </w:r>
          </w:p>
          <w:p w14:paraId="4E0F7CED">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交易文件控制价对应项目的综合单价x(1-投标下浮率)，并按调整后的综合单价调整总承包施工费用(不含甲供材设费)。投标下浮率=1-响应文件报价/交易文件最高控制限价</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adjustRightInd w:val="0"/>
        <w:snapToGrid w:val="0"/>
        <w:spacing w:line="600" w:lineRule="exact"/>
        <w:jc w:val="left"/>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广钢新城加压站建设工程总承包钢管采购项目</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20E008EB">
      <w:pPr>
        <w:pStyle w:val="30"/>
        <w:rPr>
          <w:highlight w:val="none"/>
        </w:rPr>
      </w:pPr>
    </w:p>
    <w:p w14:paraId="42AF6D9C">
      <w:pPr>
        <w:pStyle w:val="30"/>
        <w:rPr>
          <w:highlight w:val="none"/>
        </w:rPr>
      </w:pPr>
    </w:p>
    <w:p w14:paraId="0D1B7ADE">
      <w:pPr>
        <w:pStyle w:val="30"/>
        <w:rPr>
          <w:highlight w:val="none"/>
        </w:rPr>
      </w:pPr>
    </w:p>
    <w:p w14:paraId="0E1D3D1A">
      <w:pPr>
        <w:pStyle w:val="30"/>
        <w:rPr>
          <w:highlight w:val="none"/>
        </w:rPr>
      </w:pPr>
    </w:p>
    <w:p w14:paraId="6FC8703A">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outlineLvl w:val="0"/>
        <w:rPr>
          <w:highlight w:val="none"/>
        </w:rPr>
      </w:pPr>
      <w:bookmarkStart w:id="25" w:name="_Toc25635"/>
      <w:r>
        <w:rPr>
          <w:rFonts w:hint="eastAsia"/>
          <w:highlight w:val="none"/>
        </w:rPr>
        <w:t>第三章</w:t>
      </w:r>
      <w:bookmarkStart w:id="26" w:name="_Toc88209934"/>
      <w:bookmarkStart w:id="27" w:name="_Toc87616371"/>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1</w:t>
            </w:r>
            <w:bookmarkStart w:id="77" w:name="_GoBack"/>
            <w:bookmarkEnd w:id="77"/>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spacing w:line="360" w:lineRule="auto"/>
        <w:rPr>
          <w:rFonts w:hint="eastAsia" w:eastAsia="方正小标宋简体"/>
          <w:highlight w:val="none"/>
          <w:lang w:val="en-US" w:eastAsia="zh-CN"/>
        </w:rPr>
      </w:pPr>
      <w:r>
        <w:rPr>
          <w:rFonts w:hint="eastAsia"/>
          <w:highlight w:val="none"/>
        </w:rPr>
        <w:br w:type="page"/>
      </w: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15C9FF2">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三、其他注意事项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7CA2A313">
      <w:pPr>
        <w:pStyle w:val="14"/>
        <w:rPr>
          <w:highlight w:val="none"/>
        </w:rPr>
      </w:pPr>
    </w:p>
    <w:p w14:paraId="0A7B0A8C">
      <w:pPr>
        <w:pStyle w:val="60"/>
        <w:rPr>
          <w:highlight w:val="none"/>
        </w:rPr>
      </w:pPr>
    </w:p>
    <w:p w14:paraId="55AFD9C9">
      <w:pPr>
        <w:rPr>
          <w:highlight w:val="none"/>
        </w:rPr>
      </w:pPr>
    </w:p>
    <w:p w14:paraId="3729D5C4">
      <w:pPr>
        <w:rPr>
          <w:highlight w:val="none"/>
        </w:rPr>
      </w:pPr>
    </w:p>
    <w:p w14:paraId="416BACFF">
      <w:pPr>
        <w:rPr>
          <w:highlight w:val="none"/>
        </w:rPr>
      </w:pPr>
    </w:p>
    <w:p w14:paraId="30ADF441">
      <w:pPr>
        <w:rPr>
          <w:highlight w:val="none"/>
        </w:rPr>
      </w:pPr>
    </w:p>
    <w:p w14:paraId="4FAA90D1">
      <w:pPr>
        <w:rPr>
          <w:highlight w:val="none"/>
        </w:rPr>
      </w:pPr>
    </w:p>
    <w:p w14:paraId="53E88C7E">
      <w:pPr>
        <w:rPr>
          <w:highlight w:val="none"/>
        </w:rPr>
      </w:pPr>
    </w:p>
    <w:p w14:paraId="186049F9">
      <w:pPr>
        <w:rPr>
          <w:highlight w:val="none"/>
        </w:rPr>
      </w:pPr>
    </w:p>
    <w:p w14:paraId="63277F90">
      <w:pPr>
        <w:rPr>
          <w:highlight w:val="none"/>
        </w:rPr>
      </w:pPr>
    </w:p>
    <w:p w14:paraId="3555CCF7">
      <w:pPr>
        <w:rPr>
          <w:highlight w:val="none"/>
        </w:rPr>
      </w:pPr>
    </w:p>
    <w:p w14:paraId="44E03946">
      <w:pPr>
        <w:rPr>
          <w:highlight w:val="none"/>
        </w:rPr>
      </w:pPr>
    </w:p>
    <w:p w14:paraId="3A93B9DC">
      <w:pPr>
        <w:rPr>
          <w:highlight w:val="none"/>
        </w:rPr>
      </w:pPr>
    </w:p>
    <w:p w14:paraId="10E49FE8">
      <w:pPr>
        <w:rPr>
          <w:highlight w:val="none"/>
        </w:rPr>
      </w:pPr>
    </w:p>
    <w:p w14:paraId="701459DE">
      <w:pPr>
        <w:rPr>
          <w:highlight w:val="none"/>
        </w:rPr>
      </w:pPr>
    </w:p>
    <w:p w14:paraId="6CFD6322">
      <w:pPr>
        <w:rPr>
          <w:highlight w:val="none"/>
        </w:rPr>
      </w:pPr>
    </w:p>
    <w:p w14:paraId="70396C0A">
      <w:pPr>
        <w:rPr>
          <w:highlight w:val="none"/>
        </w:rPr>
      </w:pPr>
    </w:p>
    <w:p w14:paraId="01899518">
      <w:pPr>
        <w:rPr>
          <w:highlight w:val="none"/>
        </w:rPr>
      </w:pPr>
    </w:p>
    <w:p w14:paraId="39F15B1B">
      <w:pPr>
        <w:rPr>
          <w:highlight w:val="none"/>
        </w:rPr>
      </w:pPr>
    </w:p>
    <w:p w14:paraId="22E993FF">
      <w:pPr>
        <w:rPr>
          <w:highlight w:val="none"/>
        </w:rPr>
      </w:pPr>
    </w:p>
    <w:p w14:paraId="0073BD6A">
      <w:pPr>
        <w:rPr>
          <w:highlight w:val="none"/>
        </w:rPr>
      </w:pPr>
    </w:p>
    <w:p w14:paraId="0C47BD28">
      <w:pPr>
        <w:rPr>
          <w:highlight w:val="none"/>
        </w:rPr>
      </w:pPr>
    </w:p>
    <w:p w14:paraId="31D402C1">
      <w:pPr>
        <w:rPr>
          <w:highlight w:val="none"/>
        </w:rPr>
      </w:pPr>
    </w:p>
    <w:p w14:paraId="1704DCBD">
      <w:pPr>
        <w:rPr>
          <w:highlight w:val="none"/>
        </w:rPr>
      </w:pPr>
    </w:p>
    <w:p w14:paraId="54DE924E">
      <w:pPr>
        <w:rPr>
          <w:highlight w:val="none"/>
        </w:rPr>
      </w:pPr>
    </w:p>
    <w:p w14:paraId="22D987ED">
      <w:pPr>
        <w:rPr>
          <w:highlight w:val="none"/>
        </w:rPr>
      </w:pPr>
    </w:p>
    <w:p w14:paraId="664D3ABE">
      <w:pPr>
        <w:pStyle w:val="2"/>
        <w:numPr>
          <w:ilvl w:val="0"/>
          <w:numId w:val="3"/>
        </w:numPr>
        <w:rPr>
          <w:rFonts w:hint="eastAsia"/>
          <w:highlight w:val="none"/>
        </w:rPr>
      </w:pPr>
      <w:bookmarkStart w:id="39" w:name="_Toc88209949"/>
      <w:bookmarkStart w:id="40" w:name="_Toc87616386"/>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rPr>
          <w:highlight w:val="none"/>
        </w:rPr>
      </w:pPr>
      <w:r>
        <w:rPr>
          <w:rFonts w:hint="eastAsia"/>
          <w:highlight w:val="none"/>
        </w:rPr>
        <w:t>第七章</w:t>
      </w:r>
      <w:bookmarkStart w:id="43" w:name="_Toc88209951"/>
      <w:bookmarkStart w:id="44" w:name="_Toc87616388"/>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sz w:val="44"/>
          <w:szCs w:val="44"/>
          <w:highlight w:val="none"/>
          <w:u w:val="single"/>
        </w:rPr>
      </w:pPr>
      <w:r>
        <w:rPr>
          <w:rFonts w:hint="eastAsia" w:ascii="方正小标宋简体" w:eastAsia="方正小标宋简体"/>
          <w:color w:val="FF0000"/>
          <w:sz w:val="44"/>
          <w:szCs w:val="44"/>
          <w:highlight w:val="none"/>
          <w:u w:val="single"/>
          <w:lang w:val="en-US" w:eastAsia="zh-CN"/>
        </w:rPr>
        <w:t xml:space="preserve">广钢新城加压站建设工程总承包钢管采购项目</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88209957"/>
      <w:bookmarkStart w:id="53" w:name="_Toc87616394"/>
      <w:bookmarkStart w:id="54" w:name="_Toc28619645"/>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8209958"/>
      <w:bookmarkStart w:id="58" w:name="_Toc87616395"/>
    </w:p>
    <w:p w14:paraId="7B47E58D">
      <w:pPr>
        <w:widowControl/>
        <w:jc w:val="left"/>
        <w:rPr>
          <w:rFonts w:ascii="宋体" w:hAnsi="宋体"/>
          <w:sz w:val="28"/>
          <w:szCs w:val="28"/>
          <w:highlight w:val="none"/>
        </w:rPr>
      </w:pPr>
    </w:p>
    <w:p w14:paraId="1B51FD7B">
      <w:pPr>
        <w:widowControl/>
        <w:jc w:val="left"/>
        <w:rPr>
          <w:rFonts w:ascii="宋体" w:hAnsi="宋体"/>
          <w:sz w:val="28"/>
          <w:szCs w:val="28"/>
          <w:highlight w:val="none"/>
        </w:rPr>
      </w:pPr>
    </w:p>
    <w:p w14:paraId="3B75674B">
      <w:pPr>
        <w:widowControl/>
        <w:jc w:val="left"/>
        <w:rPr>
          <w:rFonts w:ascii="宋体" w:hAnsi="宋体"/>
          <w:b/>
          <w:bCs/>
          <w:sz w:val="28"/>
          <w:szCs w:val="28"/>
          <w:highlight w:val="none"/>
        </w:rPr>
      </w:pPr>
    </w:p>
    <w:p w14:paraId="426B58D3">
      <w:pPr>
        <w:pStyle w:val="14"/>
        <w:rPr>
          <w:highlight w:val="none"/>
        </w:rPr>
      </w:pPr>
    </w:p>
    <w:p w14:paraId="1556F28F">
      <w:pPr>
        <w:pStyle w:val="60"/>
        <w:rPr>
          <w:highlight w:val="none"/>
        </w:rPr>
      </w:pPr>
    </w:p>
    <w:p w14:paraId="29763C76">
      <w:pPr>
        <w:rPr>
          <w:highlight w:val="none"/>
        </w:rPr>
      </w:pPr>
    </w:p>
    <w:p w14:paraId="53A23639">
      <w:pPr>
        <w:pStyle w:val="14"/>
        <w:rPr>
          <w:highlight w:val="none"/>
        </w:rPr>
      </w:pPr>
    </w:p>
    <w:p w14:paraId="23FDF02D">
      <w:pPr>
        <w:pStyle w:val="60"/>
        <w:rPr>
          <w:highlight w:val="none"/>
        </w:rPr>
      </w:pPr>
    </w:p>
    <w:p w14:paraId="39188D5A">
      <w:pPr>
        <w:rPr>
          <w:highlight w:val="none"/>
        </w:rPr>
      </w:pPr>
    </w:p>
    <w:p w14:paraId="3001F95B">
      <w:pPr>
        <w:pStyle w:val="14"/>
        <w:rPr>
          <w:highlight w:val="none"/>
        </w:rPr>
      </w:pPr>
    </w:p>
    <w:p w14:paraId="058400A0">
      <w:pPr>
        <w:pStyle w:val="60"/>
        <w:rPr>
          <w:highlight w:val="none"/>
        </w:rPr>
      </w:pPr>
    </w:p>
    <w:p w14:paraId="7BA9CA7F">
      <w:pPr>
        <w:rPr>
          <w:highlight w:val="none"/>
        </w:rPr>
      </w:pPr>
    </w:p>
    <w:p w14:paraId="2E22F566">
      <w:pPr>
        <w:pStyle w:val="14"/>
        <w:rPr>
          <w:highlight w:val="none"/>
        </w:rPr>
      </w:pPr>
    </w:p>
    <w:p w14:paraId="33E637C8">
      <w:pPr>
        <w:rPr>
          <w:highlight w:val="none"/>
        </w:rPr>
      </w:pPr>
    </w:p>
    <w:p w14:paraId="4FE90B05">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34BCBEA">
      <w:pPr>
        <w:pStyle w:val="6"/>
        <w:spacing w:after="0" w:line="600" w:lineRule="exact"/>
        <w:rPr>
          <w:rFonts w:ascii="仿宋_GB2312" w:eastAsia="仿宋_GB2312"/>
          <w:highlight w:val="none"/>
        </w:rPr>
      </w:pPr>
    </w:p>
    <w:p w14:paraId="315F913F">
      <w:pPr>
        <w:pStyle w:val="6"/>
        <w:spacing w:after="0" w:line="600" w:lineRule="exact"/>
        <w:rPr>
          <w:rFonts w:ascii="仿宋_GB2312" w:eastAsia="仿宋_GB2312"/>
          <w:highlight w:val="none"/>
        </w:rPr>
      </w:pPr>
    </w:p>
    <w:p w14:paraId="1241C029">
      <w:pPr>
        <w:pStyle w:val="6"/>
        <w:spacing w:after="0" w:line="600" w:lineRule="exact"/>
        <w:rPr>
          <w:rFonts w:ascii="仿宋_GB2312" w:eastAsia="仿宋_GB2312"/>
          <w:highlight w:val="none"/>
        </w:rPr>
      </w:pPr>
    </w:p>
    <w:p w14:paraId="5F69FD84">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r>
        <w:rPr>
          <w:rFonts w:hint="eastAsia" w:ascii="宋体" w:hAnsi="宋体" w:eastAsia="宋体" w:cs="宋体"/>
          <w:b w:val="0"/>
          <w:bCs w:val="0"/>
          <w:sz w:val="21"/>
          <w:szCs w:val="21"/>
          <w:lang w:val="en-US" w:eastAsia="zh-CN"/>
        </w:rPr>
        <w:t xml:space="preserve">广钢新城加压站建设工程总承包钢管采购项目</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7A710032">
      <w:pPr>
        <w:pStyle w:val="4"/>
        <w:outlineLvl w:val="1"/>
        <w:rPr>
          <w:rFonts w:hint="eastAsia" w:ascii="仿宋_GB2312" w:hAnsi="宋体" w:eastAsia="仿宋_GB2312"/>
          <w:sz w:val="28"/>
          <w:szCs w:val="28"/>
          <w:highlight w:val="none"/>
        </w:rPr>
      </w:pPr>
      <w:bookmarkStart w:id="66" w:name="_Toc7197"/>
      <w:bookmarkStart w:id="67" w:name="_Toc87616400"/>
      <w:bookmarkStart w:id="68" w:name="_Toc88209963"/>
    </w:p>
    <w:p w14:paraId="0E09CCF5">
      <w:pPr>
        <w:rPr>
          <w:rFonts w:hint="eastAsia" w:ascii="仿宋_GB2312" w:hAnsi="宋体" w:eastAsia="仿宋_GB2312"/>
          <w:sz w:val="28"/>
          <w:szCs w:val="28"/>
          <w:highlight w:val="none"/>
        </w:rPr>
      </w:pPr>
    </w:p>
    <w:p w14:paraId="79C6DE8E">
      <w:pPr>
        <w:rPr>
          <w:rFonts w:hint="eastAsia" w:ascii="仿宋_GB2312" w:hAnsi="宋体" w:eastAsia="仿宋_GB2312"/>
          <w:sz w:val="28"/>
          <w:szCs w:val="28"/>
          <w:highlight w:val="none"/>
        </w:rPr>
      </w:pPr>
    </w:p>
    <w:p w14:paraId="331557CA">
      <w:pPr>
        <w:rPr>
          <w:rFonts w:hint="eastAsia" w:ascii="仿宋_GB2312" w:hAnsi="宋体" w:eastAsia="仿宋_GB2312"/>
          <w:sz w:val="28"/>
          <w:szCs w:val="28"/>
          <w:highlight w:val="none"/>
        </w:rPr>
      </w:pPr>
    </w:p>
    <w:p w14:paraId="0F61A61D">
      <w:pPr>
        <w:rPr>
          <w:rFonts w:hint="eastAsia" w:ascii="仿宋_GB2312" w:hAnsi="宋体" w:eastAsia="仿宋_GB2312"/>
          <w:sz w:val="28"/>
          <w:szCs w:val="28"/>
          <w:highlight w:val="none"/>
        </w:rPr>
      </w:pPr>
    </w:p>
    <w:p w14:paraId="29ADF18B">
      <w:pPr>
        <w:rPr>
          <w:rFonts w:hint="eastAsia" w:ascii="仿宋_GB2312" w:hAnsi="宋体" w:eastAsia="仿宋_GB2312"/>
          <w:sz w:val="28"/>
          <w:szCs w:val="28"/>
          <w:highlight w:val="none"/>
        </w:rPr>
      </w:pPr>
    </w:p>
    <w:p w14:paraId="5A7933D7">
      <w:pPr>
        <w:rPr>
          <w:rFonts w:hint="eastAsia" w:ascii="仿宋_GB2312" w:hAnsi="宋体" w:eastAsia="仿宋_GB2312"/>
          <w:sz w:val="28"/>
          <w:szCs w:val="28"/>
          <w:highlight w:val="none"/>
        </w:rPr>
      </w:pPr>
    </w:p>
    <w:p w14:paraId="5C451D8B">
      <w:pPr>
        <w:rPr>
          <w:rFonts w:hint="eastAsia" w:ascii="仿宋_GB2312" w:hAnsi="宋体" w:eastAsia="仿宋_GB2312"/>
          <w:sz w:val="28"/>
          <w:szCs w:val="28"/>
          <w:highlight w:val="none"/>
        </w:rPr>
      </w:pPr>
    </w:p>
    <w:p w14:paraId="03F2477C">
      <w:pPr>
        <w:rPr>
          <w:rFonts w:hint="eastAsia" w:ascii="仿宋_GB2312" w:hAnsi="宋体" w:eastAsia="仿宋_GB2312"/>
          <w:sz w:val="28"/>
          <w:szCs w:val="28"/>
          <w:highlight w:val="none"/>
        </w:rPr>
      </w:pPr>
    </w:p>
    <w:p w14:paraId="478D339C">
      <w:pPr>
        <w:rPr>
          <w:rFonts w:hint="eastAsia" w:ascii="仿宋_GB2312" w:hAnsi="宋体" w:eastAsia="仿宋_GB2312"/>
          <w:sz w:val="28"/>
          <w:szCs w:val="28"/>
          <w:highlight w:val="none"/>
        </w:rPr>
      </w:pPr>
    </w:p>
    <w:p w14:paraId="77D5B024">
      <w:pPr>
        <w:rPr>
          <w:rFonts w:hint="eastAsia" w:ascii="仿宋_GB2312" w:hAnsi="宋体" w:eastAsia="仿宋_GB2312"/>
          <w:sz w:val="28"/>
          <w:szCs w:val="28"/>
          <w:highlight w:val="none"/>
        </w:rPr>
      </w:pPr>
    </w:p>
    <w:p w14:paraId="009596BB">
      <w:pPr>
        <w:rPr>
          <w:rFonts w:hint="eastAsia" w:ascii="仿宋_GB2312" w:hAnsi="宋体" w:eastAsia="仿宋_GB2312"/>
          <w:sz w:val="28"/>
          <w:szCs w:val="28"/>
          <w:highlight w:val="none"/>
        </w:rPr>
      </w:pPr>
    </w:p>
    <w:p w14:paraId="69C9E0B3">
      <w:pPr>
        <w:rPr>
          <w:rFonts w:hint="eastAsia" w:ascii="仿宋_GB2312" w:hAnsi="宋体" w:eastAsia="仿宋_GB2312"/>
          <w:sz w:val="28"/>
          <w:szCs w:val="28"/>
          <w:highlight w:val="none"/>
        </w:rPr>
      </w:pPr>
    </w:p>
    <w:p w14:paraId="124C02E1">
      <w:pPr>
        <w:rPr>
          <w:rFonts w:hint="eastAsia" w:ascii="仿宋_GB2312" w:hAnsi="宋体" w:eastAsia="仿宋_GB2312"/>
          <w:sz w:val="28"/>
          <w:szCs w:val="28"/>
          <w:highlight w:val="none"/>
        </w:rPr>
      </w:pPr>
    </w:p>
    <w:p w14:paraId="766F8813">
      <w:pPr>
        <w:pStyle w:val="4"/>
        <w:outlineLvl w:val="1"/>
        <w:rPr>
          <w:rFonts w:hint="eastAsia" w:ascii="仿宋_GB2312" w:hAnsi="宋体" w:eastAsia="仿宋_GB2312"/>
          <w:sz w:val="28"/>
          <w:szCs w:val="28"/>
          <w:highlight w:val="none"/>
        </w:rPr>
      </w:pPr>
    </w:p>
    <w:p w14:paraId="6640B26C">
      <w:pPr>
        <w:pStyle w:val="4"/>
        <w:outlineLvl w:val="1"/>
        <w:rPr>
          <w:rFonts w:ascii="宋体" w:hAnsi="宋体"/>
          <w:sz w:val="28"/>
          <w:szCs w:val="28"/>
          <w:highlight w:val="none"/>
        </w:rPr>
      </w:pPr>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71E21335">
      <w:pPr>
        <w:adjustRightInd w:val="0"/>
        <w:snapToGrid w:val="0"/>
        <w:spacing w:line="600" w:lineRule="exact"/>
        <w:outlineLvl w:val="2"/>
        <w:rPr>
          <w:rFonts w:ascii="仿宋_GB2312" w:hAnsi="宋体" w:eastAsia="仿宋_GB2312"/>
          <w:b/>
          <w:bCs/>
          <w:sz w:val="28"/>
          <w:szCs w:val="28"/>
          <w:highlight w:val="none"/>
        </w:rPr>
      </w:pPr>
      <w:bookmarkStart w:id="70" w:name="_Toc18632"/>
    </w:p>
    <w:p w14:paraId="10911744">
      <w:pPr>
        <w:adjustRightInd w:val="0"/>
        <w:snapToGrid w:val="0"/>
        <w:spacing w:line="600" w:lineRule="exact"/>
        <w:outlineLvl w:val="2"/>
        <w:rPr>
          <w:rFonts w:ascii="仿宋_GB2312" w:hAnsi="宋体" w:eastAsia="仿宋_GB2312"/>
          <w:b/>
          <w:bCs/>
          <w:sz w:val="28"/>
          <w:szCs w:val="28"/>
          <w:highlight w:val="none"/>
        </w:rPr>
      </w:pPr>
    </w:p>
    <w:p w14:paraId="679EDD6E">
      <w:pPr>
        <w:adjustRightInd w:val="0"/>
        <w:snapToGrid w:val="0"/>
        <w:spacing w:line="600" w:lineRule="exact"/>
        <w:outlineLvl w:val="2"/>
        <w:rPr>
          <w:rFonts w:ascii="仿宋_GB2312" w:hAnsi="宋体" w:eastAsia="仿宋_GB2312"/>
          <w:b/>
          <w:bCs/>
          <w:sz w:val="28"/>
          <w:szCs w:val="28"/>
          <w:highlight w:val="none"/>
        </w:rPr>
      </w:pPr>
    </w:p>
    <w:p w14:paraId="1D2E9607">
      <w:pPr>
        <w:adjustRightInd w:val="0"/>
        <w:snapToGrid w:val="0"/>
        <w:spacing w:line="600" w:lineRule="exact"/>
        <w:outlineLvl w:val="2"/>
        <w:rPr>
          <w:rFonts w:ascii="仿宋_GB2312" w:hAnsi="宋体" w:eastAsia="仿宋_GB2312"/>
          <w:b/>
          <w:bCs/>
          <w:sz w:val="28"/>
          <w:szCs w:val="28"/>
          <w:highlight w:val="none"/>
        </w:rPr>
      </w:pPr>
    </w:p>
    <w:p w14:paraId="714353BF">
      <w:pPr>
        <w:adjustRightInd w:val="0"/>
        <w:snapToGrid w:val="0"/>
        <w:spacing w:line="600" w:lineRule="exact"/>
        <w:outlineLvl w:val="2"/>
        <w:rPr>
          <w:rFonts w:ascii="仿宋_GB2312" w:hAnsi="宋体" w:eastAsia="仿宋_GB2312"/>
          <w:b/>
          <w:bCs/>
          <w:sz w:val="28"/>
          <w:szCs w:val="28"/>
          <w:highlight w:val="none"/>
        </w:rPr>
      </w:pPr>
    </w:p>
    <w:p w14:paraId="29A8AF7F">
      <w:pPr>
        <w:adjustRightInd w:val="0"/>
        <w:snapToGrid w:val="0"/>
        <w:spacing w:line="600" w:lineRule="exact"/>
        <w:outlineLvl w:val="2"/>
        <w:rPr>
          <w:rFonts w:ascii="仿宋_GB2312" w:hAnsi="宋体" w:eastAsia="仿宋_GB2312"/>
          <w:b/>
          <w:bCs/>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2596F798">
      <w:pPr>
        <w:pStyle w:val="20"/>
        <w:rPr>
          <w:rFonts w:ascii="仿宋_GB2312" w:hAnsi="宋体" w:eastAsia="仿宋_GB2312"/>
          <w:sz w:val="28"/>
          <w:szCs w:val="28"/>
          <w:highlight w:val="none"/>
        </w:rPr>
      </w:pPr>
    </w:p>
    <w:p w14:paraId="45964889">
      <w:pPr>
        <w:pStyle w:val="20"/>
        <w:rPr>
          <w:rFonts w:ascii="仿宋_GB2312" w:hAnsi="宋体" w:eastAsia="仿宋_GB2312"/>
          <w:sz w:val="28"/>
          <w:szCs w:val="28"/>
          <w:highlight w:val="none"/>
        </w:rPr>
      </w:pPr>
    </w:p>
    <w:p w14:paraId="04DC875B">
      <w:pPr>
        <w:pStyle w:val="20"/>
        <w:rPr>
          <w:rFonts w:ascii="仿宋_GB2312" w:hAnsi="宋体" w:eastAsia="仿宋_GB2312"/>
          <w:sz w:val="28"/>
          <w:szCs w:val="28"/>
          <w:highlight w:val="none"/>
        </w:rPr>
      </w:pPr>
    </w:p>
    <w:p w14:paraId="4CF141CA">
      <w:pPr>
        <w:pStyle w:val="20"/>
        <w:rPr>
          <w:rFonts w:ascii="仿宋_GB2312" w:hAnsi="宋体" w:eastAsia="仿宋_GB2312"/>
          <w:sz w:val="28"/>
          <w:szCs w:val="28"/>
          <w:highlight w:val="none"/>
        </w:rPr>
      </w:pPr>
    </w:p>
    <w:p w14:paraId="74B3BFDD">
      <w:pPr>
        <w:pStyle w:val="20"/>
        <w:rPr>
          <w:rFonts w:ascii="仿宋_GB2312" w:hAnsi="宋体" w:eastAsia="仿宋_GB2312"/>
          <w:sz w:val="28"/>
          <w:szCs w:val="28"/>
          <w:highlight w:val="none"/>
        </w:rPr>
      </w:pPr>
    </w:p>
    <w:p w14:paraId="43FB7AFB">
      <w:pPr>
        <w:pStyle w:val="20"/>
        <w:rPr>
          <w:rFonts w:ascii="仿宋_GB2312" w:hAnsi="宋体" w:eastAsia="仿宋_GB2312"/>
          <w:sz w:val="28"/>
          <w:szCs w:val="28"/>
          <w:highlight w:val="none"/>
        </w:rPr>
      </w:pPr>
    </w:p>
    <w:p w14:paraId="425DC530">
      <w:pPr>
        <w:pStyle w:val="20"/>
        <w:rPr>
          <w:rFonts w:ascii="仿宋_GB2312" w:hAnsi="宋体" w:eastAsia="仿宋_GB2312"/>
          <w:sz w:val="28"/>
          <w:szCs w:val="28"/>
          <w:highlight w:val="none"/>
        </w:rPr>
      </w:pPr>
    </w:p>
    <w:p w14:paraId="0BA18517">
      <w:pPr>
        <w:pStyle w:val="20"/>
        <w:rPr>
          <w:rFonts w:ascii="仿宋_GB2312" w:hAnsi="宋体" w:eastAsia="仿宋_GB2312"/>
          <w:sz w:val="28"/>
          <w:szCs w:val="28"/>
          <w:highlight w:val="none"/>
        </w:rPr>
      </w:pPr>
    </w:p>
    <w:p w14:paraId="0E1D7EE0">
      <w:pPr>
        <w:pStyle w:val="20"/>
        <w:rPr>
          <w:rFonts w:ascii="仿宋_GB2312" w:hAnsi="宋体" w:eastAsia="仿宋_GB2312"/>
          <w:sz w:val="28"/>
          <w:szCs w:val="28"/>
          <w:highlight w:val="none"/>
        </w:rPr>
      </w:pPr>
    </w:p>
    <w:p w14:paraId="74390D8D">
      <w:pPr>
        <w:pStyle w:val="20"/>
        <w:rPr>
          <w:rFonts w:ascii="仿宋_GB2312" w:hAnsi="宋体" w:eastAsia="仿宋_GB2312"/>
          <w:sz w:val="28"/>
          <w:szCs w:val="28"/>
          <w:highlight w:val="none"/>
        </w:rPr>
      </w:pPr>
    </w:p>
    <w:p w14:paraId="4CD12C12">
      <w:pPr>
        <w:pStyle w:val="20"/>
        <w:rPr>
          <w:rFonts w:ascii="仿宋_GB2312" w:hAnsi="宋体" w:eastAsia="仿宋_GB2312"/>
          <w:sz w:val="28"/>
          <w:szCs w:val="28"/>
          <w:highlight w:val="none"/>
        </w:rPr>
      </w:pPr>
    </w:p>
    <w:p w14:paraId="52BF5F21">
      <w:pPr>
        <w:pStyle w:val="20"/>
        <w:rPr>
          <w:rFonts w:ascii="仿宋_GB2312" w:hAnsi="宋体" w:eastAsia="仿宋_GB2312"/>
          <w:sz w:val="28"/>
          <w:szCs w:val="28"/>
          <w:highlight w:val="none"/>
        </w:rPr>
      </w:pPr>
    </w:p>
    <w:p w14:paraId="5415215F">
      <w:pPr>
        <w:pStyle w:val="20"/>
        <w:rPr>
          <w:rFonts w:ascii="仿宋_GB2312" w:hAnsi="宋体" w:eastAsia="仿宋_GB2312"/>
          <w:sz w:val="28"/>
          <w:szCs w:val="28"/>
          <w:highlight w:val="none"/>
        </w:rPr>
      </w:pPr>
    </w:p>
    <w:p w14:paraId="5691E892">
      <w:pPr>
        <w:pStyle w:val="20"/>
        <w:rPr>
          <w:rFonts w:ascii="仿宋_GB2312" w:hAnsi="宋体" w:eastAsia="仿宋_GB2312"/>
          <w:sz w:val="28"/>
          <w:szCs w:val="28"/>
          <w:highlight w:val="none"/>
        </w:rPr>
      </w:pPr>
    </w:p>
    <w:p w14:paraId="213062B4">
      <w:pPr>
        <w:pStyle w:val="20"/>
        <w:rPr>
          <w:rFonts w:ascii="仿宋_GB2312" w:hAnsi="宋体" w:eastAsia="仿宋_GB2312"/>
          <w:sz w:val="28"/>
          <w:szCs w:val="28"/>
          <w:highlight w:val="none"/>
        </w:rPr>
      </w:pPr>
    </w:p>
    <w:p w14:paraId="5FF29F07">
      <w:pPr>
        <w:pStyle w:val="20"/>
        <w:rPr>
          <w:rFonts w:ascii="仿宋_GB2312" w:hAnsi="宋体" w:eastAsia="仿宋_GB2312"/>
          <w:sz w:val="28"/>
          <w:szCs w:val="28"/>
          <w:highlight w:val="none"/>
        </w:rPr>
      </w:pPr>
    </w:p>
    <w:p w14:paraId="65A571D7">
      <w:pPr>
        <w:pStyle w:val="20"/>
        <w:rPr>
          <w:rFonts w:ascii="仿宋_GB2312" w:hAnsi="宋体" w:eastAsia="仿宋_GB2312"/>
          <w:sz w:val="28"/>
          <w:szCs w:val="28"/>
          <w:highlight w:val="none"/>
        </w:rPr>
      </w:pPr>
    </w:p>
    <w:p w14:paraId="6236C750">
      <w:pPr>
        <w:pStyle w:val="20"/>
        <w:rPr>
          <w:rFonts w:ascii="仿宋_GB2312" w:hAnsi="宋体" w:eastAsia="仿宋_GB2312"/>
          <w:sz w:val="28"/>
          <w:szCs w:val="28"/>
          <w:highlight w:val="none"/>
        </w:rPr>
      </w:pPr>
    </w:p>
    <w:p w14:paraId="32510F0E">
      <w:pPr>
        <w:pStyle w:val="20"/>
        <w:rPr>
          <w:rFonts w:ascii="仿宋_GB2312" w:hAnsi="宋体" w:eastAsia="仿宋_GB2312"/>
          <w:sz w:val="28"/>
          <w:szCs w:val="28"/>
          <w:highlight w:val="none"/>
        </w:rPr>
      </w:pPr>
    </w:p>
    <w:p w14:paraId="183B5647">
      <w:pPr>
        <w:pStyle w:val="20"/>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D8AF4FD">
      <w:pPr>
        <w:pStyle w:val="4"/>
        <w:rPr>
          <w:rFonts w:hint="eastAsia"/>
        </w:rPr>
      </w:pPr>
    </w:p>
    <w:p w14:paraId="62EB7AC2">
      <w:pPr>
        <w:rPr>
          <w:rFonts w:hint="eastAsia"/>
        </w:rPr>
      </w:pPr>
    </w:p>
    <w:p w14:paraId="2D026909">
      <w:pPr>
        <w:pStyle w:val="20"/>
        <w:rPr>
          <w:rFonts w:hint="eastAsia"/>
        </w:rPr>
      </w:pPr>
    </w:p>
    <w:p w14:paraId="28A3C842">
      <w:pPr>
        <w:pStyle w:val="20"/>
        <w:rPr>
          <w:rFonts w:hint="eastAsia"/>
        </w:rPr>
      </w:pPr>
    </w:p>
    <w:p w14:paraId="7D36A780">
      <w:pPr>
        <w:pStyle w:val="20"/>
        <w:rPr>
          <w:rFonts w:hint="eastAsia"/>
        </w:rPr>
      </w:pPr>
    </w:p>
    <w:p w14:paraId="4955AC2B">
      <w:pPr>
        <w:pStyle w:val="20"/>
        <w:rPr>
          <w:rFonts w:hint="eastAsia"/>
        </w:rPr>
      </w:pPr>
    </w:p>
    <w:p w14:paraId="673540C5">
      <w:pPr>
        <w:pStyle w:val="20"/>
        <w:rPr>
          <w:rFonts w:hint="eastAsia"/>
        </w:rPr>
      </w:pPr>
    </w:p>
    <w:p w14:paraId="2440D754">
      <w:pPr>
        <w:pStyle w:val="20"/>
        <w:rPr>
          <w:rFonts w:hint="eastAsia"/>
        </w:rPr>
      </w:pPr>
    </w:p>
    <w:p w14:paraId="50EB7679">
      <w:pPr>
        <w:pStyle w:val="4"/>
        <w:outlineLvl w:val="1"/>
        <w:rPr>
          <w:rFonts w:ascii="宋体" w:hAnsi="宋体"/>
          <w:sz w:val="28"/>
          <w:szCs w:val="28"/>
          <w:highlight w:val="none"/>
        </w:rPr>
      </w:pPr>
      <w:bookmarkStart w:id="71" w:name="_Toc88209965"/>
      <w:bookmarkStart w:id="72" w:name="_Toc30866"/>
      <w:bookmarkStart w:id="73" w:name="_Toc87616402"/>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60"/>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 xml:space="preserve">广钢新城加压站建设工程总承包钢管采购项目</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F505293-36EE-4CDD-ABA4-706511948CF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8C52B319-4776-481E-8872-676BA5B73111}"/>
  </w:font>
  <w:font w:name="方正小标宋简体">
    <w:panose1 w:val="02000000000000000000"/>
    <w:charset w:val="86"/>
    <w:family w:val="script"/>
    <w:pitch w:val="default"/>
    <w:sig w:usb0="00000001" w:usb1="08000000" w:usb2="00000000" w:usb3="00000000" w:csb0="00040000" w:csb1="00000000"/>
    <w:embedRegular r:id="rId3" w:fontKey="{70A716D7-A877-4137-9225-DB59FEC4F99B}"/>
  </w:font>
  <w:font w:name="Cambria">
    <w:panose1 w:val="02040503050406030204"/>
    <w:charset w:val="00"/>
    <w:family w:val="roman"/>
    <w:pitch w:val="default"/>
    <w:sig w:usb0="E00006FF" w:usb1="420024FF" w:usb2="02000000" w:usb3="00000000" w:csb0="2000019F" w:csb1="00000000"/>
    <w:embedRegular r:id="rId4" w:fontKey="{A3FC9797-38B7-4B42-941A-B5EBBF984391}"/>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FFBE7BE2-DC47-49DE-B24E-E9D7E7E19FF2}"/>
  </w:font>
  <w:font w:name="仿宋">
    <w:panose1 w:val="02010609060101010101"/>
    <w:charset w:val="86"/>
    <w:family w:val="modern"/>
    <w:pitch w:val="default"/>
    <w:sig w:usb0="800002BF" w:usb1="38CF7CFA" w:usb2="00000016" w:usb3="00000000" w:csb0="00040001" w:csb1="00000000"/>
    <w:embedRegular r:id="rId6" w:fontKey="{2380D198-DC26-48CA-B365-EFCC499B805E}"/>
  </w:font>
  <w:font w:name="仿宋_GB2312">
    <w:altName w:val="仿宋"/>
    <w:panose1 w:val="02010609030101010101"/>
    <w:charset w:val="86"/>
    <w:family w:val="modern"/>
    <w:pitch w:val="default"/>
    <w:sig w:usb0="00000000" w:usb1="00000000" w:usb2="00000000" w:usb3="00000000" w:csb0="00040000" w:csb1="00000000"/>
    <w:embedRegular r:id="rId7" w:fontKey="{D0678811-C81A-4CB2-83E8-0E01E61548EA}"/>
  </w:font>
  <w:font w:name="等线">
    <w:panose1 w:val="02010600030101010101"/>
    <w:charset w:val="86"/>
    <w:family w:val="auto"/>
    <w:pitch w:val="default"/>
    <w:sig w:usb0="A00002BF" w:usb1="38CF7CFA" w:usb2="00000016" w:usb3="00000000" w:csb0="0004000F" w:csb1="00000000"/>
    <w:embedRegular r:id="rId8" w:fontKey="{E673B25B-8F95-434B-82A0-0CFABEF26C5A}"/>
  </w:font>
  <w:font w:name="WPSEMBED14">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2274EC8"/>
    <w:rsid w:val="027D0F8C"/>
    <w:rsid w:val="02A47562"/>
    <w:rsid w:val="03056075"/>
    <w:rsid w:val="033D23D1"/>
    <w:rsid w:val="03922815"/>
    <w:rsid w:val="04475814"/>
    <w:rsid w:val="044C0C16"/>
    <w:rsid w:val="04D05AA3"/>
    <w:rsid w:val="05432287"/>
    <w:rsid w:val="061614DB"/>
    <w:rsid w:val="063F3EA4"/>
    <w:rsid w:val="067F3525"/>
    <w:rsid w:val="06B94035"/>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E1F4392"/>
    <w:rsid w:val="0E6927C2"/>
    <w:rsid w:val="0EBF08C8"/>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74B6933"/>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85C6D2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AA5257"/>
    <w:rsid w:val="42E63A08"/>
    <w:rsid w:val="42FE51F6"/>
    <w:rsid w:val="435117C9"/>
    <w:rsid w:val="437E00E5"/>
    <w:rsid w:val="43935B32"/>
    <w:rsid w:val="43DE1CE0"/>
    <w:rsid w:val="43F860E9"/>
    <w:rsid w:val="4420119C"/>
    <w:rsid w:val="44226D58"/>
    <w:rsid w:val="44627BB5"/>
    <w:rsid w:val="44F6057F"/>
    <w:rsid w:val="454B2248"/>
    <w:rsid w:val="45A51959"/>
    <w:rsid w:val="45FF375F"/>
    <w:rsid w:val="460E39A2"/>
    <w:rsid w:val="462F3918"/>
    <w:rsid w:val="465B470D"/>
    <w:rsid w:val="46875502"/>
    <w:rsid w:val="46E91D19"/>
    <w:rsid w:val="475C24EB"/>
    <w:rsid w:val="478A52AA"/>
    <w:rsid w:val="47A125F4"/>
    <w:rsid w:val="4843095C"/>
    <w:rsid w:val="484C6A03"/>
    <w:rsid w:val="48D574CA"/>
    <w:rsid w:val="4AB935EE"/>
    <w:rsid w:val="4BB26B7D"/>
    <w:rsid w:val="4BDF1609"/>
    <w:rsid w:val="4BF13CC2"/>
    <w:rsid w:val="4CAA3CF8"/>
    <w:rsid w:val="4D280231"/>
    <w:rsid w:val="4DC34B7B"/>
    <w:rsid w:val="4F005452"/>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1587A"/>
    <w:rsid w:val="5FC55CDC"/>
    <w:rsid w:val="60BE0768"/>
    <w:rsid w:val="60D237CC"/>
    <w:rsid w:val="61357BDD"/>
    <w:rsid w:val="61891CD7"/>
    <w:rsid w:val="62020CF1"/>
    <w:rsid w:val="62AE28FC"/>
    <w:rsid w:val="62B45479"/>
    <w:rsid w:val="62F53133"/>
    <w:rsid w:val="63901A42"/>
    <w:rsid w:val="63E03CB6"/>
    <w:rsid w:val="640146EE"/>
    <w:rsid w:val="64236413"/>
    <w:rsid w:val="64524F4A"/>
    <w:rsid w:val="648669A1"/>
    <w:rsid w:val="65F8567D"/>
    <w:rsid w:val="663A7A43"/>
    <w:rsid w:val="66860E32"/>
    <w:rsid w:val="66F127F8"/>
    <w:rsid w:val="671B1623"/>
    <w:rsid w:val="67395F4D"/>
    <w:rsid w:val="68E048D2"/>
    <w:rsid w:val="690C3919"/>
    <w:rsid w:val="695D2AA9"/>
    <w:rsid w:val="69A011CE"/>
    <w:rsid w:val="69EE74C3"/>
    <w:rsid w:val="6A8B4D12"/>
    <w:rsid w:val="6A916A0D"/>
    <w:rsid w:val="6AEA1A38"/>
    <w:rsid w:val="6B331025"/>
    <w:rsid w:val="6B3C7DBA"/>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EB6AD9"/>
    <w:rsid w:val="75792336"/>
    <w:rsid w:val="75A60C51"/>
    <w:rsid w:val="75EF43A6"/>
    <w:rsid w:val="760D6F22"/>
    <w:rsid w:val="76477DAC"/>
    <w:rsid w:val="76527665"/>
    <w:rsid w:val="76D90BB3"/>
    <w:rsid w:val="76F42654"/>
    <w:rsid w:val="772B7660"/>
    <w:rsid w:val="779E797E"/>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4555</Words>
  <Characters>5332</Characters>
  <Lines>414</Lines>
  <Paragraphs>116</Paragraphs>
  <TotalTime>0</TotalTime>
  <ScaleCrop>false</ScaleCrop>
  <LinksUpToDate>false</LinksUpToDate>
  <CharactersWithSpaces>5754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2026-03-05T13:53:48Z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