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 xml:space="preserve">广州市隆海建材销售有限公司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邀请询比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惠州至肇庆高速公路白云至三水段项目给排水迁改工程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蒸汽混凝土砌块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400920.75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肆拾万零玖佰贰拾元柒角伍分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9DD39FCD-37FB-445D-8389-334B081C86B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483CE9C7-343A-44F4-8B94-4886B972696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C275D99"/>
    <w:rsid w:val="226365C1"/>
    <w:rsid w:val="23D94D4E"/>
    <w:rsid w:val="23F8626D"/>
    <w:rsid w:val="24DC38E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8D26E9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202</Characters>
  <Lines>0</Lines>
  <Paragraphs>0</Paragraphs>
  <TotalTime>0</TotalTime>
  <ScaleCrop>false</ScaleCrop>
  <LinksUpToDate>false</LinksUpToDate>
  <CharactersWithSpaces>214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2026-03-11T14:32:55Z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