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ABBD7">
      <w:pPr>
        <w:keepNext w:val="0"/>
        <w:keepLines w:val="0"/>
        <w:pageBreakBefore w:val="0"/>
        <w:widowControl/>
        <w:kinsoku/>
        <w:wordWrap/>
        <w:overflowPunct/>
        <w:topLinePunct w:val="0"/>
        <w:autoSpaceDE/>
        <w:autoSpaceDN/>
        <w:bidi w:val="0"/>
        <w:adjustRightInd w:val="0"/>
        <w:snapToGrid w:val="0"/>
        <w:spacing w:line="440" w:lineRule="exact"/>
        <w:jc w:val="center"/>
        <w:textAlignment w:val="auto"/>
        <w:outlineLvl w:val="0"/>
        <w:rPr>
          <w:rFonts w:hint="eastAsia" w:ascii="仿宋_GB2312" w:hAnsi="方正小标宋简体" w:eastAsia="仿宋_GB2312" w:cs="方正小标宋简体"/>
          <w:b/>
          <w:bCs w:val="0"/>
          <w:color w:val="auto"/>
          <w:spacing w:val="-6"/>
          <w:sz w:val="36"/>
          <w:szCs w:val="36"/>
          <w:highlight w:val="none"/>
          <w:lang w:val="en-US" w:eastAsia="zh-CN"/>
        </w:rPr>
      </w:pPr>
      <w:r>
        <w:rPr>
          <w:rFonts w:hint="eastAsia" w:ascii="仿宋_GB2312" w:hAnsi="方正小标宋简体" w:eastAsia="仿宋_GB2312" w:cs="方正小标宋简体"/>
          <w:b/>
          <w:bCs w:val="0"/>
          <w:color w:val="auto"/>
          <w:spacing w:val="-6"/>
          <w:sz w:val="36"/>
          <w:szCs w:val="36"/>
          <w:highlight w:val="none"/>
          <w:lang w:val="en-US" w:eastAsia="zh-CN"/>
        </w:rPr>
        <w:t>广州自来水专业建安有限公司</w:t>
      </w:r>
    </w:p>
    <w:p w14:paraId="6D3EBD52">
      <w:pPr>
        <w:keepNext w:val="0"/>
        <w:keepLines w:val="0"/>
        <w:pageBreakBefore w:val="0"/>
        <w:widowControl/>
        <w:kinsoku/>
        <w:wordWrap/>
        <w:overflowPunct/>
        <w:topLinePunct w:val="0"/>
        <w:autoSpaceDE/>
        <w:autoSpaceDN/>
        <w:bidi w:val="0"/>
        <w:adjustRightInd w:val="0"/>
        <w:snapToGrid w:val="0"/>
        <w:spacing w:line="440" w:lineRule="exact"/>
        <w:jc w:val="center"/>
        <w:textAlignment w:val="auto"/>
        <w:outlineLvl w:val="0"/>
        <w:rPr>
          <w:rFonts w:hint="eastAsia" w:ascii="仿宋_GB2312" w:hAnsi="方正小标宋简体" w:eastAsia="仿宋_GB2312" w:cs="方正小标宋简体"/>
          <w:b/>
          <w:bCs w:val="0"/>
          <w:color w:val="auto"/>
          <w:spacing w:val="-6"/>
          <w:sz w:val="36"/>
          <w:szCs w:val="36"/>
          <w:highlight w:val="none"/>
          <w:lang w:val="en-US" w:eastAsia="zh-CN"/>
        </w:rPr>
      </w:pPr>
      <w:r>
        <w:rPr>
          <w:rFonts w:hint="eastAsia" w:ascii="仿宋_GB2312" w:hAnsi="方正小标宋简体" w:eastAsia="仿宋_GB2312" w:cs="方正小标宋简体"/>
          <w:b/>
          <w:bCs w:val="0"/>
          <w:color w:val="auto"/>
          <w:spacing w:val="-6"/>
          <w:sz w:val="36"/>
          <w:szCs w:val="36"/>
          <w:highlight w:val="none"/>
          <w:lang w:val="en-US" w:eastAsia="zh-CN"/>
        </w:rPr>
        <w:t>单一来源采购记录及结果审核表</w:t>
      </w:r>
    </w:p>
    <w:p w14:paraId="698EC832">
      <w:pPr>
        <w:contextualSpacing/>
        <w:rPr>
          <w:rFonts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rPr>
        <w:t>采购</w:t>
      </w:r>
      <w:r>
        <w:rPr>
          <w:rFonts w:hint="eastAsia" w:ascii="仿宋_GB2312" w:hAnsi="仿宋_GB2312" w:eastAsia="仿宋_GB2312" w:cs="仿宋_GB2312"/>
          <w:bCs/>
          <w:color w:val="auto"/>
          <w:sz w:val="24"/>
          <w:highlight w:val="none"/>
          <w:lang w:val="en-US" w:eastAsia="zh-CN"/>
        </w:rPr>
        <w:t>部门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日期：</w:t>
      </w:r>
      <w:r>
        <w:rPr>
          <w:rFonts w:hint="eastAsia" w:ascii="仿宋_GB2312" w:hAnsi="仿宋_GB2312" w:eastAsia="仿宋_GB2312" w:cs="仿宋_GB2312"/>
          <w:bCs/>
          <w:color w:val="auto"/>
          <w:sz w:val="24"/>
          <w:highlight w:val="none"/>
        </w:rPr>
        <w:t xml:space="preserve">                       </w:t>
      </w:r>
    </w:p>
    <w:tbl>
      <w:tblPr>
        <w:tblStyle w:val="9"/>
        <w:tblW w:w="88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1"/>
        <w:gridCol w:w="3945"/>
        <w:gridCol w:w="1216"/>
        <w:gridCol w:w="2261"/>
      </w:tblGrid>
      <w:tr w14:paraId="3B42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5" w:hRule="atLeast"/>
          <w:jc w:val="center"/>
        </w:trPr>
        <w:tc>
          <w:tcPr>
            <w:tcW w:w="1431" w:type="dxa"/>
            <w:noWrap/>
            <w:vAlign w:val="center"/>
          </w:tcPr>
          <w:p w14:paraId="28BC6300">
            <w:pPr>
              <w:jc w:val="center"/>
              <w:rPr>
                <w:rFonts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总项目</w:t>
            </w:r>
            <w:r>
              <w:rPr>
                <w:rFonts w:hint="eastAsia" w:ascii="仿宋_GB2312" w:hAnsi="仿宋_GB2312" w:eastAsia="仿宋_GB2312" w:cs="仿宋_GB2312"/>
                <w:bCs/>
                <w:color w:val="auto"/>
                <w:sz w:val="24"/>
                <w:highlight w:val="none"/>
              </w:rPr>
              <w:t>名称</w:t>
            </w:r>
          </w:p>
        </w:tc>
        <w:tc>
          <w:tcPr>
            <w:tcW w:w="3945" w:type="dxa"/>
            <w:noWrap/>
            <w:vAlign w:val="center"/>
          </w:tcPr>
          <w:p w14:paraId="53C97173">
            <w:pPr>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惠州至肇庆高速公路白云至三水段项目给排水迁改工程</w:t>
            </w:r>
          </w:p>
        </w:tc>
        <w:tc>
          <w:tcPr>
            <w:tcW w:w="1216" w:type="dxa"/>
            <w:noWrap/>
            <w:vAlign w:val="center"/>
          </w:tcPr>
          <w:p w14:paraId="468757BC">
            <w:pPr>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总项目工程编号</w:t>
            </w:r>
          </w:p>
        </w:tc>
        <w:tc>
          <w:tcPr>
            <w:tcW w:w="2261" w:type="dxa"/>
            <w:noWrap/>
            <w:vAlign w:val="center"/>
          </w:tcPr>
          <w:p w14:paraId="5BFF882E">
            <w:pPr>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1023001302Z</w:t>
            </w:r>
          </w:p>
          <w:p w14:paraId="6CE2FEA9">
            <w:pPr>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专机23-17N</w:t>
            </w:r>
          </w:p>
        </w:tc>
      </w:tr>
      <w:tr w14:paraId="3AEE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5" w:hRule="atLeast"/>
          <w:jc w:val="center"/>
        </w:trPr>
        <w:tc>
          <w:tcPr>
            <w:tcW w:w="1431" w:type="dxa"/>
            <w:noWrap/>
            <w:vAlign w:val="center"/>
          </w:tcPr>
          <w:p w14:paraId="006802CE">
            <w:pPr>
              <w:jc w:val="center"/>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color w:val="auto"/>
                <w:sz w:val="24"/>
                <w:highlight w:val="none"/>
                <w:lang w:val="en-US" w:eastAsia="zh-CN"/>
              </w:rPr>
              <w:t>租赁</w:t>
            </w:r>
            <w:bookmarkStart w:id="0" w:name="_GoBack"/>
            <w:bookmarkEnd w:id="0"/>
            <w:r>
              <w:rPr>
                <w:rFonts w:hint="eastAsia" w:ascii="仿宋_GB2312" w:hAnsi="仿宋_GB2312" w:eastAsia="仿宋_GB2312" w:cs="仿宋_GB2312"/>
                <w:color w:val="auto"/>
                <w:sz w:val="24"/>
                <w:highlight w:val="none"/>
                <w:lang w:val="en-US" w:eastAsia="zh-CN"/>
              </w:rPr>
              <w:t>项目名称</w:t>
            </w:r>
          </w:p>
        </w:tc>
        <w:tc>
          <w:tcPr>
            <w:tcW w:w="3945" w:type="dxa"/>
            <w:noWrap/>
            <w:vAlign w:val="center"/>
          </w:tcPr>
          <w:p w14:paraId="6566E88D">
            <w:pPr>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惠州至肇庆高速公路白云至三水段项目给排水迁改工程钢管采购项目</w:t>
            </w:r>
          </w:p>
        </w:tc>
        <w:tc>
          <w:tcPr>
            <w:tcW w:w="1216" w:type="dxa"/>
            <w:noWrap/>
            <w:vAlign w:val="center"/>
          </w:tcPr>
          <w:p w14:paraId="4198A1F6">
            <w:pPr>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采购类型</w:t>
            </w:r>
          </w:p>
        </w:tc>
        <w:tc>
          <w:tcPr>
            <w:tcW w:w="2261" w:type="dxa"/>
            <w:noWrap/>
            <w:vAlign w:val="center"/>
          </w:tcPr>
          <w:p w14:paraId="6452D439">
            <w:pPr>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材料租赁</w:t>
            </w:r>
          </w:p>
        </w:tc>
      </w:tr>
      <w:tr w14:paraId="0F48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5" w:hRule="atLeast"/>
          <w:jc w:val="center"/>
        </w:trPr>
        <w:tc>
          <w:tcPr>
            <w:tcW w:w="1431" w:type="dxa"/>
            <w:noWrap/>
            <w:vAlign w:val="center"/>
          </w:tcPr>
          <w:p w14:paraId="553EF3BF">
            <w:pPr>
              <w:jc w:val="center"/>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color w:val="auto"/>
                <w:sz w:val="24"/>
                <w:highlight w:val="none"/>
              </w:rPr>
              <w:t>拟推荐选用供应商</w:t>
            </w:r>
          </w:p>
        </w:tc>
        <w:tc>
          <w:tcPr>
            <w:tcW w:w="3945" w:type="dxa"/>
            <w:noWrap/>
            <w:vAlign w:val="center"/>
          </w:tcPr>
          <w:p w14:paraId="5DDD84FD">
            <w:pPr>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广州市自来水制管有限公司</w:t>
            </w:r>
          </w:p>
        </w:tc>
        <w:tc>
          <w:tcPr>
            <w:tcW w:w="1216" w:type="dxa"/>
            <w:noWrap/>
            <w:vAlign w:val="center"/>
          </w:tcPr>
          <w:p w14:paraId="03CE76B8">
            <w:pPr>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报价（元）</w:t>
            </w:r>
          </w:p>
        </w:tc>
        <w:tc>
          <w:tcPr>
            <w:tcW w:w="2261" w:type="dxa"/>
            <w:noWrap/>
            <w:vAlign w:val="center"/>
          </w:tcPr>
          <w:p w14:paraId="72D0592B">
            <w:pPr>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2303236.87</w:t>
            </w:r>
          </w:p>
        </w:tc>
      </w:tr>
      <w:tr w14:paraId="1EB0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02" w:hRule="atLeast"/>
          <w:jc w:val="center"/>
        </w:trPr>
        <w:tc>
          <w:tcPr>
            <w:tcW w:w="1431" w:type="dxa"/>
            <w:noWrap/>
            <w:vAlign w:val="center"/>
          </w:tcPr>
          <w:p w14:paraId="22839733">
            <w:pPr>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rPr>
              <w:t>主要</w:t>
            </w:r>
            <w:r>
              <w:rPr>
                <w:rFonts w:hint="eastAsia" w:ascii="仿宋_GB2312" w:hAnsi="仿宋_GB2312" w:eastAsia="仿宋_GB2312" w:cs="仿宋_GB2312"/>
                <w:color w:val="auto"/>
                <w:sz w:val="24"/>
                <w:highlight w:val="none"/>
                <w:lang w:val="en-US" w:eastAsia="zh-CN"/>
              </w:rPr>
              <w:t>租赁</w:t>
            </w:r>
          </w:p>
          <w:p w14:paraId="10C0697D">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内容</w:t>
            </w:r>
          </w:p>
        </w:tc>
        <w:tc>
          <w:tcPr>
            <w:tcW w:w="7422" w:type="dxa"/>
            <w:gridSpan w:val="3"/>
            <w:noWrap/>
            <w:vAlign w:val="center"/>
          </w:tcPr>
          <w:p w14:paraId="2B766BEB">
            <w:pPr>
              <w:rPr>
                <w:rFonts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 xml:space="preserve">钢管一批</w:t>
            </w:r>
          </w:p>
        </w:tc>
      </w:tr>
      <w:tr w14:paraId="0056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13" w:hRule="atLeast"/>
          <w:jc w:val="center"/>
        </w:trPr>
        <w:tc>
          <w:tcPr>
            <w:tcW w:w="1431" w:type="dxa"/>
            <w:noWrap/>
            <w:vAlign w:val="center"/>
          </w:tcPr>
          <w:p w14:paraId="0B375996">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选用理由</w:t>
            </w:r>
          </w:p>
        </w:tc>
        <w:tc>
          <w:tcPr>
            <w:tcW w:w="7422" w:type="dxa"/>
            <w:gridSpan w:val="3"/>
            <w:noWrap/>
            <w:vAlign w:val="top"/>
          </w:tcPr>
          <w:p w14:paraId="64901288">
            <w:pPr>
              <w:rPr>
                <w:rFonts w:ascii="仿宋_GB2312" w:hAnsi="仿宋_GB2312" w:eastAsia="仿宋_GB2312" w:cs="仿宋_GB2312"/>
                <w:color w:val="auto"/>
                <w:sz w:val="24"/>
                <w:highlight w:val="none"/>
              </w:rPr>
            </w:pPr>
            <w:r>
              <w:rPr>
                <w:rFonts w:hint="eastAsia" w:ascii="仿宋" w:hAnsi="仿宋" w:eastAsia="仿宋" w:cs="仿宋"/>
                <w:kern w:val="2"/>
                <w:sz w:val="24"/>
                <w:szCs w:val="24"/>
                <w:lang w:val="en-US" w:eastAsia="zh-CN" w:bidi="ar"/>
              </w:rPr>
              <w:t>经查询，该公司资质、产品价格、产品质量、公司信用等方面良好，产品规格参数、技术指标满足项目需求。</w:t>
            </w:r>
          </w:p>
        </w:tc>
      </w:tr>
      <w:tr w14:paraId="2520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10" w:hRule="atLeast"/>
          <w:jc w:val="center"/>
        </w:trPr>
        <w:tc>
          <w:tcPr>
            <w:tcW w:w="1431" w:type="dxa"/>
            <w:noWrap/>
            <w:vAlign w:val="center"/>
          </w:tcPr>
          <w:p w14:paraId="48A2423A">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评审小组</w:t>
            </w:r>
          </w:p>
          <w:p w14:paraId="6414399E">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会审</w:t>
            </w:r>
            <w:r>
              <w:rPr>
                <w:rFonts w:hint="eastAsia" w:ascii="仿宋_GB2312" w:hAnsi="仿宋_GB2312" w:eastAsia="仿宋_GB2312" w:cs="仿宋_GB2312"/>
                <w:color w:val="auto"/>
                <w:sz w:val="24"/>
                <w:highlight w:val="none"/>
              </w:rPr>
              <w:t>签名</w:t>
            </w:r>
          </w:p>
        </w:tc>
        <w:tc>
          <w:tcPr>
            <w:tcW w:w="7422" w:type="dxa"/>
            <w:gridSpan w:val="3"/>
            <w:noWrap/>
            <w:vAlign w:val="top"/>
          </w:tcPr>
          <w:p w14:paraId="69264043">
            <w:pPr>
              <w:autoSpaceDE w:val="0"/>
              <w:autoSpaceDN w:val="0"/>
              <w:adjustRightInd w:val="0"/>
              <w:jc w:val="center"/>
              <w:rPr>
                <w:rFonts w:ascii="仿宋_GB2312" w:hAnsi="宋体" w:eastAsia="仿宋_GB2312" w:cs="宋体"/>
                <w:color w:val="auto"/>
                <w:kern w:val="0"/>
                <w:szCs w:val="21"/>
                <w:highlight w:val="none"/>
              </w:rPr>
            </w:pPr>
            <w:r>
              <w:rPr>
                <w:rFonts w:hint="eastAsia" w:ascii="仿宋_GB2312" w:hAnsi="宋体" w:eastAsia="仿宋_GB2312" w:cs="宋体"/>
                <w:color w:val="auto"/>
                <w:kern w:val="0"/>
                <w:szCs w:val="21"/>
                <w:highlight w:val="none"/>
                <w:lang w:val="en-US" w:eastAsia="zh-CN"/>
              </w:rPr>
              <w:t>同意</w:t>
            </w:r>
            <w:r>
              <w:rPr>
                <w:rFonts w:hint="eastAsia" w:ascii="仿宋_GB2312" w:hAnsi="宋体" w:eastAsia="仿宋_GB2312" w:cs="宋体"/>
                <w:color w:val="auto"/>
                <w:kern w:val="0"/>
                <w:szCs w:val="21"/>
                <w:highlight w:val="none"/>
              </w:rPr>
              <w:t>□</w:t>
            </w:r>
            <w:r>
              <w:rPr>
                <w:rFonts w:ascii="仿宋_GB2312" w:hAnsi="宋体" w:eastAsia="仿宋_GB2312" w:cs="宋体"/>
                <w:color w:val="auto"/>
                <w:kern w:val="0"/>
                <w:szCs w:val="21"/>
                <w:highlight w:val="none"/>
              </w:rPr>
              <w:t xml:space="preserve">       不</w:t>
            </w:r>
            <w:r>
              <w:rPr>
                <w:rFonts w:hint="eastAsia" w:ascii="仿宋_GB2312" w:hAnsi="宋体" w:eastAsia="仿宋_GB2312" w:cs="宋体"/>
                <w:color w:val="auto"/>
                <w:kern w:val="0"/>
                <w:szCs w:val="21"/>
                <w:highlight w:val="none"/>
                <w:lang w:val="en-US" w:eastAsia="zh-CN"/>
              </w:rPr>
              <w:t>同意</w:t>
            </w:r>
            <w:r>
              <w:rPr>
                <w:rFonts w:ascii="仿宋_GB2312" w:hAnsi="宋体" w:eastAsia="仿宋_GB2312" w:cs="宋体"/>
                <w:color w:val="auto"/>
                <w:kern w:val="0"/>
                <w:szCs w:val="21"/>
                <w:highlight w:val="none"/>
              </w:rPr>
              <w:t>□</w:t>
            </w:r>
          </w:p>
          <w:p w14:paraId="2007174A">
            <w:pPr>
              <w:jc w:val="both"/>
              <w:rPr>
                <w:rFonts w:hint="eastAsia" w:ascii="仿宋_GB2312" w:hAnsi="仿宋_GB2312" w:eastAsia="仿宋_GB2312" w:cs="仿宋_GB2312"/>
                <w:color w:val="auto"/>
                <w:sz w:val="24"/>
                <w:highlight w:val="none"/>
                <w:lang w:val="en-US" w:eastAsia="zh-CN"/>
              </w:rPr>
            </w:pPr>
          </w:p>
        </w:tc>
      </w:tr>
      <w:tr w14:paraId="73C1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16" w:hRule="atLeast"/>
          <w:jc w:val="center"/>
        </w:trPr>
        <w:tc>
          <w:tcPr>
            <w:tcW w:w="1431" w:type="dxa"/>
            <w:noWrap w:val="0"/>
            <w:vAlign w:val="center"/>
          </w:tcPr>
          <w:p w14:paraId="6C1CFE05">
            <w:pPr>
              <w:keepNext w:val="0"/>
              <w:keepLines w:val="0"/>
              <w:pageBreakBefore w:val="0"/>
              <w:widowControl/>
              <w:kinsoku/>
              <w:wordWrap/>
              <w:overflowPunct/>
              <w:topLinePunct w:val="0"/>
              <w:autoSpaceDE/>
              <w:autoSpaceDN/>
              <w:bidi w:val="0"/>
              <w:spacing w:line="300" w:lineRule="exact"/>
              <w:jc w:val="center"/>
              <w:textAlignment w:val="auto"/>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eastAsia="zh-CN"/>
              </w:rPr>
              <w:t>建安公司</w:t>
            </w:r>
            <w:r>
              <w:rPr>
                <w:rFonts w:hint="eastAsia" w:ascii="仿宋_GB2312" w:hAnsi="仿宋_GB2312" w:eastAsia="仿宋_GB2312" w:cs="仿宋_GB2312"/>
                <w:color w:val="auto"/>
                <w:sz w:val="24"/>
                <w:szCs w:val="24"/>
                <w:highlight w:val="none"/>
              </w:rPr>
              <w:t>经营分管领导意见</w:t>
            </w:r>
          </w:p>
        </w:tc>
        <w:tc>
          <w:tcPr>
            <w:tcW w:w="7422" w:type="dxa"/>
            <w:gridSpan w:val="3"/>
            <w:noWrap w:val="0"/>
            <w:vAlign w:val="center"/>
          </w:tcPr>
          <w:p w14:paraId="4A339174">
            <w:pPr>
              <w:keepNext w:val="0"/>
              <w:keepLines w:val="0"/>
              <w:pageBreakBefore w:val="0"/>
              <w:widowControl/>
              <w:kinsoku/>
              <w:wordWrap/>
              <w:overflowPunct/>
              <w:topLinePunct w:val="0"/>
              <w:autoSpaceDE/>
              <w:autoSpaceDN/>
              <w:bidi w:val="0"/>
              <w:spacing w:line="300" w:lineRule="exact"/>
              <w:jc w:val="left"/>
              <w:textAlignment w:val="auto"/>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公司经营分管领导意见：</w:t>
            </w:r>
            <w:r>
              <w:rPr>
                <w:rFonts w:hint="eastAsia" w:ascii="Times New Roman" w:hAnsi="Times New Roman" w:eastAsia="仿宋_GB2312" w:cs="Times New Roman"/>
                <w:color w:val="auto"/>
                <w:sz w:val="18"/>
                <w:szCs w:val="18"/>
                <w:highlight w:val="none"/>
              </w:rPr>
              <w:t>同意</w:t>
            </w:r>
            <w:r>
              <w:rPr>
                <w:rFonts w:hint="eastAsia" w:ascii="仿宋_GB2312" w:hAnsi="宋体" w:eastAsia="仿宋_GB2312" w:cs="宋体"/>
                <w:bCs/>
                <w:color w:val="auto"/>
                <w:kern w:val="0"/>
                <w:sz w:val="18"/>
                <w:szCs w:val="18"/>
                <w:highlight w:val="none"/>
                <w:lang w:eastAsia="zh-CN"/>
              </w:rPr>
              <w:t>□</w:t>
            </w:r>
            <w:r>
              <w:rPr>
                <w:rFonts w:hint="eastAsia" w:ascii="仿宋_GB2312" w:hAnsi="宋体" w:eastAsia="仿宋_GB2312" w:cs="宋体"/>
                <w:bCs/>
                <w:color w:val="auto"/>
                <w:kern w:val="0"/>
                <w:sz w:val="18"/>
                <w:szCs w:val="18"/>
                <w:highlight w:val="none"/>
                <w:lang w:val="en-US" w:eastAsia="zh-CN"/>
              </w:rPr>
              <w:t xml:space="preserve">        </w:t>
            </w:r>
            <w:r>
              <w:rPr>
                <w:rFonts w:hint="eastAsia" w:ascii="仿宋_GB2312" w:hAnsi="宋体" w:eastAsia="仿宋_GB2312" w:cs="宋体"/>
                <w:bCs/>
                <w:color w:val="auto"/>
                <w:kern w:val="0"/>
                <w:sz w:val="18"/>
                <w:szCs w:val="18"/>
                <w:highlight w:val="none"/>
              </w:rPr>
              <w:t>不同意□</w:t>
            </w:r>
          </w:p>
        </w:tc>
      </w:tr>
    </w:tbl>
    <w:p w14:paraId="0156A60A">
      <w:pPr>
        <w:rPr>
          <w:rFonts w:hint="eastAsia"/>
        </w:rPr>
      </w:pPr>
      <w:r>
        <w:rPr>
          <w:rFonts w:hint="eastAsia" w:ascii="仿宋_GB2312" w:hAnsi="仿宋_GB2312" w:eastAsia="仿宋_GB2312" w:cs="仿宋_GB2312"/>
          <w:bCs/>
          <w:color w:val="auto"/>
          <w:szCs w:val="21"/>
          <w:highlight w:val="none"/>
        </w:rPr>
        <w:t>注：</w:t>
      </w:r>
      <w:r>
        <w:rPr>
          <w:rFonts w:hint="eastAsia" w:ascii="仿宋_GB2312" w:hAnsi="仿宋_GB2312" w:eastAsia="仿宋_GB2312" w:cs="仿宋_GB2312"/>
          <w:bCs/>
          <w:color w:val="auto"/>
          <w:szCs w:val="21"/>
          <w:highlight w:val="none"/>
          <w:lang w:val="en-US" w:eastAsia="zh-CN"/>
        </w:rPr>
        <w:t>1.</w:t>
      </w:r>
      <w:r>
        <w:rPr>
          <w:rFonts w:hint="eastAsia" w:ascii="仿宋_GB2312" w:hAnsi="仿宋_GB2312" w:eastAsia="仿宋_GB2312" w:cs="仿宋_GB2312"/>
          <w:bCs/>
          <w:color w:val="auto"/>
          <w:sz w:val="20"/>
          <w:szCs w:val="20"/>
          <w:highlight w:val="none"/>
        </w:rPr>
        <w:t>采购项目</w:t>
      </w:r>
      <w:r>
        <w:rPr>
          <w:rFonts w:hint="eastAsia" w:ascii="仿宋_GB2312" w:hAnsi="仿宋_GB2312" w:eastAsia="仿宋_GB2312" w:cs="仿宋_GB2312"/>
          <w:color w:val="auto"/>
          <w:sz w:val="20"/>
          <w:szCs w:val="20"/>
          <w:highlight w:val="none"/>
        </w:rPr>
        <w:t>审批权限不涉及的审批栏目，可视实际情况划“/”</w:t>
      </w:r>
    </w:p>
    <w:p w14:paraId="2A0E172F"/>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07E4C">
    <w:pPr>
      <w:pStyle w:val="7"/>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F686C">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12670EA"/>
    <w:rsid w:val="09BC7972"/>
    <w:rsid w:val="0F476BAA"/>
    <w:rsid w:val="0F78428C"/>
    <w:rsid w:val="12706417"/>
    <w:rsid w:val="149208C7"/>
    <w:rsid w:val="1577425E"/>
    <w:rsid w:val="1763654B"/>
    <w:rsid w:val="1B3501FE"/>
    <w:rsid w:val="1D2401BC"/>
    <w:rsid w:val="1DC13FCB"/>
    <w:rsid w:val="1DDC08B5"/>
    <w:rsid w:val="1F050D20"/>
    <w:rsid w:val="29C966E1"/>
    <w:rsid w:val="2F911A4F"/>
    <w:rsid w:val="324F79A0"/>
    <w:rsid w:val="328E04C8"/>
    <w:rsid w:val="35215623"/>
    <w:rsid w:val="3710594F"/>
    <w:rsid w:val="38E5248F"/>
    <w:rsid w:val="4D7244F0"/>
    <w:rsid w:val="61B03707"/>
    <w:rsid w:val="64D875BA"/>
    <w:rsid w:val="677659E4"/>
    <w:rsid w:val="68152516"/>
    <w:rsid w:val="68AB4C28"/>
    <w:rsid w:val="6AC65424"/>
    <w:rsid w:val="6EE42C42"/>
    <w:rsid w:val="79045813"/>
    <w:rsid w:val="7941454F"/>
    <w:rsid w:val="7BBF17BE"/>
    <w:rsid w:val="7C833A9B"/>
    <w:rsid w:val="7FF151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5"/>
    <w:qFormat/>
    <w:uiPriority w:val="0"/>
    <w:pPr>
      <w:adjustRightInd w:val="0"/>
      <w:spacing w:line="360" w:lineRule="auto"/>
      <w:ind w:left="0" w:leftChars="0" w:firstLine="420"/>
      <w:textAlignment w:val="baseline"/>
    </w:pPr>
    <w:rPr>
      <w:color w:val="000000"/>
      <w:kern w:val="0"/>
      <w:sz w:val="20"/>
    </w:rPr>
  </w:style>
  <w:style w:type="paragraph" w:styleId="3">
    <w:name w:val="Body Text Indent"/>
    <w:basedOn w:val="1"/>
    <w:next w:val="4"/>
    <w:unhideWhenUsed/>
    <w:qFormat/>
    <w:uiPriority w:val="0"/>
    <w:pPr>
      <w:spacing w:after="120"/>
      <w:ind w:left="420" w:leftChars="200"/>
    </w:pPr>
  </w:style>
  <w:style w:type="paragraph" w:styleId="4">
    <w:name w:val="envelope return"/>
    <w:basedOn w:val="1"/>
    <w:qFormat/>
    <w:uiPriority w:val="0"/>
    <w:pPr>
      <w:snapToGrid w:val="0"/>
    </w:pPr>
    <w:rPr>
      <w:rFonts w:ascii="Arial" w:hAnsi="Arial"/>
    </w:rPr>
  </w:style>
  <w:style w:type="paragraph" w:customStyle="1" w:styleId="5">
    <w:name w:val="xl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Unicode MS" w:hAnsi="Arial Unicode MS"/>
      <w:kern w:val="0"/>
      <w:sz w:val="20"/>
      <w:szCs w:val="20"/>
    </w:rPr>
  </w:style>
  <w:style w:type="paragraph" w:styleId="6">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217</Words>
  <Characters>355</Characters>
  <Lines>0</Lines>
  <Paragraphs>0</Paragraphs>
  <TotalTime>0</TotalTime>
  <ScaleCrop>false</ScaleCrop>
  <LinksUpToDate>false</LinksUpToDate>
  <CharactersWithSpaces>428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2024-08-29T02:35:00Z</dcterms:created>
  <dc:creator>Administrator</dc:creator>
  <cp:lastModifiedBy>xiangjiewen</cp:lastModifiedBy>
  <dcterms:modified xsi:type="dcterms:W3CDTF">2026-03-11T14:37:17Z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DE14962326C74EF399D6F4F5E147EF95_13</vt:lpwstr>
  </property>
  <property fmtid="{D5CDD505-2E9C-101B-9397-08002B2CF9AE}" pid="4" name="KSOTemplateDocerSaveRecord">
    <vt:lpwstr>eyJoZGlkIjoiZTgzYzNlMDhjMGY4NDZhNjhlZTk2ZTQ0YmEzMDk4NTMiLCJ1c2VySWQiOiIzNjA4Nzc1MzIifQ==</vt:lpwstr>
  </property>
</Properties>
</file>