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专机23-17N惠州至肇庆高速公路白云至三水段项目给排水迁改工程挖掘机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采购意向公告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采购意向公告上网审批表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意向报名截止日期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交易文件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交易文件审核表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响应文件接收函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响应文件递交截止日期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供应商推荐表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询比/单源采购会议通知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供应商资格审查表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询比/单源/直接采购记录及结果呈批表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中选通知书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