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sz w:val="28"/>
        </w:rPr>
        <w:t>专机23-17N惠州至肇庆高速公路白云至三水段项目给排水迁改工程蒸汽混凝土砌块补充协议1</w:t>
      </w:r>
    </w:p>
    <w:p>
      <w:r>
        <w:t>合同文件呈批表: 2026.3.13</w:t>
      </w:r>
    </w:p>
    <w:p>
      <w:r>
        <w:t>用章申请表: 2026.3.13</w:t>
      </w:r>
    </w:p>
    <w:p>
      <w:r>
        <w:t>合同签订: 2026.3.13</w:t>
      </w:r>
    </w:p>
    <w:p>
      <w:r>
        <w:t>阳光采购平台公布结果: 2026.3.13</w:t>
      </w:r>
    </w:p>
    <w:p>
      <w:r>
        <w:t>合同交底: 2026.3.13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