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13CE67">
      <w:pPr>
        <w:pStyle w:val="2"/>
        <w:ind w:firstLine="0" w:firstLineChars="0"/>
        <w:jc w:val="center"/>
        <w:outlineLvl w:val="0"/>
        <w:rPr>
          <w:rFonts w:hint="eastAsia" w:ascii="方正小标宋简体" w:hAnsi="方正小标宋简体" w:eastAsia="方正小标宋简体" w:cs="方正小标宋简体"/>
          <w:b w:val="0"/>
          <w:bCs/>
          <w:color w:val="auto"/>
          <w:sz w:val="44"/>
          <w:szCs w:val="44"/>
        </w:rPr>
      </w:pPr>
      <w:r>
        <w:rPr>
          <w:rFonts w:hint="eastAsia" w:ascii="Segoe UI" w:hAnsi="Segoe UI" w:cs="Segoe UI"/>
          <w:b/>
          <w:bCs/>
          <w:i w:val="0"/>
          <w:iCs w:val="0"/>
          <w:caps w:val="0"/>
          <w:color w:val="05073B"/>
          <w:spacing w:val="0"/>
          <w:sz w:val="44"/>
          <w:szCs w:val="44"/>
          <w:shd w:val="clear" w:color="auto" w:fill="FDFDFE"/>
          <w:lang w:val="en-US" w:eastAsia="zh-CN"/>
        </w:rPr>
        <w:t xml:space="preserve">  </w:t>
      </w:r>
      <w:r>
        <w:rPr>
          <w:rFonts w:hint="eastAsia" w:ascii="方正小标宋简体" w:hAnsi="等线 Light" w:eastAsia="方正小标宋简体"/>
          <w:color w:val="000000"/>
          <w:sz w:val="44"/>
          <w:szCs w:val="44"/>
        </w:rPr>
        <w:t>合同文件呈批表</w:t>
      </w:r>
    </w:p>
    <w:p w14:paraId="6573828E">
      <w:pPr>
        <w:pStyle w:val="2"/>
        <w:spacing w:line="400" w:lineRule="exact"/>
        <w:ind w:right="-737" w:rightChars="-351" w:firstLine="0" w:firstLineChars="0"/>
        <w:jc w:val="left"/>
        <w:outlineLvl w:val="0"/>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rPr>
        <w:t>工程/项目编号：</w:t>
      </w:r>
      <w:r>
        <w:rPr>
          <w:rFonts w:hint="eastAsia" w:ascii="仿宋_GB2312" w:hAnsi="仿宋_GB2312" w:eastAsia="仿宋_GB2312" w:cs="仿宋_GB2312"/>
          <w:color w:val="auto"/>
          <w:sz w:val="24"/>
          <w:szCs w:val="24"/>
          <w:lang w:val="en-US" w:eastAsia="zh-CN"/>
        </w:rPr>
        <w:t xml:space="preserve">1023001302Z专机23-17N</w:t>
      </w:r>
    </w:p>
    <w:tbl>
      <w:tblPr>
        <w:tblStyle w:val="7"/>
        <w:tblW w:w="92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7"/>
        <w:gridCol w:w="3420"/>
        <w:gridCol w:w="2263"/>
        <w:gridCol w:w="1708"/>
      </w:tblGrid>
      <w:tr w14:paraId="48B5D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0" w:hRule="atLeast"/>
          <w:jc w:val="center"/>
        </w:trPr>
        <w:tc>
          <w:tcPr>
            <w:tcW w:w="1857" w:type="dxa"/>
            <w:tcBorders>
              <w:right w:val="single" w:color="auto" w:sz="4" w:space="0"/>
            </w:tcBorders>
            <w:noWrap w:val="0"/>
            <w:vAlign w:val="center"/>
          </w:tcPr>
          <w:p w14:paraId="3D7CD0E8">
            <w:pPr>
              <w:pStyle w:val="2"/>
              <w:ind w:firstLine="0" w:firstLineChars="0"/>
              <w:jc w:val="both"/>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工程/项目名称</w:t>
            </w:r>
          </w:p>
        </w:tc>
        <w:tc>
          <w:tcPr>
            <w:tcW w:w="3420" w:type="dxa"/>
            <w:tcBorders>
              <w:left w:val="single" w:color="auto" w:sz="4" w:space="0"/>
            </w:tcBorders>
            <w:noWrap w:val="0"/>
            <w:vAlign w:val="center"/>
          </w:tcPr>
          <w:p w14:paraId="67DE19B0">
            <w:pPr>
              <w:rPr>
                <w:rFonts w:hint="default" w:ascii="仿宋_GB2312" w:hAnsi="仿宋_GB2312" w:eastAsia="仿宋_GB2312" w:cs="仿宋_GB2312"/>
                <w:color w:val="auto"/>
                <w:sz w:val="24"/>
                <w:lang w:val="en-US" w:eastAsia="zh-CN"/>
              </w:rPr>
            </w:pPr>
            <w:r>
              <w:rPr>
                <w:rFonts w:hint="eastAsia" w:ascii="仿宋_GB2312" w:hAnsi="仿宋_GB2312" w:eastAsia="仿宋_GB2312" w:cs="仿宋_GB2312"/>
                <w:color w:val="auto"/>
                <w:kern w:val="2"/>
                <w:sz w:val="22"/>
                <w:szCs w:val="22"/>
                <w:lang w:val="en-US" w:eastAsia="zh-CN" w:bidi="ar-SA"/>
              </w:rPr>
              <w:t xml:space="preserve"> </w:t>
            </w:r>
            <w:r>
              <w:rPr>
                <w:rFonts w:hint="eastAsia" w:ascii="仿宋_GB2312" w:hAnsi="仿宋_GB2312" w:eastAsia="仿宋_GB2312" w:cs="仿宋_GB2312"/>
                <w:snapToGrid w:val="0"/>
                <w:color w:val="auto"/>
                <w:kern w:val="0"/>
                <w:sz w:val="22"/>
                <w:szCs w:val="22"/>
                <w:lang w:val="en-US" w:eastAsia="zh-CN" w:bidi="ar-SA"/>
              </w:rPr>
              <w:t xml:space="preserve">惠州至肇庆高速公路白云至三水段项目给排水迁改工程蒸汽混凝土砌块采购项目补充协议1</w:t>
            </w:r>
          </w:p>
        </w:tc>
        <w:tc>
          <w:tcPr>
            <w:tcW w:w="2263" w:type="dxa"/>
            <w:noWrap w:val="0"/>
            <w:vAlign w:val="center"/>
          </w:tcPr>
          <w:p w14:paraId="3B57E5CB">
            <w:pPr>
              <w:pStyle w:val="2"/>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工程/</w:t>
            </w:r>
            <w:r>
              <w:rPr>
                <w:rFonts w:hint="eastAsia" w:ascii="仿宋_GB2312" w:hAnsi="仿宋_GB2312" w:eastAsia="仿宋_GB2312" w:cs="仿宋_GB2312"/>
                <w:color w:val="auto"/>
                <w:sz w:val="24"/>
                <w:szCs w:val="24"/>
                <w:lang w:val="en-US" w:eastAsia="zh-CN"/>
              </w:rPr>
              <w:t>项目实施部门</w:t>
            </w:r>
          </w:p>
        </w:tc>
        <w:tc>
          <w:tcPr>
            <w:tcW w:w="1708" w:type="dxa"/>
            <w:noWrap w:val="0"/>
            <w:vAlign w:val="center"/>
          </w:tcPr>
          <w:p w14:paraId="17897401">
            <w:pPr>
              <w:pStyle w:val="2"/>
              <w:ind w:firstLine="0" w:firstLineChars="0"/>
              <w:jc w:val="center"/>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 xml:space="preserve">项目中心</w:t>
            </w:r>
          </w:p>
        </w:tc>
      </w:tr>
      <w:tr w14:paraId="048F0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7" w:hRule="atLeast"/>
          <w:jc w:val="center"/>
        </w:trPr>
        <w:tc>
          <w:tcPr>
            <w:tcW w:w="1857" w:type="dxa"/>
            <w:tcBorders>
              <w:right w:val="single" w:color="auto" w:sz="4" w:space="0"/>
            </w:tcBorders>
            <w:noWrap w:val="0"/>
            <w:vAlign w:val="center"/>
          </w:tcPr>
          <w:p w14:paraId="6005E66E">
            <w:pPr>
              <w:pStyle w:val="2"/>
              <w:ind w:left="0" w:leftChars="0"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合同价款</w:t>
            </w:r>
          </w:p>
        </w:tc>
        <w:tc>
          <w:tcPr>
            <w:tcW w:w="3420" w:type="dxa"/>
            <w:tcBorders>
              <w:left w:val="single" w:color="auto" w:sz="4" w:space="0"/>
            </w:tcBorders>
            <w:noWrap w:val="0"/>
            <w:vAlign w:val="center"/>
          </w:tcPr>
          <w:p w14:paraId="4A538D38">
            <w:pPr>
              <w:rPr>
                <w:rFonts w:hint="default" w:ascii="仿宋" w:hAnsi="仿宋" w:eastAsia="仿宋" w:cs="仿宋"/>
                <w:sz w:val="24"/>
                <w:lang w:val="en-US" w:eastAsia="zh-CN"/>
              </w:rPr>
            </w:pPr>
            <w:r>
              <w:rPr>
                <w:rFonts w:hint="eastAsia" w:ascii="仿宋" w:hAnsi="仿宋" w:eastAsia="仿宋" w:cs="仿宋"/>
                <w:kern w:val="2"/>
                <w:sz w:val="24"/>
                <w:szCs w:val="24"/>
                <w:lang w:val="en-US" w:eastAsia="zh-CN" w:bidi="ar"/>
              </w:rPr>
              <w:t xml:space="preserve"> </w:t>
            </w:r>
            <w:r>
              <w:rPr>
                <w:rFonts w:hint="eastAsia" w:ascii="仿宋_GB2312" w:hAnsi="仿宋_GB2312" w:eastAsia="仿宋_GB2312" w:cs="仿宋_GB2312"/>
                <w:snapToGrid w:val="0"/>
                <w:color w:val="auto"/>
                <w:kern w:val="0"/>
                <w:sz w:val="24"/>
                <w:szCs w:val="24"/>
                <w:lang w:val="en-US" w:eastAsia="zh-CN" w:bidi="ar-SA"/>
              </w:rPr>
              <w:t xml:space="preserve">45632.21</w:t>
            </w:r>
            <w:r>
              <w:rPr>
                <w:rFonts w:hint="eastAsia" w:ascii="仿宋" w:hAnsi="仿宋" w:eastAsia="仿宋" w:cs="仿宋"/>
                <w:kern w:val="2"/>
                <w:sz w:val="24"/>
                <w:szCs w:val="24"/>
                <w:lang w:val="en-US" w:eastAsia="zh-CN" w:bidi="ar"/>
              </w:rPr>
              <w:t>元</w:t>
            </w:r>
          </w:p>
        </w:tc>
        <w:tc>
          <w:tcPr>
            <w:tcW w:w="2263" w:type="dxa"/>
            <w:noWrap w:val="0"/>
            <w:vAlign w:val="center"/>
          </w:tcPr>
          <w:p w14:paraId="5C828EBA">
            <w:pPr>
              <w:pStyle w:val="2"/>
              <w:ind w:firstLine="0" w:firstLineChars="0"/>
              <w:jc w:val="center"/>
              <w:rPr>
                <w:rFonts w:hint="eastAsia" w:ascii="仿宋_GB2312" w:hAnsi="仿宋_GB2312" w:eastAsia="仿宋_GB2312" w:cs="仿宋_GB2312"/>
                <w:color w:val="auto"/>
                <w:sz w:val="24"/>
              </w:rPr>
            </w:pPr>
            <w:r>
              <w:rPr>
                <w:rFonts w:hint="eastAsia" w:ascii="仿宋_GB2312" w:hAnsi="仿宋_GB2312" w:eastAsia="仿宋_GB2312" w:cs="仿宋_GB2312"/>
                <w:color w:val="auto"/>
                <w:sz w:val="24"/>
                <w:szCs w:val="24"/>
              </w:rPr>
              <w:t>送审日期</w:t>
            </w:r>
          </w:p>
        </w:tc>
        <w:tc>
          <w:tcPr>
            <w:tcW w:w="1708" w:type="dxa"/>
            <w:noWrap w:val="0"/>
            <w:vAlign w:val="center"/>
          </w:tcPr>
          <w:p w14:paraId="56E61DA4">
            <w:pPr>
              <w:pStyle w:val="2"/>
              <w:ind w:firstLine="0" w:firstLineChars="0"/>
              <w:rPr>
                <w:rFonts w:hint="eastAsia" w:ascii="仿宋_GB2312" w:hAnsi="仿宋_GB2312" w:eastAsia="仿宋_GB2312" w:cs="仿宋_GB2312"/>
                <w:color w:val="auto"/>
                <w:sz w:val="24"/>
                <w:szCs w:val="24"/>
              </w:rPr>
            </w:pPr>
          </w:p>
        </w:tc>
      </w:tr>
      <w:tr w14:paraId="1EB34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1" w:hRule="atLeast"/>
          <w:jc w:val="center"/>
        </w:trPr>
        <w:tc>
          <w:tcPr>
            <w:tcW w:w="1857" w:type="dxa"/>
            <w:tcBorders>
              <w:right w:val="single" w:color="auto" w:sz="4" w:space="0"/>
            </w:tcBorders>
            <w:noWrap w:val="0"/>
            <w:vAlign w:val="center"/>
          </w:tcPr>
          <w:p w14:paraId="3DA68B0A">
            <w:pPr>
              <w:pStyle w:val="2"/>
              <w:ind w:firstLine="0" w:firstLineChars="0"/>
              <w:jc w:val="center"/>
              <w:rPr>
                <w:rFonts w:hint="eastAsia" w:ascii="仿宋_GB2312" w:hAnsi="仿宋_GB2312" w:eastAsia="仿宋_GB2312" w:cs="仿宋_GB2312"/>
                <w:color w:val="auto"/>
                <w:sz w:val="24"/>
                <w:szCs w:val="24"/>
              </w:rPr>
            </w:pPr>
            <w:r>
              <w:rPr>
                <w:rFonts w:hint="eastAsia" w:hAnsi="宋体"/>
                <w:color w:val="000000"/>
                <w:sz w:val="24"/>
                <w:szCs w:val="24"/>
              </w:rPr>
              <w:t>对方单位名称</w:t>
            </w:r>
          </w:p>
        </w:tc>
        <w:tc>
          <w:tcPr>
            <w:tcW w:w="3420" w:type="dxa"/>
            <w:tcBorders>
              <w:left w:val="single" w:color="auto" w:sz="4" w:space="0"/>
            </w:tcBorders>
            <w:noWrap w:val="0"/>
            <w:vAlign w:val="center"/>
          </w:tcPr>
          <w:p w14:paraId="41B028A7">
            <w:pPr>
              <w:pStyle w:val="2"/>
              <w:ind w:firstLine="0" w:firstLineChars="0"/>
              <w:jc w:val="center"/>
              <w:rPr>
                <w:rFonts w:hint="default" w:ascii="仿宋_GB2312" w:hAnsi="仿宋_GB2312" w:eastAsia="仿宋_GB2312" w:cs="仿宋_GB2312"/>
                <w:bCs/>
                <w:color w:val="auto"/>
                <w:kern w:val="2"/>
                <w:sz w:val="24"/>
                <w:szCs w:val="24"/>
                <w:highlight w:val="none"/>
                <w:lang w:val="en-US" w:eastAsia="zh-CN" w:bidi="ar-SA"/>
              </w:rPr>
            </w:pPr>
            <w:r>
              <w:rPr>
                <w:rFonts w:hint="eastAsia" w:hAnsi="宋体" w:cs="Times New Roman"/>
                <w:color w:val="000000"/>
                <w:sz w:val="24"/>
                <w:szCs w:val="24"/>
                <w:lang w:val="en-US" w:eastAsia="zh-CN"/>
              </w:rPr>
              <w:t xml:space="preserve">广州市隆海建材销售有限公司</w:t>
            </w:r>
          </w:p>
        </w:tc>
        <w:tc>
          <w:tcPr>
            <w:tcW w:w="2263" w:type="dxa"/>
            <w:noWrap w:val="0"/>
            <w:vAlign w:val="center"/>
          </w:tcPr>
          <w:p w14:paraId="5587A19B">
            <w:pPr>
              <w:pStyle w:val="2"/>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合同类型</w:t>
            </w:r>
          </w:p>
        </w:tc>
        <w:tc>
          <w:tcPr>
            <w:tcW w:w="1708" w:type="dxa"/>
            <w:noWrap w:val="0"/>
            <w:vAlign w:val="center"/>
          </w:tcPr>
          <w:p w14:paraId="4902796A">
            <w:pPr>
              <w:pStyle w:val="2"/>
              <w:ind w:firstLine="0" w:firstLineChars="0"/>
              <w:jc w:val="center"/>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 xml:space="preserve">材料采购</w:t>
            </w:r>
          </w:p>
        </w:tc>
      </w:tr>
      <w:tr w14:paraId="30D9A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35" w:hRule="atLeast"/>
          <w:jc w:val="center"/>
        </w:trPr>
        <w:tc>
          <w:tcPr>
            <w:tcW w:w="9248" w:type="dxa"/>
            <w:gridSpan w:val="4"/>
            <w:tcBorders>
              <w:bottom w:val="single" w:color="auto" w:sz="4" w:space="0"/>
            </w:tcBorders>
            <w:noWrap w:val="0"/>
            <w:vAlign w:val="top"/>
          </w:tcPr>
          <w:p w14:paraId="4AD125C8">
            <w:pPr>
              <w:pStyle w:val="2"/>
              <w:snapToGrid w:val="0"/>
              <w:spacing w:line="240" w:lineRule="auto"/>
              <w:ind w:firstLine="0" w:firstLineChars="0"/>
              <w:rPr>
                <w:rFonts w:hint="eastAsia" w:hAnsi="宋体"/>
                <w:color w:val="000000"/>
                <w:sz w:val="24"/>
                <w:szCs w:val="24"/>
                <w:highlight w:val="none"/>
              </w:rPr>
            </w:pPr>
            <w:r>
              <w:rPr>
                <w:rFonts w:hint="eastAsia" w:hAnsi="宋体"/>
                <w:sz w:val="24"/>
                <w:szCs w:val="24"/>
              </w:rPr>
              <w:t>合同基本情况</w:t>
            </w:r>
            <w:r>
              <w:rPr>
                <w:rFonts w:hint="eastAsia" w:hAnsi="宋体"/>
                <w:color w:val="000000"/>
                <w:sz w:val="24"/>
                <w:szCs w:val="24"/>
                <w:highlight w:val="none"/>
              </w:rPr>
              <w:t>（另附合同文本）：</w:t>
            </w:r>
          </w:p>
          <w:p w14:paraId="12150DFF">
            <w:pPr>
              <w:pStyle w:val="2"/>
              <w:snapToGrid w:val="0"/>
              <w:spacing w:line="240" w:lineRule="auto"/>
              <w:ind w:firstLine="220" w:firstLineChars="92"/>
              <w:rPr>
                <w:rFonts w:hint="eastAsia" w:hAnsi="宋体"/>
                <w:color w:val="000000"/>
                <w:sz w:val="24"/>
                <w:szCs w:val="24"/>
                <w:highlight w:val="none"/>
              </w:rPr>
            </w:pPr>
            <w:r>
              <w:rPr>
                <w:rFonts w:hint="eastAsia" w:hAnsi="宋体"/>
                <w:color w:val="000000"/>
                <w:sz w:val="24"/>
                <w:szCs w:val="24"/>
                <w:highlight w:val="none"/>
              </w:rPr>
              <w:t>一、合同采用公司标准范本</w:t>
            </w:r>
          </w:p>
          <w:p w14:paraId="4D4D7D50">
            <w:pPr>
              <w:pStyle w:val="2"/>
              <w:snapToGrid w:val="0"/>
              <w:spacing w:line="240" w:lineRule="auto"/>
              <w:ind w:firstLine="700" w:firstLineChars="292"/>
              <w:rPr>
                <w:rFonts w:hint="eastAsia" w:hAnsi="宋体"/>
                <w:color w:val="000000"/>
                <w:sz w:val="24"/>
                <w:szCs w:val="24"/>
                <w:highlight w:val="none"/>
                <w:u w:val="single"/>
              </w:rPr>
            </w:pPr>
            <w:r>
              <w:rPr>
                <w:rFonts w:hint="eastAsia" w:hAnsi="宋体" w:cs="Times New Roman"/>
                <w:color w:val="000000"/>
                <w:sz w:val="24"/>
                <w:szCs w:val="24"/>
                <w:highlight w:val="none"/>
                <w:lang w:val="en-US" w:eastAsia="zh-CN"/>
              </w:rPr>
              <w:t xml:space="preserve">[✓]是 [  ]否，但合同已经过法律审核，并有相关证明资料。</w:t>
            </w:r>
          </w:p>
          <w:p w14:paraId="2AE6F992">
            <w:pPr>
              <w:pStyle w:val="2"/>
              <w:snapToGrid w:val="0"/>
              <w:spacing w:line="240" w:lineRule="auto"/>
              <w:ind w:firstLine="220" w:firstLineChars="92"/>
              <w:rPr>
                <w:rFonts w:hint="eastAsia" w:hAnsi="宋体"/>
                <w:color w:val="000000"/>
                <w:sz w:val="24"/>
                <w:szCs w:val="24"/>
                <w:highlight w:val="none"/>
              </w:rPr>
            </w:pPr>
            <w:r>
              <w:rPr>
                <w:rFonts w:hint="eastAsia" w:hAnsi="宋体"/>
                <w:color w:val="000000"/>
                <w:sz w:val="24"/>
                <w:szCs w:val="24"/>
                <w:highlight w:val="none"/>
              </w:rPr>
              <w:t>二、经过公司招采程序，并有相关证明资料</w:t>
            </w:r>
          </w:p>
          <w:p w14:paraId="320FE81D">
            <w:pPr>
              <w:pStyle w:val="2"/>
              <w:snapToGrid w:val="0"/>
              <w:spacing w:line="240" w:lineRule="auto"/>
              <w:ind w:firstLine="700" w:firstLineChars="292"/>
              <w:rPr>
                <w:rFonts w:hint="eastAsia" w:hAnsi="宋体" w:cs="Times New Roman"/>
                <w:color w:val="000000"/>
                <w:sz w:val="24"/>
                <w:szCs w:val="24"/>
                <w:highlight w:val="none"/>
              </w:rPr>
            </w:pPr>
            <w:r>
              <w:rPr>
                <w:rFonts w:hint="eastAsia" w:hAnsi="宋体" w:cs="Times New Roman"/>
                <w:color w:val="000000"/>
                <w:sz w:val="24"/>
                <w:szCs w:val="24"/>
                <w:highlight w:val="none"/>
                <w:lang w:val="en-US" w:eastAsia="zh-CN"/>
              </w:rPr>
              <w:t xml:space="preserve">[✓]是 [  ]否，原因：/</w:t>
            </w:r>
          </w:p>
          <w:p w14:paraId="547851BD">
            <w:pPr>
              <w:pStyle w:val="2"/>
              <w:numPr>
                <w:ilvl w:val="0"/>
                <w:numId w:val="1"/>
              </w:numPr>
              <w:snapToGrid w:val="0"/>
              <w:spacing w:line="240" w:lineRule="auto"/>
              <w:ind w:left="0" w:leftChars="0" w:firstLine="240" w:firstLineChars="100"/>
              <w:rPr>
                <w:rFonts w:hint="eastAsia" w:hAnsi="宋体"/>
                <w:sz w:val="24"/>
                <w:szCs w:val="24"/>
                <w:highlight w:val="none"/>
                <w:lang w:val="en-US" w:eastAsia="zh-CN"/>
              </w:rPr>
            </w:pPr>
            <w:r>
              <w:rPr>
                <w:rFonts w:hint="eastAsia" w:hAnsi="宋体"/>
                <w:sz w:val="24"/>
                <w:szCs w:val="24"/>
                <w:highlight w:val="none"/>
                <w:lang w:val="en-US" w:eastAsia="zh-CN"/>
              </w:rPr>
              <w:t>合同文本已经过审查、校对。</w:t>
            </w:r>
          </w:p>
          <w:p w14:paraId="0754A262">
            <w:pPr>
              <w:pStyle w:val="2"/>
              <w:snapToGrid w:val="0"/>
              <w:spacing w:line="240" w:lineRule="auto"/>
              <w:ind w:firstLine="700" w:firstLineChars="292"/>
              <w:rPr>
                <w:rFonts w:hint="eastAsia" w:hAnsi="宋体"/>
                <w:sz w:val="24"/>
                <w:szCs w:val="24"/>
                <w:highlight w:val="none"/>
              </w:rPr>
            </w:pPr>
            <w:r>
              <w:rPr>
                <w:rFonts w:hint="eastAsia"/>
                <w:b w:val="0"/>
                <w:bCs/>
                <w:sz w:val="24"/>
                <w:szCs w:val="32"/>
                <w:vertAlign w:val="baseline"/>
                <w:lang w:val="en-US" w:eastAsia="zh-CN"/>
              </w:rPr>
              <w:t xml:space="preserve">[✓]是 [  ]否</w:t>
            </w:r>
          </w:p>
          <w:p w14:paraId="5672F8D8">
            <w:pPr>
              <w:pStyle w:val="2"/>
              <w:snapToGrid w:val="0"/>
              <w:spacing w:line="240" w:lineRule="auto"/>
              <w:ind w:left="0" w:leftChars="0" w:firstLine="240" w:firstLineChars="100"/>
              <w:rPr>
                <w:rFonts w:hint="eastAsia" w:hAnsi="宋体"/>
                <w:color w:val="000000"/>
                <w:sz w:val="24"/>
                <w:szCs w:val="24"/>
                <w:highlight w:val="none"/>
                <w:u w:val="single"/>
              </w:rPr>
            </w:pPr>
            <w:r>
              <w:rPr>
                <w:rFonts w:hint="eastAsia" w:hAnsi="宋体"/>
                <w:color w:val="000000"/>
                <w:sz w:val="24"/>
                <w:szCs w:val="24"/>
                <w:highlight w:val="none"/>
                <w:lang w:val="en-US" w:eastAsia="zh-CN"/>
              </w:rPr>
              <w:t>四</w:t>
            </w:r>
            <w:r>
              <w:rPr>
                <w:rFonts w:hint="eastAsia" w:hAnsi="宋体"/>
                <w:color w:val="000000"/>
                <w:sz w:val="24"/>
                <w:szCs w:val="24"/>
                <w:highlight w:val="none"/>
              </w:rPr>
              <w:t>、</w:t>
            </w:r>
            <w:r>
              <w:rPr>
                <w:rFonts w:hint="eastAsia" w:hAnsi="宋体"/>
                <w:color w:val="000000"/>
                <w:sz w:val="24"/>
                <w:szCs w:val="24"/>
                <w:highlight w:val="none"/>
                <w:lang w:eastAsia="zh-CN"/>
              </w:rPr>
              <w:t>☑</w:t>
            </w:r>
            <w:r>
              <w:rPr>
                <w:rFonts w:hint="eastAsia" w:hAnsi="宋体" w:cs="Times New Roman"/>
                <w:color w:val="000000"/>
                <w:sz w:val="24"/>
                <w:szCs w:val="24"/>
                <w:highlight w:val="none"/>
                <w:lang w:val="en-US" w:eastAsia="zh-CN"/>
              </w:rPr>
              <w:t>已开展合规审查，不存在违规情形。</w:t>
            </w:r>
          </w:p>
          <w:p w14:paraId="7ABEBE01">
            <w:pPr>
              <w:pStyle w:val="2"/>
              <w:snapToGrid w:val="0"/>
              <w:spacing w:line="240" w:lineRule="auto"/>
              <w:ind w:firstLine="220" w:firstLineChars="92"/>
              <w:rPr>
                <w:rFonts w:hint="eastAsia" w:hAnsi="宋体"/>
                <w:sz w:val="24"/>
                <w:szCs w:val="24"/>
              </w:rPr>
            </w:pPr>
            <w:r>
              <w:rPr>
                <w:rFonts w:hint="eastAsia" w:hAnsi="宋体"/>
                <w:color w:val="000000"/>
                <w:sz w:val="24"/>
                <w:szCs w:val="24"/>
                <w:highlight w:val="none"/>
                <w:lang w:val="en-US" w:eastAsia="zh-CN"/>
              </w:rPr>
              <w:t>五</w:t>
            </w:r>
            <w:r>
              <w:rPr>
                <w:rFonts w:hint="eastAsia" w:hAnsi="宋体"/>
                <w:color w:val="000000"/>
                <w:sz w:val="24"/>
                <w:szCs w:val="24"/>
                <w:highlight w:val="none"/>
              </w:rPr>
              <w:t>、合同签订说明：（该合同签订原因、背景、</w:t>
            </w:r>
            <w:r>
              <w:rPr>
                <w:rFonts w:hint="eastAsia" w:hAnsi="宋体"/>
                <w:sz w:val="24"/>
                <w:szCs w:val="24"/>
              </w:rPr>
              <w:t>主要内容及其他需说明事项）</w:t>
            </w:r>
          </w:p>
          <w:p w14:paraId="14252A78">
            <w:pPr>
              <w:pStyle w:val="2"/>
              <w:snapToGrid w:val="0"/>
              <w:spacing w:line="240" w:lineRule="auto"/>
              <w:ind w:firstLine="220" w:firstLineChars="92"/>
              <w:rPr>
                <w:rFonts w:hint="eastAsia" w:hAnsi="宋体" w:cs="Times New Roman"/>
                <w:color w:val="000000"/>
                <w:sz w:val="24"/>
                <w:szCs w:val="24"/>
                <w:highlight w:val="none"/>
              </w:rPr>
            </w:pPr>
            <w:r>
              <w:rPr>
                <w:rFonts w:hint="eastAsia" w:hAnsi="宋体"/>
                <w:color w:val="000000"/>
                <w:sz w:val="24"/>
                <w:szCs w:val="24"/>
                <w:highlight w:val="none"/>
                <w:u w:val="none"/>
                <w:lang w:val="en-US" w:eastAsia="zh-CN"/>
              </w:rPr>
              <w:t xml:space="preserve">    </w:t>
            </w:r>
            <w:r>
              <w:rPr>
                <w:rFonts w:hint="eastAsia" w:hAnsi="宋体" w:cs="Times New Roman"/>
                <w:color w:val="000000"/>
                <w:sz w:val="24"/>
                <w:szCs w:val="24"/>
                <w:highlight w:val="none"/>
                <w:lang w:val="en-US" w:eastAsia="zh-CN"/>
              </w:rPr>
              <w:t xml:space="preserve">惠州至肇庆高速公路白云至三水段项目给排水迁改工程蒸汽混凝土砌块采购项目根据工程实际情况，与广州市隆海建材销售有限公司签订补充协议。</w:t>
            </w:r>
          </w:p>
          <w:p w14:paraId="34AD70CE">
            <w:pPr>
              <w:pStyle w:val="2"/>
              <w:snapToGrid w:val="0"/>
              <w:spacing w:line="240" w:lineRule="auto"/>
              <w:ind w:firstLine="220" w:firstLineChars="92"/>
              <w:rPr>
                <w:rFonts w:hint="eastAsia" w:hAnsi="宋体"/>
                <w:color w:val="000000"/>
                <w:sz w:val="24"/>
                <w:szCs w:val="24"/>
                <w:highlight w:val="none"/>
                <w:u w:val="single"/>
              </w:rPr>
            </w:pPr>
          </w:p>
          <w:p w14:paraId="35EC1821">
            <w:pPr>
              <w:pStyle w:val="2"/>
              <w:ind w:firstLine="4080" w:firstLineChars="1700"/>
              <w:rPr>
                <w:rFonts w:hint="eastAsia" w:ascii="仿宋_GB2312" w:hAnsi="仿宋_GB2312" w:eastAsia="仿宋_GB2312" w:cs="仿宋_GB2312"/>
                <w:color w:val="auto"/>
              </w:rPr>
            </w:pPr>
            <w:r>
              <w:rPr>
                <w:rFonts w:hint="eastAsia" w:hAnsi="仿宋_GB2312" w:cs="仿宋_GB2312"/>
                <w:color w:val="auto"/>
                <w:sz w:val="24"/>
                <w:szCs w:val="24"/>
                <w:lang w:val="en-US" w:eastAsia="zh-CN"/>
              </w:rPr>
              <w:t xml:space="preserve"> </w:t>
            </w:r>
            <w:r>
              <w:rPr>
                <w:rFonts w:hint="eastAsia" w:ascii="仿宋_GB2312" w:hAnsi="仿宋_GB2312" w:eastAsia="仿宋_GB2312" w:cs="仿宋_GB2312"/>
                <w:color w:val="auto"/>
                <w:sz w:val="24"/>
                <w:szCs w:val="24"/>
              </w:rPr>
              <w:t>经办人签名：            日期：</w:t>
            </w:r>
          </w:p>
        </w:tc>
      </w:tr>
      <w:tr w14:paraId="3CB5D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25" w:hRule="atLeast"/>
          <w:jc w:val="center"/>
        </w:trPr>
        <w:tc>
          <w:tcPr>
            <w:tcW w:w="1857" w:type="dxa"/>
            <w:noWrap w:val="0"/>
            <w:vAlign w:val="center"/>
          </w:tcPr>
          <w:p w14:paraId="04DA92E2">
            <w:pPr>
              <w:pStyle w:val="2"/>
              <w:snapToGrid w:val="0"/>
              <w:spacing w:line="240" w:lineRule="auto"/>
              <w:ind w:firstLine="0" w:firstLineChars="0"/>
              <w:jc w:val="center"/>
              <w:rPr>
                <w:rFonts w:hint="eastAsia" w:ascii="仿宋_GB2312" w:hAnsi="仿宋_GB2312" w:eastAsia="仿宋_GB2312" w:cs="仿宋_GB2312"/>
                <w:snapToGrid w:val="0"/>
                <w:color w:val="auto"/>
                <w:kern w:val="0"/>
                <w:sz w:val="24"/>
                <w:szCs w:val="24"/>
                <w:lang w:val="en-US" w:eastAsia="zh-CN" w:bidi="ar-SA"/>
              </w:rPr>
            </w:pPr>
            <w:r>
              <w:rPr>
                <w:rFonts w:hint="eastAsia" w:hAnsi="仿宋_GB2312" w:cs="仿宋_GB2312"/>
                <w:color w:val="auto"/>
                <w:sz w:val="24"/>
                <w:szCs w:val="24"/>
                <w:lang w:val="en-US" w:eastAsia="zh-CN"/>
              </w:rPr>
              <w:t>项目</w:t>
            </w:r>
            <w:r>
              <w:rPr>
                <w:rFonts w:hint="eastAsia" w:ascii="仿宋_GB2312" w:hAnsi="仿宋_GB2312" w:eastAsia="仿宋_GB2312" w:cs="仿宋_GB2312"/>
                <w:color w:val="auto"/>
                <w:sz w:val="24"/>
                <w:szCs w:val="24"/>
                <w:lang w:val="en-US" w:eastAsia="zh-CN"/>
              </w:rPr>
              <w:t>实施管理部</w:t>
            </w:r>
            <w:r>
              <w:rPr>
                <w:rFonts w:hint="eastAsia" w:ascii="仿宋_GB2312" w:hAnsi="仿宋_GB2312" w:eastAsia="仿宋_GB2312" w:cs="仿宋_GB2312"/>
                <w:color w:val="auto"/>
                <w:sz w:val="24"/>
                <w:szCs w:val="24"/>
              </w:rPr>
              <w:t>负责人意见</w:t>
            </w:r>
          </w:p>
        </w:tc>
        <w:tc>
          <w:tcPr>
            <w:tcW w:w="7391" w:type="dxa"/>
            <w:gridSpan w:val="3"/>
            <w:noWrap w:val="0"/>
            <w:vAlign w:val="top"/>
          </w:tcPr>
          <w:p w14:paraId="3D09D86C">
            <w:pPr>
              <w:pStyle w:val="2"/>
              <w:ind w:firstLine="0" w:firstLineChars="0"/>
              <w:jc w:val="center"/>
              <w:rPr>
                <w:rFonts w:hint="eastAsia" w:ascii="仿宋_GB2312" w:hAnsi="仿宋_GB2312" w:eastAsia="仿宋_GB2312" w:cs="仿宋_GB2312"/>
                <w:snapToGrid w:val="0"/>
                <w:color w:val="auto"/>
                <w:kern w:val="0"/>
                <w:sz w:val="24"/>
                <w:szCs w:val="24"/>
                <w:lang w:val="en-US" w:eastAsia="zh-CN" w:bidi="ar-SA"/>
              </w:rPr>
            </w:pPr>
          </w:p>
        </w:tc>
      </w:tr>
      <w:tr w14:paraId="0018B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0" w:hRule="atLeast"/>
          <w:jc w:val="center"/>
        </w:trPr>
        <w:tc>
          <w:tcPr>
            <w:tcW w:w="1857" w:type="dxa"/>
            <w:noWrap w:val="0"/>
            <w:vAlign w:val="center"/>
          </w:tcPr>
          <w:p w14:paraId="72A0428B">
            <w:pPr>
              <w:pStyle w:val="2"/>
              <w:snapToGrid w:val="0"/>
              <w:spacing w:line="240" w:lineRule="auto"/>
              <w:ind w:firstLine="0" w:firstLineChars="0"/>
              <w:jc w:val="center"/>
              <w:rPr>
                <w:rFonts w:hint="eastAsia"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工程管理部</w:t>
            </w:r>
            <w:r>
              <w:rPr>
                <w:rFonts w:hint="eastAsia" w:ascii="仿宋_GB2312" w:hAnsi="仿宋_GB2312" w:eastAsia="仿宋_GB2312" w:cs="仿宋_GB2312"/>
                <w:color w:val="auto"/>
                <w:sz w:val="24"/>
                <w:szCs w:val="24"/>
              </w:rPr>
              <w:t>负责人意见</w:t>
            </w:r>
          </w:p>
        </w:tc>
        <w:tc>
          <w:tcPr>
            <w:tcW w:w="7391" w:type="dxa"/>
            <w:gridSpan w:val="3"/>
            <w:noWrap w:val="0"/>
            <w:vAlign w:val="top"/>
          </w:tcPr>
          <w:p w14:paraId="128DCBFB">
            <w:pPr>
              <w:pStyle w:val="2"/>
              <w:ind w:firstLine="0" w:firstLineChars="0"/>
              <w:jc w:val="center"/>
              <w:rPr>
                <w:rFonts w:hint="eastAsia" w:ascii="仿宋_GB2312" w:hAnsi="仿宋_GB2312" w:eastAsia="仿宋_GB2312" w:cs="仿宋_GB2312"/>
                <w:color w:val="auto"/>
                <w:sz w:val="24"/>
                <w:szCs w:val="24"/>
              </w:rPr>
            </w:pPr>
          </w:p>
        </w:tc>
      </w:tr>
      <w:tr w14:paraId="40DAF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70" w:hRule="atLeast"/>
          <w:jc w:val="center"/>
        </w:trPr>
        <w:tc>
          <w:tcPr>
            <w:tcW w:w="1857" w:type="dxa"/>
            <w:noWrap w:val="0"/>
            <w:vAlign w:val="center"/>
          </w:tcPr>
          <w:p w14:paraId="03E5CE6C">
            <w:pPr>
              <w:pStyle w:val="2"/>
              <w:snapToGrid w:val="0"/>
              <w:spacing w:line="240" w:lineRule="auto"/>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lang w:val="en-US" w:eastAsia="zh-CN"/>
              </w:rPr>
              <w:t>经营管理部负责人意见</w:t>
            </w:r>
          </w:p>
        </w:tc>
        <w:tc>
          <w:tcPr>
            <w:tcW w:w="7391" w:type="dxa"/>
            <w:gridSpan w:val="3"/>
            <w:noWrap w:val="0"/>
            <w:vAlign w:val="top"/>
          </w:tcPr>
          <w:p w14:paraId="79A3262E">
            <w:pPr>
              <w:pStyle w:val="2"/>
              <w:ind w:firstLine="0" w:firstLineChars="0"/>
              <w:jc w:val="center"/>
              <w:rPr>
                <w:rFonts w:hint="eastAsia" w:ascii="仿宋_GB2312" w:hAnsi="仿宋_GB2312" w:eastAsia="仿宋_GB2312" w:cs="仿宋_GB2312"/>
                <w:color w:val="auto"/>
                <w:sz w:val="24"/>
                <w:szCs w:val="24"/>
              </w:rPr>
            </w:pPr>
          </w:p>
        </w:tc>
      </w:tr>
      <w:tr w14:paraId="271AF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19" w:hRule="atLeast"/>
          <w:jc w:val="center"/>
        </w:trPr>
        <w:tc>
          <w:tcPr>
            <w:tcW w:w="1857" w:type="dxa"/>
            <w:noWrap w:val="0"/>
            <w:vAlign w:val="center"/>
          </w:tcPr>
          <w:p w14:paraId="5DBDB1F6">
            <w:pPr>
              <w:pStyle w:val="2"/>
              <w:snapToGrid w:val="0"/>
              <w:spacing w:line="240" w:lineRule="auto"/>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公司经营分管领导</w:t>
            </w:r>
            <w:r>
              <w:rPr>
                <w:rFonts w:hint="eastAsia" w:ascii="仿宋_GB2312" w:hAnsi="仿宋_GB2312" w:eastAsia="仿宋_GB2312" w:cs="仿宋_GB2312"/>
                <w:color w:val="auto"/>
                <w:sz w:val="24"/>
                <w:szCs w:val="24"/>
                <w:lang w:val="en-US" w:eastAsia="zh-CN"/>
              </w:rPr>
              <w:t>意见</w:t>
            </w:r>
          </w:p>
        </w:tc>
        <w:tc>
          <w:tcPr>
            <w:tcW w:w="7391" w:type="dxa"/>
            <w:gridSpan w:val="3"/>
            <w:noWrap w:val="0"/>
            <w:vAlign w:val="top"/>
          </w:tcPr>
          <w:p w14:paraId="720E9B18">
            <w:pPr>
              <w:pStyle w:val="2"/>
              <w:ind w:firstLine="0" w:firstLineChars="0"/>
              <w:jc w:val="center"/>
              <w:rPr>
                <w:rFonts w:hint="eastAsia" w:ascii="仿宋_GB2312" w:hAnsi="仿宋_GB2312" w:eastAsia="仿宋_GB2312" w:cs="仿宋_GB2312"/>
                <w:color w:val="auto"/>
              </w:rPr>
            </w:pPr>
          </w:p>
        </w:tc>
      </w:tr>
    </w:tbl>
    <w:p w14:paraId="6E7C23A2">
      <w:pPr>
        <w:rPr>
          <w:rFonts w:hint="default" w:ascii="仿宋_GB2312" w:hAnsi="仿宋" w:eastAsia="仿宋_GB2312" w:cs="宋体"/>
          <w:color w:val="auto"/>
          <w:szCs w:val="21"/>
          <w:highlight w:val="none"/>
          <w:lang w:val="en-US" w:eastAsia="zh-CN"/>
        </w:rPr>
      </w:pPr>
      <w:r>
        <w:rPr>
          <w:rFonts w:hint="eastAsia" w:ascii="仿宋_GB2312" w:hAnsi="仿宋_GB2312" w:eastAsia="仿宋_GB2312" w:cs="仿宋_GB2312"/>
          <w:color w:val="auto"/>
          <w:sz w:val="21"/>
          <w:szCs w:val="21"/>
        </w:rPr>
        <w:t>注：</w:t>
      </w:r>
      <w:r>
        <w:rPr>
          <w:rFonts w:hint="eastAsia" w:ascii="仿宋_GB2312" w:hAnsi="仿宋" w:eastAsia="仿宋_GB2312" w:cs="宋体"/>
          <w:color w:val="auto"/>
          <w:szCs w:val="21"/>
          <w:highlight w:val="none"/>
          <w:lang w:val="en-US" w:eastAsia="zh-CN"/>
        </w:rPr>
        <w:t>1.范本合同（未编制采购交易文件）审批流程：经营管理部经办人员</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项目管理部负责人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经营管理部负责人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公司经营分管领导。</w:t>
      </w:r>
    </w:p>
    <w:p w14:paraId="3B95F477">
      <w:pPr>
        <w:ind w:firstLine="420" w:firstLineChars="200"/>
        <w:rPr>
          <w:rFonts w:hint="eastAsia" w:ascii="仿宋_GB2312" w:hAnsi="仿宋" w:eastAsia="仿宋_GB2312" w:cs="宋体"/>
          <w:color w:val="auto"/>
          <w:szCs w:val="21"/>
          <w:highlight w:val="none"/>
          <w:lang w:val="en-US" w:eastAsia="zh-CN"/>
        </w:rPr>
      </w:pPr>
      <w:r>
        <w:rPr>
          <w:rFonts w:hint="eastAsia" w:ascii="仿宋_GB2312" w:hAnsi="仿宋" w:eastAsia="仿宋_GB2312" w:cs="宋体"/>
          <w:color w:val="auto"/>
          <w:szCs w:val="21"/>
          <w:highlight w:val="none"/>
          <w:lang w:val="en-US" w:eastAsia="zh-CN"/>
        </w:rPr>
        <w:t>2</w:t>
      </w:r>
      <w:r>
        <w:rPr>
          <w:rFonts w:hint="eastAsia" w:ascii="仿宋_GB2312" w:hAnsi="仿宋" w:eastAsia="仿宋_GB2312" w:cs="宋体"/>
          <w:color w:val="auto"/>
          <w:szCs w:val="21"/>
          <w:highlight w:val="none"/>
        </w:rPr>
        <w:t>.</w:t>
      </w:r>
      <w:r>
        <w:rPr>
          <w:rFonts w:hint="eastAsia" w:ascii="仿宋_GB2312" w:hAnsi="仿宋" w:eastAsia="仿宋_GB2312" w:cs="宋体"/>
          <w:color w:val="auto"/>
          <w:szCs w:val="21"/>
          <w:highlight w:val="none"/>
          <w:lang w:val="en-US" w:eastAsia="zh-CN"/>
        </w:rPr>
        <w:t>非范本合同先由法律顾问出具书面意见。审批流程：经营管理部经办人员</w:t>
      </w:r>
      <w:r>
        <w:rPr>
          <w:rFonts w:hint="default" w:ascii="Arial" w:hAnsi="Arial" w:eastAsia="仿宋_GB2312" w:cs="Arial"/>
          <w:color w:val="auto"/>
          <w:szCs w:val="21"/>
          <w:highlight w:val="none"/>
          <w:lang w:val="en-US" w:eastAsia="zh-CN"/>
        </w:rPr>
        <w:t>→</w:t>
      </w:r>
      <w:r>
        <w:rPr>
          <w:rFonts w:hint="eastAsia" w:ascii="Arial" w:hAnsi="Arial" w:eastAsia="仿宋_GB2312" w:cs="Arial"/>
          <w:color w:val="auto"/>
          <w:szCs w:val="21"/>
          <w:highlight w:val="none"/>
          <w:lang w:val="en-US" w:eastAsia="zh-CN"/>
        </w:rPr>
        <w:t>项目管理部负责人</w:t>
      </w:r>
      <w:r>
        <w:rPr>
          <w:rFonts w:hint="default" w:ascii="Arial" w:hAnsi="Arial" w:eastAsia="仿宋_GB2312" w:cs="Arial"/>
          <w:color w:val="auto"/>
          <w:szCs w:val="21"/>
          <w:highlight w:val="none"/>
          <w:lang w:val="en-US" w:eastAsia="zh-CN"/>
        </w:rPr>
        <w:t>→</w:t>
      </w:r>
      <w:r>
        <w:rPr>
          <w:rFonts w:hint="eastAsia" w:ascii="仿宋_GB2312" w:hAnsi="仿宋" w:eastAsia="仿宋_GB2312" w:cs="宋体"/>
          <w:color w:val="auto"/>
          <w:szCs w:val="21"/>
          <w:highlight w:val="none"/>
          <w:lang w:val="en-US" w:eastAsia="zh-CN"/>
        </w:rPr>
        <w:t>工程管理部负责人</w:t>
      </w:r>
      <w:r>
        <w:rPr>
          <w:rFonts w:hint="default" w:ascii="Arial" w:hAnsi="Arial" w:eastAsia="仿宋_GB2312" w:cs="Arial"/>
          <w:color w:val="auto"/>
          <w:szCs w:val="21"/>
          <w:highlight w:val="none"/>
          <w:lang w:val="en-US" w:eastAsia="zh-CN"/>
        </w:rPr>
        <w:t>→</w:t>
      </w:r>
      <w:r>
        <w:rPr>
          <w:rFonts w:hint="eastAsia" w:ascii="仿宋_GB2312" w:hAnsi="仿宋" w:eastAsia="仿宋_GB2312" w:cs="宋体"/>
          <w:color w:val="auto"/>
          <w:szCs w:val="21"/>
          <w:highlight w:val="none"/>
          <w:lang w:val="en-US" w:eastAsia="zh-CN"/>
        </w:rPr>
        <w:t>经营管理部负责人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公司经营分管领导。</w:t>
      </w:r>
    </w:p>
    <w:p w14:paraId="18863AAA">
      <w:pPr>
        <w:ind w:firstLine="420" w:firstLineChars="200"/>
        <w:jc w:val="left"/>
        <w:rPr>
          <w:rFonts w:hint="eastAsia" w:ascii="仿宋_GB2312" w:eastAsia="仿宋_GB2312" w:cs="仿宋_GB2312"/>
          <w:sz w:val="32"/>
          <w:szCs w:val="32"/>
          <w:lang w:val="en-US" w:eastAsia="zh-CN"/>
        </w:rPr>
      </w:pPr>
      <w:r>
        <w:rPr>
          <w:rFonts w:hint="eastAsia" w:ascii="仿宋_GB2312" w:hAnsi="仿宋" w:eastAsia="仿宋_GB2312" w:cs="宋体"/>
          <w:color w:val="auto"/>
          <w:szCs w:val="21"/>
          <w:highlight w:val="none"/>
          <w:lang w:val="en-US" w:eastAsia="zh-CN"/>
        </w:rPr>
        <w:t>3.</w:t>
      </w:r>
      <w:r>
        <w:rPr>
          <w:rFonts w:hint="eastAsia" w:ascii="仿宋_GB2312" w:hAnsi="仿宋" w:eastAsia="仿宋_GB2312" w:cs="宋体"/>
          <w:color w:val="auto"/>
          <w:szCs w:val="21"/>
          <w:highlight w:val="none"/>
        </w:rPr>
        <w:t>审批权限不涉及的审批栏可根据实际情况划“/”。</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7A"/>
    <w:family w:val="modern"/>
    <w:pitch w:val="default"/>
    <w:sig w:usb0="800002BF" w:usb1="38CF7CFA" w:usb2="00000016" w:usb3="00000000" w:csb0="00040001" w:csb1="00000000"/>
  </w:font>
  <w:font w:name="方正小标宋简体">
    <w:altName w:val="黑体"/>
    <w:panose1 w:val="03000509000000000000"/>
    <w:charset w:val="86"/>
    <w:family w:val="script"/>
    <w:pitch w:val="default"/>
    <w:sig w:usb0="00000000" w:usb1="00000000" w:usb2="00000000" w:usb3="00000000" w:csb0="00040000" w:csb1="00000000"/>
  </w:font>
  <w:font w:name="Segoe UI">
    <w:panose1 w:val="020B0502040204020203"/>
    <w:charset w:val="00"/>
    <w:family w:val="auto"/>
    <w:pitch w:val="default"/>
    <w:sig w:usb0="E4002EFF" w:usb1="C000E47F" w:usb2="00000009" w:usb3="00000000" w:csb0="200001F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56FC3D"/>
    <w:multiLevelType w:val="singleLevel"/>
    <w:tmpl w:val="1356FC3D"/>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23C6D"/>
    <w:rsid w:val="02587695"/>
    <w:rsid w:val="04A0438E"/>
    <w:rsid w:val="05F70EAC"/>
    <w:rsid w:val="06CE1DB6"/>
    <w:rsid w:val="083365D1"/>
    <w:rsid w:val="0A653592"/>
    <w:rsid w:val="0A6F1B02"/>
    <w:rsid w:val="0CC73EE7"/>
    <w:rsid w:val="0CD725D2"/>
    <w:rsid w:val="0CF12CA2"/>
    <w:rsid w:val="10F85171"/>
    <w:rsid w:val="1247062C"/>
    <w:rsid w:val="128B14A3"/>
    <w:rsid w:val="129F6B1D"/>
    <w:rsid w:val="12BC70CD"/>
    <w:rsid w:val="136442CB"/>
    <w:rsid w:val="15927C68"/>
    <w:rsid w:val="15DF5D8E"/>
    <w:rsid w:val="17045380"/>
    <w:rsid w:val="17065452"/>
    <w:rsid w:val="17976034"/>
    <w:rsid w:val="197131A1"/>
    <w:rsid w:val="19B07BE2"/>
    <w:rsid w:val="1AFC6A9A"/>
    <w:rsid w:val="1C56533A"/>
    <w:rsid w:val="1DA75A0A"/>
    <w:rsid w:val="1F394761"/>
    <w:rsid w:val="21D041F7"/>
    <w:rsid w:val="22516416"/>
    <w:rsid w:val="22A12D10"/>
    <w:rsid w:val="23287509"/>
    <w:rsid w:val="237530A5"/>
    <w:rsid w:val="24C70119"/>
    <w:rsid w:val="26377520"/>
    <w:rsid w:val="26AE4B2D"/>
    <w:rsid w:val="27787A33"/>
    <w:rsid w:val="2DCE6E1C"/>
    <w:rsid w:val="2ED27DE6"/>
    <w:rsid w:val="2EFC1307"/>
    <w:rsid w:val="316D00A5"/>
    <w:rsid w:val="358006CF"/>
    <w:rsid w:val="377134F6"/>
    <w:rsid w:val="378C322A"/>
    <w:rsid w:val="399A1774"/>
    <w:rsid w:val="3AA928FB"/>
    <w:rsid w:val="3B69348E"/>
    <w:rsid w:val="3C0D0FAA"/>
    <w:rsid w:val="3C2663B9"/>
    <w:rsid w:val="3F1E08EC"/>
    <w:rsid w:val="42876640"/>
    <w:rsid w:val="42BC2FBE"/>
    <w:rsid w:val="4346094B"/>
    <w:rsid w:val="438520AE"/>
    <w:rsid w:val="43F56D4C"/>
    <w:rsid w:val="45C21C42"/>
    <w:rsid w:val="461E6FB8"/>
    <w:rsid w:val="48B33A52"/>
    <w:rsid w:val="492139EC"/>
    <w:rsid w:val="49C56AFE"/>
    <w:rsid w:val="49F548A7"/>
    <w:rsid w:val="4AB86EEE"/>
    <w:rsid w:val="4BF77B08"/>
    <w:rsid w:val="4C347F5A"/>
    <w:rsid w:val="4C5440D8"/>
    <w:rsid w:val="4E685FE7"/>
    <w:rsid w:val="4E823C50"/>
    <w:rsid w:val="4F1B0927"/>
    <w:rsid w:val="4FAB2E3A"/>
    <w:rsid w:val="526037D7"/>
    <w:rsid w:val="545149F5"/>
    <w:rsid w:val="5526220B"/>
    <w:rsid w:val="56440D1A"/>
    <w:rsid w:val="579B705F"/>
    <w:rsid w:val="59D32998"/>
    <w:rsid w:val="5A431ED1"/>
    <w:rsid w:val="5A6B0B39"/>
    <w:rsid w:val="5B3E6680"/>
    <w:rsid w:val="5EC62C14"/>
    <w:rsid w:val="60C413D5"/>
    <w:rsid w:val="63E853DA"/>
    <w:rsid w:val="64C00306"/>
    <w:rsid w:val="650F4BE9"/>
    <w:rsid w:val="65914A83"/>
    <w:rsid w:val="67486190"/>
    <w:rsid w:val="6802246E"/>
    <w:rsid w:val="69763488"/>
    <w:rsid w:val="6ABA55F7"/>
    <w:rsid w:val="6BAA566B"/>
    <w:rsid w:val="6D725175"/>
    <w:rsid w:val="6DF36E56"/>
    <w:rsid w:val="71FD4747"/>
    <w:rsid w:val="77476464"/>
    <w:rsid w:val="78E55F35"/>
    <w:rsid w:val="7B057941"/>
    <w:rsid w:val="7E61129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Indent"/>
    <w:basedOn w:val="1"/>
    <w:qFormat/>
    <w:uiPriority w:val="0"/>
    <w:pPr>
      <w:spacing w:line="480" w:lineRule="exact"/>
      <w:ind w:firstLine="640" w:firstLineChars="200"/>
    </w:pPr>
    <w:rPr>
      <w:rFonts w:ascii="仿宋_GB2312" w:hAnsi="Times New Roman" w:eastAsia="仿宋_GB2312" w:cs="Times New Roman"/>
      <w:snapToGrid w:val="0"/>
      <w:kern w:val="0"/>
      <w:sz w:val="32"/>
      <w:szCs w:val="28"/>
    </w:rPr>
  </w:style>
  <w:style w:type="paragraph" w:styleId="3">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9">
    <w:name w:val="Strong"/>
    <w:basedOn w:val="8"/>
    <w:qFormat/>
    <w:uiPriority w:val="0"/>
    <w:rPr>
      <w:b/>
    </w:rPr>
  </w:style>
  <w:style w:type="paragraph" w:styleId="10">
    <w:name w:val="List Paragraph"/>
    <w:basedOn w:val="1"/>
    <w:qFormat/>
    <w:uiPriority w:val="34"/>
    <w:pPr>
      <w:ind w:firstLine="420" w:firstLineChars="200"/>
    </w:pPr>
    <w:rPr>
      <w:rFonts w:ascii="Times New Roman" w:hAnsi="Times New Roman" w:eastAsia="仿宋_GB2312"/>
      <w:sz w:val="32"/>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395</Words>
  <Characters>591</Characters>
  <Lines>0</Lines>
  <Paragraphs>0</Paragraphs>
  <TotalTime>2</TotalTime>
  <ScaleCrop>false</ScaleCrop>
  <LinksUpToDate>false</LinksUpToDate>
  <CharactersWithSpaces>612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2025-01-02T08:18:00Z</dcterms:created>
  <dc:creator>Administrator</dc:creator>
  <cp:lastModifiedBy>xiangjiewen</cp:lastModifiedBy>
  <cp:lastPrinted>2025-10-27T01:57:00Z</cp:lastPrinted>
  <dcterms:modified xsi:type="dcterms:W3CDTF">2026-03-11T14:28:35Z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eyJoZGlkIjoiZTgzYzNlMDhjMGY4NDZhNjhlZTk2ZTQ0YmEzMDk4NTMiLCJ1c2VySWQiOiIzNjA4Nzc1MzIifQ==</vt:lpwstr>
  </property>
  <property fmtid="{D5CDD505-2E9C-101B-9397-08002B2CF9AE}" pid="4" name="ICV">
    <vt:lpwstr>698B4D472521459882188CDF84F5C2DF_13</vt:lpwstr>
  </property>
</Properties>
</file>