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{{jiaoyi_fengmian_year}}年{{jiaoyi_fengmian_month}}月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{{caigou_leixing}}</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{{kongzhijia}}</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77" w:name="_GoBack"/>
      <w:bookmarkEnd w:id="77"/>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0000FF"/>
          <w:sz w:val="28"/>
          <w:szCs w:val="28"/>
          <w:highlight w:val="none"/>
        </w:rPr>
      </w:pPr>
      <w:r>
        <w:rPr>
          <w:rFonts w:hint="eastAsia" w:ascii="仿宋_GB2312" w:eastAsia="仿宋_GB2312"/>
          <w:color w:val="0000FF"/>
          <w:sz w:val="28"/>
          <w:szCs w:val="28"/>
          <w:highlight w:val="none"/>
        </w:rPr>
        <w:t>（</w:t>
      </w:r>
      <w:r>
        <w:rPr>
          <w:rFonts w:ascii="仿宋_GB2312" w:eastAsia="仿宋_GB2312"/>
          <w:color w:val="0000FF"/>
          <w:sz w:val="28"/>
          <w:szCs w:val="28"/>
          <w:highlight w:val="none"/>
        </w:rPr>
        <w:t>4</w:t>
      </w:r>
      <w:r>
        <w:rPr>
          <w:rFonts w:hint="eastAsia" w:ascii="仿宋_GB2312" w:eastAsia="仿宋_GB2312"/>
          <w:color w:val="0000FF"/>
          <w:sz w:val="28"/>
          <w:szCs w:val="28"/>
          <w:highlight w:val="none"/>
        </w:rPr>
        <w:t>）</w:t>
      </w:r>
      <w:r>
        <w:rPr>
          <w:rFonts w:hint="eastAsia" w:ascii="仿宋_GB2312" w:eastAsia="仿宋_GB2312"/>
          <w:color w:val="0000FF"/>
          <w:sz w:val="28"/>
          <w:szCs w:val="28"/>
          <w:highlight w:val="none"/>
          <w:lang w:val="en-US" w:eastAsia="zh-CN"/>
        </w:rPr>
        <w:t>承诺函</w:t>
      </w:r>
      <w:r>
        <w:rPr>
          <w:rFonts w:hint="eastAsia" w:ascii="仿宋_GB2312" w:eastAsia="仿宋_GB2312"/>
          <w:color w:val="0000FF"/>
          <w:sz w:val="28"/>
          <w:szCs w:val="28"/>
          <w:highlight w:val="none"/>
        </w:rPr>
        <w:t>。</w:t>
      </w:r>
      <w:r>
        <w:rPr>
          <w:rFonts w:hint="eastAsia" w:ascii="仿宋_GB2312" w:eastAsia="仿宋_GB2312" w:cs="Times New Roman"/>
          <w:color w:val="0000FF"/>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）资格审查资料。</w:t>
      </w:r>
      <w:r>
        <w:rPr>
          <w:rFonts w:hint="eastAsia" w:ascii="仿宋_GB2312" w:eastAsia="仿宋_GB2312" w:cs="Times New Roman"/>
          <w:color w:val="0000FF"/>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）其他资料。</w:t>
      </w:r>
      <w:r>
        <w:rPr>
          <w:rFonts w:hint="eastAsia" w:ascii="仿宋_GB2312" w:eastAsia="仿宋_GB2312" w:cs="Times New Roman"/>
          <w:color w:val="0000FF"/>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7616378"/>
      <w:bookmarkStart w:id="30" w:name="_Toc88209941"/>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7FDF377B"/>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5478A1D2">
      <w:pPr>
        <w:rPr>
          <w:highlight w:val="none"/>
        </w:rPr>
      </w:pPr>
    </w:p>
    <w:p w14:paraId="17BC8133">
      <w:pPr>
        <w:rPr>
          <w:highlight w:val="none"/>
        </w:rPr>
      </w:pPr>
    </w:p>
    <w:p w14:paraId="087ABF5C">
      <w:pPr>
        <w:rPr>
          <w:highlight w:val="none"/>
        </w:rPr>
      </w:pPr>
    </w:p>
    <w:p w14:paraId="2451D9A2">
      <w:pPr>
        <w:rPr>
          <w:highlight w:val="none"/>
        </w:rPr>
      </w:pPr>
    </w:p>
    <w:p w14:paraId="670EC0C4">
      <w:pPr>
        <w:rPr>
          <w:highlight w:val="none"/>
        </w:rPr>
      </w:pPr>
    </w:p>
    <w:p w14:paraId="3D81384A">
      <w:pPr>
        <w:rPr>
          <w:highlight w:val="none"/>
        </w:rPr>
      </w:pPr>
    </w:p>
    <w:p w14:paraId="78E85A8E">
      <w:pPr>
        <w:rPr>
          <w:highlight w:val="none"/>
        </w:rPr>
      </w:pPr>
    </w:p>
    <w:p w14:paraId="10D6AC80">
      <w:pPr>
        <w:rPr>
          <w:highlight w:val="none"/>
        </w:rPr>
      </w:pPr>
    </w:p>
    <w:p w14:paraId="381F9DBB">
      <w:pPr>
        <w:pStyle w:val="2"/>
        <w:numPr>
          <w:ilvl w:val="0"/>
          <w:numId w:val="3"/>
        </w:numPr>
        <w:rPr>
          <w:rFonts w:hint="eastAsia" w:ascii="宋体" w:hAnsi="宋体" w:eastAsia="宋体" w:cs="宋体"/>
          <w:highlight w:val="none"/>
        </w:rPr>
      </w:pPr>
      <w:bookmarkStart w:id="39" w:name="_Toc88209949"/>
      <w:bookmarkStart w:id="40" w:name="_Toc87616386"/>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87616394"/>
      <w:bookmarkStart w:id="53" w:name="_Toc88209957"/>
      <w:bookmarkStart w:id="54" w:name="_Toc28619645"/>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{{caigou_xiangmu_ming}}</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7616400"/>
      <w:bookmarkStart w:id="67" w:name="_Toc88209963"/>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5C925512">
      <w:pPr>
        <w:pStyle w:val="19"/>
        <w:rPr>
          <w:rFonts w:hint="eastAsia" w:ascii="宋体" w:hAnsi="宋体"/>
          <w:color w:val="auto"/>
          <w:sz w:val="28"/>
          <w:szCs w:val="28"/>
          <w:highlight w:val="none"/>
          <w:lang w:val="en-US" w:eastAsia="zh-CN"/>
        </w:rPr>
      </w:pPr>
    </w:p>
    <w:p w14:paraId="0017C655">
      <w:pPr>
        <w:pStyle w:val="19"/>
        <w:rPr>
          <w:rFonts w:hint="eastAsia" w:ascii="宋体" w:hAnsi="宋体"/>
          <w:color w:val="auto"/>
          <w:sz w:val="28"/>
          <w:szCs w:val="28"/>
          <w:highlight w:val="none"/>
          <w:lang w:val="en-US" w:eastAsia="zh-CN"/>
        </w:rPr>
      </w:pPr>
    </w:p>
    <w:p w14:paraId="078DA7B2">
      <w:pPr>
        <w:pStyle w:val="19"/>
        <w:rPr>
          <w:rFonts w:hint="eastAsia" w:ascii="宋体" w:hAnsi="宋体"/>
          <w:color w:val="auto"/>
          <w:sz w:val="28"/>
          <w:szCs w:val="28"/>
          <w:highlight w:val="none"/>
          <w:lang w:val="en-US" w:eastAsia="zh-CN"/>
        </w:rPr>
      </w:pPr>
    </w:p>
    <w:p w14:paraId="0C56721F">
      <w:pPr>
        <w:pStyle w:val="19"/>
        <w:rPr>
          <w:rFonts w:hint="eastAsia" w:ascii="宋体" w:hAnsi="宋体"/>
          <w:color w:val="auto"/>
          <w:sz w:val="28"/>
          <w:szCs w:val="28"/>
          <w:highlight w:val="none"/>
          <w:lang w:val="en-US" w:eastAsia="zh-CN"/>
        </w:rPr>
      </w:pPr>
    </w:p>
    <w:p w14:paraId="4B1151C1">
      <w:pPr>
        <w:pStyle w:val="19"/>
        <w:rPr>
          <w:rFonts w:hint="eastAsia" w:ascii="宋体" w:hAnsi="宋体"/>
          <w:color w:val="auto"/>
          <w:sz w:val="28"/>
          <w:szCs w:val="28"/>
          <w:highlight w:val="none"/>
          <w:lang w:val="en-US" w:eastAsia="zh-CN"/>
        </w:rPr>
      </w:pPr>
    </w:p>
    <w:p w14:paraId="2430E2F0">
      <w:pPr>
        <w:pStyle w:val="19"/>
        <w:rPr>
          <w:rFonts w:hint="eastAsia" w:ascii="宋体" w:hAnsi="宋体"/>
          <w:color w:val="auto"/>
          <w:sz w:val="28"/>
          <w:szCs w:val="28"/>
          <w:highlight w:val="none"/>
          <w:lang w:val="en-US" w:eastAsia="zh-CN"/>
        </w:rPr>
      </w:pPr>
    </w:p>
    <w:p w14:paraId="15137509">
      <w:pPr>
        <w:pStyle w:val="19"/>
        <w:rPr>
          <w:rFonts w:hint="eastAsia" w:ascii="宋体" w:hAnsi="宋体"/>
          <w:color w:val="auto"/>
          <w:sz w:val="28"/>
          <w:szCs w:val="28"/>
          <w:highlight w:val="none"/>
          <w:lang w:val="en-US" w:eastAsia="zh-CN"/>
        </w:rPr>
      </w:pPr>
    </w:p>
    <w:p w14:paraId="2CEBA9F4">
      <w:pPr>
        <w:pStyle w:val="19"/>
        <w:rPr>
          <w:rFonts w:hint="eastAsia" w:ascii="宋体" w:hAnsi="宋体"/>
          <w:color w:val="auto"/>
          <w:sz w:val="28"/>
          <w:szCs w:val="28"/>
          <w:highlight w:val="none"/>
          <w:lang w:val="en-US" w:eastAsia="zh-CN"/>
        </w:rPr>
      </w:pPr>
    </w:p>
    <w:p w14:paraId="1C451987">
      <w:pPr>
        <w:pStyle w:val="19"/>
        <w:rPr>
          <w:rFonts w:hint="eastAsia" w:ascii="宋体" w:hAnsi="宋体"/>
          <w:color w:val="auto"/>
          <w:sz w:val="28"/>
          <w:szCs w:val="28"/>
          <w:highlight w:val="none"/>
          <w:lang w:val="en-US" w:eastAsia="zh-CN"/>
        </w:rPr>
      </w:pPr>
    </w:p>
    <w:p w14:paraId="524B6066">
      <w:pPr>
        <w:pStyle w:val="19"/>
        <w:rPr>
          <w:rFonts w:hint="eastAsia" w:ascii="宋体" w:hAnsi="宋体"/>
          <w:color w:val="auto"/>
          <w:sz w:val="28"/>
          <w:szCs w:val="28"/>
          <w:highlight w:val="none"/>
          <w:lang w:val="en-US" w:eastAsia="zh-CN"/>
        </w:rPr>
      </w:pPr>
    </w:p>
    <w:p w14:paraId="377F123A">
      <w:pPr>
        <w:pStyle w:val="19"/>
        <w:rPr>
          <w:rFonts w:hint="eastAsia" w:ascii="宋体" w:hAnsi="宋体"/>
          <w:color w:val="auto"/>
          <w:sz w:val="28"/>
          <w:szCs w:val="28"/>
          <w:highlight w:val="none"/>
          <w:lang w:val="en-US" w:eastAsia="zh-CN"/>
        </w:rPr>
      </w:pPr>
    </w:p>
    <w:p w14:paraId="23BD7770">
      <w:pPr>
        <w:pStyle w:val="19"/>
        <w:rPr>
          <w:rFonts w:hint="eastAsia" w:ascii="宋体" w:hAnsi="宋体"/>
          <w:color w:val="auto"/>
          <w:sz w:val="28"/>
          <w:szCs w:val="28"/>
          <w:highlight w:val="none"/>
          <w:lang w:val="en-US" w:eastAsia="zh-CN"/>
        </w:rPr>
      </w:pPr>
    </w:p>
    <w:p w14:paraId="39E22964">
      <w:pPr>
        <w:pStyle w:val="19"/>
        <w:rPr>
          <w:rFonts w:hint="eastAsia" w:ascii="宋体" w:hAnsi="宋体"/>
          <w:color w:val="auto"/>
          <w:sz w:val="28"/>
          <w:szCs w:val="28"/>
          <w:highlight w:val="none"/>
          <w:lang w:val="en-US" w:eastAsia="zh-CN"/>
        </w:rPr>
      </w:pPr>
    </w:p>
    <w:p w14:paraId="37EE050C">
      <w:pPr>
        <w:pStyle w:val="19"/>
        <w:rPr>
          <w:rFonts w:hint="eastAsia" w:ascii="宋体" w:hAnsi="宋体"/>
          <w:color w:val="auto"/>
          <w:sz w:val="28"/>
          <w:szCs w:val="28"/>
          <w:highlight w:val="none"/>
          <w:lang w:val="en-US" w:eastAsia="zh-CN"/>
        </w:rPr>
      </w:pPr>
    </w:p>
    <w:p w14:paraId="753107A5">
      <w:pPr>
        <w:pStyle w:val="19"/>
        <w:rPr>
          <w:rFonts w:hint="eastAsia" w:ascii="宋体" w:hAnsi="宋体"/>
          <w:color w:val="auto"/>
          <w:sz w:val="28"/>
          <w:szCs w:val="28"/>
          <w:highlight w:val="none"/>
          <w:lang w:val="en-US" w:eastAsia="zh-CN"/>
        </w:rPr>
      </w:pPr>
    </w:p>
    <w:p w14:paraId="39D595C2">
      <w:pPr>
        <w:pStyle w:val="19"/>
        <w:rPr>
          <w:rFonts w:hint="eastAsia" w:ascii="宋体" w:hAnsi="宋体"/>
          <w:color w:val="auto"/>
          <w:sz w:val="28"/>
          <w:szCs w:val="28"/>
          <w:highlight w:val="none"/>
          <w:lang w:val="en-US" w:eastAsia="zh-CN"/>
        </w:rPr>
      </w:pPr>
    </w:p>
    <w:p w14:paraId="2F5D03D4">
      <w:pPr>
        <w:pStyle w:val="19"/>
        <w:rPr>
          <w:rFonts w:hint="eastAsia" w:ascii="宋体" w:hAnsi="宋体"/>
          <w:color w:val="auto"/>
          <w:sz w:val="28"/>
          <w:szCs w:val="28"/>
          <w:highlight w:val="none"/>
          <w:lang w:val="en-US" w:eastAsia="zh-CN"/>
        </w:rPr>
      </w:pPr>
    </w:p>
    <w:p w14:paraId="5B5BBF56">
      <w:pPr>
        <w:pStyle w:val="19"/>
        <w:rPr>
          <w:rFonts w:hint="eastAsia" w:ascii="宋体" w:hAnsi="宋体"/>
          <w:color w:val="auto"/>
          <w:sz w:val="28"/>
          <w:szCs w:val="28"/>
          <w:highlight w:val="none"/>
          <w:lang w:val="en-US" w:eastAsia="zh-CN"/>
        </w:rPr>
      </w:pPr>
    </w:p>
    <w:p w14:paraId="526257C4">
      <w:pPr>
        <w:pStyle w:val="19"/>
        <w:rPr>
          <w:rFonts w:hint="eastAsia" w:ascii="宋体" w:hAnsi="宋体"/>
          <w:color w:val="auto"/>
          <w:sz w:val="28"/>
          <w:szCs w:val="28"/>
          <w:highlight w:val="none"/>
          <w:lang w:val="en-US" w:eastAsia="zh-CN"/>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8209965"/>
      <w:bookmarkStart w:id="72" w:name="_Toc87616402"/>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{{caigou_xiangmu_ming}}</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4905</Words>
  <Characters>5715</Characters>
  <Lines>414</Lines>
  <Paragraphs>116</Paragraphs>
  <TotalTime>0</TotalTime>
  <ScaleCrop>false</ScaleCrop>
  <LinksUpToDate>false</LinksUpToDate>
  <CharactersWithSpaces>6215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2026-03-06T08:37:53Z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eyJoZGlkIjoiZTgzYzNlMDhjMGY4NDZhNjhlZTk2ZTQ0YmEzMDk4NTMiLCJ1c2VySWQiOiIzNjA4Nzc1MzIifQ==</vt:lpwstr>
  </property>
</Properties>
</file>