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4DF66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宋体" w:hAnsi="宋体" w:eastAsia="宋体" w:cs="宋体"/>
          <w:bCs/>
          <w:color w:val="auto"/>
          <w:kern w:val="0"/>
          <w:sz w:val="44"/>
          <w:szCs w:val="44"/>
          <w:highlight w:val="none"/>
          <w:lang w:val="en-US" w:eastAsia="zh-CN"/>
        </w:rPr>
      </w:pPr>
      <w:r>
        <w:rPr>
          <w:rFonts w:hint="eastAsia" w:ascii="宋体" w:hAnsi="宋体" w:eastAsia="宋体" w:cs="宋体"/>
          <w:bCs/>
          <w:color w:val="auto"/>
          <w:kern w:val="0"/>
          <w:sz w:val="44"/>
          <w:szCs w:val="44"/>
          <w:highlight w:val="none"/>
          <w:lang w:val="en-US" w:eastAsia="zh-CN"/>
        </w:rPr>
        <w:t>广州自来水专业建安有限公司</w:t>
      </w:r>
    </w:p>
    <w:p w14:paraId="5ED85F41">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宋体" w:hAnsi="宋体" w:eastAsia="宋体" w:cs="宋体"/>
          <w:bCs/>
          <w:color w:val="auto"/>
          <w:kern w:val="0"/>
          <w:sz w:val="44"/>
          <w:szCs w:val="44"/>
          <w:highlight w:val="none"/>
          <w:lang w:val="en-US" w:eastAsia="zh-CN"/>
        </w:rPr>
        <w:t>参与工程项目租赁供应商推荐表</w:t>
      </w:r>
    </w:p>
    <w:p w14:paraId="20BE8F02">
      <w:pPr>
        <w:contextualSpacing/>
        <w:rPr>
          <w:rFonts w:hint="eastAsia" w:ascii="仿宋_GB2312" w:hAnsi="仿宋_GB2312" w:eastAsia="仿宋_GB2312" w:cs="仿宋_GB2312"/>
          <w:bCs/>
          <w:color w:val="auto"/>
          <w:sz w:val="24"/>
          <w:highlight w:val="none"/>
        </w:rPr>
      </w:pPr>
    </w:p>
    <w:p w14:paraId="6242E4E4">
      <w:pPr>
        <w:contextualSpacing/>
        <w:rPr>
          <w:rFonts w:hint="eastAsia" w:ascii="仿宋_GB2312" w:hAnsi="仿宋_GB2312" w:eastAsia="仿宋_GB2312" w:cs="仿宋_GB2312"/>
          <w:bCs/>
          <w:color w:val="auto"/>
          <w:sz w:val="24"/>
          <w:highlight w:val="none"/>
        </w:rPr>
      </w:pPr>
      <w:r>
        <w:rPr>
          <w:rFonts w:hint="eastAsia" w:ascii="仿宋_GB2312" w:hAnsi="仿宋_GB2312" w:eastAsia="仿宋_GB2312" w:cs="仿宋_GB2312"/>
          <w:bCs/>
          <w:color w:val="auto"/>
          <w:sz w:val="24"/>
          <w:highlight w:val="none"/>
          <w:lang w:val="en-US" w:eastAsia="zh-CN"/>
        </w:rPr>
        <w:t>项目综合管理部</w:t>
      </w:r>
      <w:r>
        <w:rPr>
          <w:rFonts w:hint="eastAsia" w:ascii="仿宋_GB2312" w:hAnsi="仿宋_GB2312" w:eastAsia="仿宋_GB2312" w:cs="仿宋_GB2312"/>
          <w:bCs/>
          <w:color w:val="auto"/>
          <w:sz w:val="24"/>
          <w:highlight w:val="none"/>
        </w:rPr>
        <w:t xml:space="preserve">（盖章）：                      </w:t>
      </w:r>
      <w:r>
        <w:rPr>
          <w:rFonts w:hint="eastAsia" w:ascii="仿宋_GB2312" w:hAnsi="仿宋_GB2312" w:eastAsia="仿宋_GB2312" w:cs="仿宋_GB2312"/>
          <w:bCs/>
          <w:color w:val="auto"/>
          <w:sz w:val="24"/>
          <w:highlight w:val="none"/>
          <w:lang w:val="en-US" w:eastAsia="zh-CN"/>
        </w:rPr>
        <w:t xml:space="preserve">                  </w:t>
      </w:r>
      <w:r>
        <w:rPr>
          <w:rFonts w:hint="eastAsia" w:ascii="仿宋_GB2312" w:hAnsi="仿宋_GB2312" w:eastAsia="仿宋_GB2312" w:cs="仿宋_GB2312"/>
          <w:bCs/>
          <w:color w:val="auto"/>
          <w:sz w:val="24"/>
          <w:highlight w:val="none"/>
        </w:rPr>
        <w:t xml:space="preserve"> 日期：</w:t>
      </w:r>
    </w:p>
    <w:tbl>
      <w:tblPr>
        <w:tblStyle w:val="5"/>
        <w:tblW w:w="95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3"/>
        <w:gridCol w:w="4237"/>
        <w:gridCol w:w="1332"/>
        <w:gridCol w:w="2356"/>
      </w:tblGrid>
      <w:tr w14:paraId="078C2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7" w:hRule="atLeast"/>
        </w:trPr>
        <w:tc>
          <w:tcPr>
            <w:tcW w:w="1593" w:type="dxa"/>
            <w:noWrap/>
            <w:vAlign w:val="center"/>
          </w:tcPr>
          <w:p w14:paraId="113CE5BD">
            <w:pPr>
              <w:keepNext w:val="0"/>
              <w:keepLines w:val="0"/>
              <w:suppressLineNumbers w:val="0"/>
              <w:snapToGrid w:val="0"/>
              <w:spacing w:before="0" w:beforeAutospacing="0" w:after="0" w:afterAutospacing="0"/>
              <w:ind w:left="0" w:leftChars="0" w:right="0" w:rightChars="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lang w:val="en-US" w:eastAsia="zh-CN"/>
              </w:rPr>
              <w:t>总项目</w:t>
            </w:r>
            <w:r>
              <w:rPr>
                <w:rFonts w:hint="eastAsia" w:ascii="仿宋_GB2312" w:hAnsi="Times New Roman" w:eastAsia="仿宋_GB2312"/>
                <w:color w:val="auto"/>
                <w:sz w:val="24"/>
                <w:highlight w:val="none"/>
              </w:rPr>
              <w:t>名称</w:t>
            </w:r>
          </w:p>
        </w:tc>
        <w:tc>
          <w:tcPr>
            <w:tcW w:w="4237" w:type="dxa"/>
            <w:noWrap/>
            <w:vAlign w:val="center"/>
          </w:tcPr>
          <w:p w14:paraId="5AA3DC2B">
            <w:pPr>
              <w:keepNext w:val="0"/>
              <w:keepLines w:val="0"/>
              <w:suppressLineNumbers w:val="0"/>
              <w:snapToGrid w:val="0"/>
              <w:spacing w:before="0" w:beforeAutospacing="0" w:after="0" w:afterAutospacing="0"/>
              <w:ind w:left="0" w:leftChars="0" w:right="0" w:rightChars="0"/>
              <w:jc w:val="center"/>
              <w:rPr>
                <w:rFonts w:hint="default" w:ascii="仿宋_GB2312" w:hAnsi="仿宋_GB2312" w:eastAsia="仿宋_GB2312" w:cs="仿宋_GB2312"/>
                <w:color w:val="auto"/>
                <w:kern w:val="2"/>
                <w:sz w:val="24"/>
                <w:szCs w:val="24"/>
                <w:highlight w:val="none"/>
                <w:lang w:val="en-US" w:eastAsia="zh-CN" w:bidi="ar-SA"/>
              </w:rPr>
            </w:pPr>
            <w:r>
              <w:rPr>
                <w:rFonts w:hint="eastAsia" w:ascii="仿宋_GB2312" w:hAnsi="Times New Roman" w:eastAsia="仿宋_GB2312"/>
                <w:color w:val="auto"/>
                <w:sz w:val="24"/>
                <w:highlight w:val="none"/>
                <w:lang w:val="en-US" w:eastAsia="zh-CN"/>
              </w:rPr>
              <w:t>{{gong_cheng_ming}}</w:t>
            </w:r>
          </w:p>
        </w:tc>
        <w:tc>
          <w:tcPr>
            <w:tcW w:w="1332" w:type="dxa"/>
            <w:noWrap/>
            <w:vAlign w:val="center"/>
          </w:tcPr>
          <w:p w14:paraId="0B17E31E">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总项目</w:t>
            </w:r>
          </w:p>
          <w:p w14:paraId="48E36A06">
            <w:pPr>
              <w:keepNext w:val="0"/>
              <w:keepLines w:val="0"/>
              <w:suppressLineNumbers w:val="0"/>
              <w:snapToGrid w:val="0"/>
              <w:spacing w:before="0" w:beforeAutospacing="0" w:after="0" w:afterAutospacing="0"/>
              <w:ind w:left="0" w:leftChars="0" w:right="0" w:rightChars="0"/>
              <w:jc w:val="center"/>
              <w:rPr>
                <w:rFonts w:hint="default" w:ascii="仿宋_GB2312" w:hAnsi="仿宋_GB2312" w:eastAsia="仿宋_GB2312" w:cs="仿宋_GB2312"/>
                <w:color w:val="auto"/>
                <w:kern w:val="2"/>
                <w:sz w:val="24"/>
                <w:szCs w:val="24"/>
                <w:highlight w:val="none"/>
                <w:lang w:val="en-US" w:eastAsia="zh-CN" w:bidi="ar-SA"/>
              </w:rPr>
            </w:pPr>
            <w:r>
              <w:rPr>
                <w:rFonts w:hint="eastAsia" w:ascii="仿宋_GB2312" w:hAnsi="Times New Roman" w:eastAsia="仿宋_GB2312"/>
                <w:color w:val="auto"/>
                <w:sz w:val="24"/>
                <w:highlight w:val="none"/>
                <w:lang w:val="en-US" w:eastAsia="zh-CN"/>
              </w:rPr>
              <w:t>工程编号</w:t>
            </w:r>
          </w:p>
        </w:tc>
        <w:tc>
          <w:tcPr>
            <w:tcW w:w="2356" w:type="dxa"/>
            <w:noWrap/>
            <w:vAlign w:val="center"/>
          </w:tcPr>
          <w:p w14:paraId="297A43B5">
            <w:pPr>
              <w:keepNext w:val="0"/>
              <w:keepLines w:val="0"/>
              <w:suppressLineNumbers w:val="0"/>
              <w:snapToGrid w:val="0"/>
              <w:spacing w:before="0" w:beforeAutospacing="0" w:after="0" w:afterAutospacing="0"/>
              <w:ind w:left="0" w:leftChars="0" w:right="0" w:rightChars="0"/>
              <w:jc w:val="center"/>
              <w:rPr>
                <w:rFonts w:hint="default" w:ascii="仿宋_GB2312" w:hAnsi="仿宋_GB2312" w:eastAsia="仿宋_GB2312" w:cs="仿宋_GB2312"/>
                <w:color w:val="auto"/>
                <w:kern w:val="2"/>
                <w:sz w:val="24"/>
                <w:szCs w:val="24"/>
                <w:highlight w:val="none"/>
                <w:lang w:val="en-US" w:eastAsia="zh-CN" w:bidi="ar-SA"/>
              </w:rPr>
            </w:pPr>
            <w:r>
              <w:rPr>
                <w:rFonts w:hint="eastAsia" w:ascii="仿宋_GB2312" w:hAnsi="Times New Roman" w:eastAsia="仿宋_GB2312"/>
                <w:color w:val="auto"/>
                <w:sz w:val="24"/>
                <w:highlight w:val="none"/>
                <w:lang w:val="en-US" w:eastAsia="zh-CN"/>
              </w:rPr>
              <w:t>{{xiangmu_bianhao}}       {{gongcheng_bianhao}}</w:t>
            </w:r>
          </w:p>
        </w:tc>
      </w:tr>
      <w:tr w14:paraId="41B2B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8" w:hRule="atLeast"/>
        </w:trPr>
        <w:tc>
          <w:tcPr>
            <w:tcW w:w="1593" w:type="dxa"/>
            <w:noWrap/>
            <w:vAlign w:val="center"/>
          </w:tcPr>
          <w:p w14:paraId="5AB521A5">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rPr>
            </w:pPr>
            <w:r>
              <w:rPr>
                <w:rFonts w:hint="eastAsia" w:ascii="仿宋_GB2312" w:hAnsi="Times New Roman" w:eastAsia="仿宋_GB2312"/>
                <w:color w:val="auto"/>
                <w:sz w:val="24"/>
                <w:highlight w:val="none"/>
              </w:rPr>
              <w:t>采购项目</w:t>
            </w:r>
          </w:p>
          <w:p w14:paraId="16B32E05">
            <w:pPr>
              <w:keepNext w:val="0"/>
              <w:keepLines w:val="0"/>
              <w:suppressLineNumbers w:val="0"/>
              <w:snapToGrid w:val="0"/>
              <w:spacing w:before="0" w:beforeAutospacing="0" w:after="0" w:afterAutospacing="0"/>
              <w:ind w:left="0" w:leftChars="0" w:right="0" w:rightChars="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rPr>
              <w:t>名称</w:t>
            </w:r>
          </w:p>
        </w:tc>
        <w:tc>
          <w:tcPr>
            <w:tcW w:w="4237" w:type="dxa"/>
            <w:noWrap/>
            <w:vAlign w:val="center"/>
          </w:tcPr>
          <w:p w14:paraId="73AFAC6D">
            <w:pPr>
              <w:keepNext w:val="0"/>
              <w:keepLines w:val="0"/>
              <w:suppressLineNumbers w:val="0"/>
              <w:snapToGrid w:val="0"/>
              <w:spacing w:before="0" w:beforeAutospacing="0" w:after="0" w:afterAutospacing="0"/>
              <w:ind w:left="0" w:leftChars="0" w:right="0" w:rightChars="0"/>
              <w:jc w:val="center"/>
              <w:rPr>
                <w:rFonts w:hint="default" w:ascii="仿宋_GB2312" w:hAnsi="仿宋_GB2312" w:eastAsia="仿宋_GB2312" w:cs="仿宋_GB2312"/>
                <w:color w:val="auto"/>
                <w:kern w:val="2"/>
                <w:sz w:val="24"/>
                <w:szCs w:val="24"/>
                <w:highlight w:val="none"/>
                <w:lang w:val="en-US" w:eastAsia="zh-CN" w:bidi="ar-SA"/>
              </w:rPr>
            </w:pPr>
            <w:r>
              <w:rPr>
                <w:rFonts w:hint="eastAsia" w:ascii="仿宋_GB2312" w:hAnsi="Times New Roman" w:eastAsia="仿宋_GB2312"/>
                <w:color w:val="auto"/>
                <w:sz w:val="24"/>
                <w:highlight w:val="none"/>
                <w:lang w:val="en-US" w:eastAsia="zh-CN"/>
              </w:rPr>
              <w:t>{{caigou_xiangmu_ming}}</w:t>
            </w:r>
          </w:p>
        </w:tc>
        <w:tc>
          <w:tcPr>
            <w:tcW w:w="1332" w:type="dxa"/>
            <w:noWrap/>
            <w:vAlign w:val="center"/>
          </w:tcPr>
          <w:p w14:paraId="67F682B6">
            <w:pPr>
              <w:keepNext w:val="0"/>
              <w:keepLines w:val="0"/>
              <w:suppressLineNumbers w:val="0"/>
              <w:snapToGrid w:val="0"/>
              <w:spacing w:before="0" w:beforeAutospacing="0" w:after="0" w:afterAutospacing="0"/>
              <w:ind w:left="0" w:leftChars="0" w:right="0" w:rightChars="0"/>
              <w:jc w:val="center"/>
              <w:rPr>
                <w:rFonts w:hint="default" w:ascii="仿宋_GB2312" w:hAnsi="仿宋_GB2312" w:eastAsia="仿宋_GB2312" w:cs="仿宋_GB2312"/>
                <w:color w:val="auto"/>
                <w:kern w:val="2"/>
                <w:sz w:val="24"/>
                <w:szCs w:val="24"/>
                <w:highlight w:val="none"/>
                <w:lang w:val="en-US" w:eastAsia="zh-CN" w:bidi="ar-SA"/>
              </w:rPr>
            </w:pPr>
            <w:r>
              <w:rPr>
                <w:rFonts w:hint="eastAsia" w:ascii="仿宋_GB2312" w:hAnsi="Times New Roman" w:eastAsia="仿宋_GB2312"/>
                <w:color w:val="auto"/>
                <w:sz w:val="24"/>
                <w:highlight w:val="none"/>
                <w:lang w:val="en-US" w:eastAsia="zh-CN"/>
              </w:rPr>
              <w:t>采购类型</w:t>
            </w:r>
          </w:p>
        </w:tc>
        <w:tc>
          <w:tcPr>
            <w:tcW w:w="2356" w:type="dxa"/>
            <w:noWrap/>
            <w:vAlign w:val="center"/>
          </w:tcPr>
          <w:p w14:paraId="674DB46D">
            <w:pPr>
              <w:keepNext w:val="0"/>
              <w:keepLines w:val="0"/>
              <w:suppressLineNumbers w:val="0"/>
              <w:snapToGrid w:val="0"/>
              <w:spacing w:before="0" w:beforeAutospacing="0" w:after="0" w:afterAutospacing="0"/>
              <w:ind w:left="0" w:leftChars="0" w:right="0" w:rightChars="0"/>
              <w:jc w:val="center"/>
              <w:rPr>
                <w:rFonts w:hint="default" w:ascii="仿宋_GB2312" w:hAnsi="仿宋_GB2312" w:eastAsia="仿宋_GB2312" w:cs="仿宋_GB2312"/>
                <w:color w:val="auto"/>
                <w:kern w:val="2"/>
                <w:sz w:val="24"/>
                <w:szCs w:val="24"/>
                <w:highlight w:val="none"/>
                <w:lang w:val="en-US" w:eastAsia="zh-CN" w:bidi="ar-SA"/>
              </w:rPr>
            </w:pPr>
            <w:r>
              <w:rPr>
                <w:rFonts w:hint="eastAsia" w:ascii="仿宋_GB2312" w:hAnsi="Times New Roman" w:eastAsia="仿宋_GB2312"/>
                <w:color w:val="auto"/>
                <w:sz w:val="24"/>
                <w:highlight w:val="none"/>
                <w:lang w:val="en-US" w:eastAsia="zh-CN"/>
              </w:rPr>
              <w:t>{{caigou_leixing}}</w:t>
            </w:r>
          </w:p>
        </w:tc>
      </w:tr>
      <w:tr w14:paraId="592A3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6" w:hRule="atLeast"/>
        </w:trPr>
        <w:tc>
          <w:tcPr>
            <w:tcW w:w="5830" w:type="dxa"/>
            <w:gridSpan w:val="2"/>
            <w:noWrap/>
            <w:vAlign w:val="center"/>
          </w:tcPr>
          <w:p w14:paraId="776B8E7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推荐供应商名称</w:t>
            </w:r>
          </w:p>
        </w:tc>
        <w:tc>
          <w:tcPr>
            <w:tcW w:w="1332" w:type="dxa"/>
            <w:noWrap/>
            <w:vAlign w:val="center"/>
          </w:tcPr>
          <w:p w14:paraId="2877B0AD">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联系人</w:t>
            </w:r>
          </w:p>
        </w:tc>
        <w:tc>
          <w:tcPr>
            <w:tcW w:w="2356" w:type="dxa"/>
            <w:noWrap/>
            <w:vAlign w:val="center"/>
          </w:tcPr>
          <w:p w14:paraId="3319FC24">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lang w:val="en-US" w:eastAsia="zh-CN"/>
              </w:rPr>
              <w:t>联系</w:t>
            </w:r>
            <w:r>
              <w:rPr>
                <w:rFonts w:hint="eastAsia" w:ascii="仿宋_GB2312" w:hAnsi="仿宋_GB2312" w:eastAsia="仿宋_GB2312" w:cs="仿宋_GB2312"/>
                <w:bCs/>
                <w:color w:val="auto"/>
                <w:sz w:val="24"/>
                <w:highlight w:val="none"/>
              </w:rPr>
              <w:t>电话</w:t>
            </w:r>
          </w:p>
        </w:tc>
      </w:tr>
      <w:tr w14:paraId="49DBB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noWrap/>
            <w:vAlign w:val="center"/>
          </w:tcPr>
          <w:p w14:paraId="7B8FD551">
            <w:pPr>
              <w:keepNext w:val="0"/>
              <w:keepLines w:val="0"/>
              <w:suppressLineNumbers w:val="0"/>
              <w:spacing w:before="0" w:beforeAutospacing="0" w:after="0" w:afterAutospacing="0"/>
              <w:ind w:left="0" w:leftChars="0" w:right="0" w:rightChars="0"/>
              <w:contextualSpacing/>
              <w:jc w:val="center"/>
              <w:rPr>
                <w:rFonts w:hint="eastAsia" w:ascii="仿宋" w:hAnsi="仿宋" w:eastAsia="仿宋" w:cs="仿宋"/>
                <w:kern w:val="2"/>
                <w:sz w:val="24"/>
                <w:szCs w:val="24"/>
                <w:highlight w:val="none"/>
                <w:lang w:val="en-US" w:eastAsia="zh-CN" w:bidi="ar-SA"/>
              </w:rPr>
            </w:pPr>
            <w:r>
              <w:rPr>
                <w:rFonts w:hint="eastAsia" w:ascii="仿宋_GB2312" w:hAnsi="仿宋_GB2312" w:eastAsia="仿宋_GB2312" w:cs="仿宋_GB2312"/>
                <w:bCs/>
                <w:color w:val="auto"/>
                <w:sz w:val="24"/>
                <w:highlight w:val="none"/>
                <w:lang w:val="en-US" w:eastAsia="zh-CN"/>
              </w:rPr>
              <w:t>{{gongyingshang1</w:t>
            </w:r>
            <w:bookmarkStart w:id="0" w:name="_GoBack"/>
            <w:bookmarkEnd w:id="0"/>
            <w:r>
              <w:rPr>
                <w:rFonts w:hint="eastAsia" w:ascii="仿宋_GB2312" w:hAnsi="仿宋_GB2312" w:eastAsia="仿宋_GB2312" w:cs="仿宋_GB2312"/>
                <w:bCs/>
                <w:color w:val="auto"/>
                <w:sz w:val="24"/>
                <w:highlight w:val="none"/>
                <w:lang w:val="en-US" w:eastAsia="zh-CN"/>
              </w:rPr>
              <w:t>}}</w:t>
            </w:r>
          </w:p>
        </w:tc>
        <w:tc>
          <w:tcPr>
            <w:tcW w:w="1332" w:type="dxa"/>
            <w:noWrap/>
            <w:vAlign w:val="center"/>
          </w:tcPr>
          <w:p w14:paraId="7008A2C2">
            <w:pPr>
              <w:keepNext w:val="0"/>
              <w:keepLines w:val="0"/>
              <w:suppressLineNumbers w:val="0"/>
              <w:spacing w:before="0" w:beforeAutospacing="0" w:after="0" w:afterAutospacing="0"/>
              <w:ind w:left="0" w:leftChars="0" w:right="0" w:rightChars="0"/>
              <w:contextualSpacing/>
              <w:jc w:val="center"/>
              <w:rPr>
                <w:rFonts w:hint="default" w:ascii="仿宋" w:hAnsi="仿宋" w:eastAsia="仿宋" w:cs="仿宋"/>
                <w:kern w:val="2"/>
                <w:sz w:val="24"/>
                <w:szCs w:val="24"/>
                <w:highlight w:val="none"/>
                <w:lang w:val="en-US" w:eastAsia="zh-CN" w:bidi="ar-SA"/>
              </w:rPr>
            </w:pPr>
            <w:r>
              <w:rPr>
                <w:rFonts w:hint="eastAsia" w:ascii="仿宋_GB2312" w:hAnsi="仿宋_GB2312" w:eastAsia="仿宋_GB2312" w:cs="仿宋_GB2312"/>
                <w:bCs/>
                <w:color w:val="auto"/>
                <w:sz w:val="24"/>
                <w:highlight w:val="none"/>
                <w:lang w:val="en-US" w:eastAsia="zh-CN"/>
              </w:rPr>
              <w:t>{{lianxiren1}}</w:t>
            </w:r>
          </w:p>
        </w:tc>
        <w:tc>
          <w:tcPr>
            <w:tcW w:w="2356" w:type="dxa"/>
            <w:noWrap/>
            <w:vAlign w:val="center"/>
          </w:tcPr>
          <w:p w14:paraId="56CAAC6D">
            <w:pPr>
              <w:keepNext w:val="0"/>
              <w:keepLines w:val="0"/>
              <w:suppressLineNumbers w:val="0"/>
              <w:spacing w:before="0" w:beforeAutospacing="0" w:after="0" w:afterAutospacing="0"/>
              <w:ind w:left="0" w:leftChars="0" w:right="0" w:rightChars="0"/>
              <w:contextualSpacing/>
              <w:jc w:val="center"/>
              <w:rPr>
                <w:rFonts w:hint="default" w:ascii="仿宋" w:hAnsi="仿宋" w:eastAsia="仿宋" w:cs="仿宋"/>
                <w:kern w:val="2"/>
                <w:sz w:val="24"/>
                <w:szCs w:val="24"/>
                <w:highlight w:val="none"/>
                <w:lang w:val="en-US" w:eastAsia="zh-CN" w:bidi="ar-SA"/>
              </w:rPr>
            </w:pPr>
            <w:r>
              <w:rPr>
                <w:rFonts w:hint="eastAsia" w:ascii="仿宋_GB2312" w:hAnsi="仿宋_GB2312" w:eastAsia="仿宋_GB2312" w:cs="仿宋_GB2312"/>
                <w:bCs/>
                <w:color w:val="auto"/>
                <w:sz w:val="24"/>
                <w:highlight w:val="none"/>
                <w:lang w:val="en-US" w:eastAsia="zh-CN"/>
              </w:rPr>
              <w:t>{{lianxi_dianhua1}}</w:t>
            </w:r>
          </w:p>
        </w:tc>
      </w:tr>
      <w:tr w14:paraId="75B2D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3" w:hRule="atLeast"/>
        </w:trPr>
        <w:tc>
          <w:tcPr>
            <w:tcW w:w="5830" w:type="dxa"/>
            <w:gridSpan w:val="2"/>
            <w:noWrap/>
            <w:vAlign w:val="center"/>
          </w:tcPr>
          <w:p w14:paraId="5A08571C">
            <w:pPr>
              <w:keepNext w:val="0"/>
              <w:keepLines w:val="0"/>
              <w:suppressLineNumbers w:val="0"/>
              <w:spacing w:before="0" w:beforeAutospacing="0" w:after="0" w:afterAutospacing="0"/>
              <w:ind w:left="0" w:leftChars="0" w:right="0" w:rightChars="0"/>
              <w:contextualSpacing/>
              <w:jc w:val="center"/>
              <w:rPr>
                <w:rFonts w:hint="eastAsia" w:ascii="仿宋" w:hAnsi="仿宋" w:eastAsia="仿宋" w:cs="仿宋"/>
                <w:kern w:val="2"/>
                <w:sz w:val="24"/>
                <w:szCs w:val="24"/>
                <w:highlight w:val="none"/>
                <w:lang w:val="en-US" w:eastAsia="zh-CN" w:bidi="ar-SA"/>
              </w:rPr>
            </w:pPr>
            <w:r>
              <w:rPr>
                <w:rFonts w:hint="eastAsia" w:ascii="仿宋_GB2312" w:hAnsi="仿宋_GB2312" w:eastAsia="仿宋_GB2312" w:cs="仿宋_GB2312"/>
                <w:bCs/>
                <w:color w:val="auto"/>
                <w:sz w:val="24"/>
                <w:highlight w:val="none"/>
                <w:lang w:val="en-US" w:eastAsia="zh-CN"/>
              </w:rPr>
              <w:t>{{gongyingshang2}}</w:t>
            </w:r>
          </w:p>
        </w:tc>
        <w:tc>
          <w:tcPr>
            <w:tcW w:w="1332" w:type="dxa"/>
            <w:noWrap/>
            <w:vAlign w:val="center"/>
          </w:tcPr>
          <w:p w14:paraId="6F570EFF">
            <w:pPr>
              <w:keepNext w:val="0"/>
              <w:keepLines w:val="0"/>
              <w:suppressLineNumbers w:val="0"/>
              <w:spacing w:before="0" w:beforeAutospacing="0" w:after="0" w:afterAutospacing="0"/>
              <w:ind w:left="0" w:leftChars="0" w:right="0" w:rightChars="0"/>
              <w:contextualSpacing/>
              <w:jc w:val="center"/>
              <w:rPr>
                <w:rFonts w:hint="default" w:ascii="仿宋" w:hAnsi="仿宋" w:eastAsia="仿宋" w:cs="仿宋"/>
                <w:kern w:val="2"/>
                <w:sz w:val="24"/>
                <w:szCs w:val="24"/>
                <w:highlight w:val="none"/>
                <w:lang w:val="en-US" w:eastAsia="zh-CN" w:bidi="ar-SA"/>
              </w:rPr>
            </w:pPr>
            <w:r>
              <w:rPr>
                <w:rFonts w:hint="eastAsia" w:ascii="仿宋_GB2312" w:hAnsi="仿宋_GB2312" w:eastAsia="仿宋_GB2312" w:cs="仿宋_GB2312"/>
                <w:bCs/>
                <w:color w:val="auto"/>
                <w:sz w:val="24"/>
                <w:highlight w:val="none"/>
                <w:lang w:val="en-US" w:eastAsia="zh-CN"/>
              </w:rPr>
              <w:t>{{lianxiren2}}</w:t>
            </w:r>
          </w:p>
        </w:tc>
        <w:tc>
          <w:tcPr>
            <w:tcW w:w="2356" w:type="dxa"/>
            <w:noWrap/>
            <w:vAlign w:val="center"/>
          </w:tcPr>
          <w:p w14:paraId="1239C351">
            <w:pPr>
              <w:keepNext w:val="0"/>
              <w:keepLines w:val="0"/>
              <w:suppressLineNumbers w:val="0"/>
              <w:spacing w:before="0" w:beforeAutospacing="0" w:after="0" w:afterAutospacing="0"/>
              <w:ind w:left="0" w:leftChars="0" w:right="0" w:rightChars="0"/>
              <w:contextualSpacing/>
              <w:jc w:val="center"/>
              <w:rPr>
                <w:rFonts w:hint="default" w:ascii="仿宋" w:hAnsi="仿宋" w:eastAsia="仿宋" w:cs="仿宋"/>
                <w:kern w:val="2"/>
                <w:sz w:val="24"/>
                <w:szCs w:val="24"/>
                <w:highlight w:val="none"/>
                <w:lang w:val="en-US" w:eastAsia="zh-CN" w:bidi="ar-SA"/>
              </w:rPr>
            </w:pPr>
            <w:r>
              <w:rPr>
                <w:rFonts w:hint="eastAsia" w:ascii="仿宋_GB2312" w:hAnsi="仿宋_GB2312" w:eastAsia="仿宋_GB2312" w:cs="仿宋_GB2312"/>
                <w:bCs/>
                <w:color w:val="auto"/>
                <w:sz w:val="24"/>
                <w:highlight w:val="none"/>
                <w:lang w:val="en-US" w:eastAsia="zh-CN"/>
              </w:rPr>
              <w:t>{{lianxi_dianhua2}}</w:t>
            </w:r>
          </w:p>
        </w:tc>
      </w:tr>
      <w:tr w14:paraId="2BF26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4" w:hRule="atLeast"/>
        </w:trPr>
        <w:tc>
          <w:tcPr>
            <w:tcW w:w="5830" w:type="dxa"/>
            <w:gridSpan w:val="2"/>
            <w:noWrap/>
            <w:vAlign w:val="center"/>
          </w:tcPr>
          <w:p w14:paraId="3DD45D7E">
            <w:pPr>
              <w:keepNext w:val="0"/>
              <w:keepLines w:val="0"/>
              <w:suppressLineNumbers w:val="0"/>
              <w:spacing w:before="0" w:beforeAutospacing="0" w:after="0" w:afterAutospacing="0"/>
              <w:ind w:left="0" w:leftChars="0" w:right="0" w:rightChars="0"/>
              <w:contextualSpacing/>
              <w:jc w:val="center"/>
              <w:rPr>
                <w:rFonts w:hint="default" w:ascii="仿宋" w:hAnsi="仿宋" w:eastAsia="仿宋" w:cs="仿宋"/>
                <w:kern w:val="2"/>
                <w:sz w:val="24"/>
                <w:szCs w:val="24"/>
                <w:highlight w:val="none"/>
                <w:lang w:val="en-US" w:eastAsia="zh-CN" w:bidi="ar-SA"/>
              </w:rPr>
            </w:pPr>
            <w:r>
              <w:rPr>
                <w:rFonts w:hint="eastAsia" w:ascii="仿宋_GB2312" w:hAnsi="仿宋_GB2312" w:eastAsia="仿宋_GB2312" w:cs="仿宋_GB2312"/>
                <w:bCs/>
                <w:color w:val="auto"/>
                <w:sz w:val="24"/>
                <w:highlight w:val="none"/>
                <w:lang w:val="en-US" w:eastAsia="zh-CN"/>
              </w:rPr>
              <w:t>{{gongyingshang3}}</w:t>
            </w:r>
          </w:p>
        </w:tc>
        <w:tc>
          <w:tcPr>
            <w:tcW w:w="1332" w:type="dxa"/>
            <w:noWrap/>
            <w:vAlign w:val="center"/>
          </w:tcPr>
          <w:p w14:paraId="745BFAC2">
            <w:pPr>
              <w:keepNext w:val="0"/>
              <w:keepLines w:val="0"/>
              <w:suppressLineNumbers w:val="0"/>
              <w:spacing w:before="0" w:beforeAutospacing="0" w:after="0" w:afterAutospacing="0"/>
              <w:ind w:left="0" w:leftChars="0" w:right="0" w:rightChars="0"/>
              <w:contextualSpacing/>
              <w:jc w:val="center"/>
              <w:rPr>
                <w:rFonts w:hint="default" w:ascii="仿宋" w:hAnsi="仿宋" w:eastAsia="仿宋" w:cs="仿宋"/>
                <w:kern w:val="2"/>
                <w:sz w:val="24"/>
                <w:szCs w:val="24"/>
                <w:highlight w:val="none"/>
                <w:lang w:val="en-US" w:eastAsia="zh-CN" w:bidi="ar-SA"/>
              </w:rPr>
            </w:pPr>
            <w:r>
              <w:rPr>
                <w:rFonts w:hint="eastAsia" w:ascii="仿宋_GB2312" w:hAnsi="仿宋_GB2312" w:eastAsia="仿宋_GB2312" w:cs="仿宋_GB2312"/>
                <w:bCs/>
                <w:color w:val="auto"/>
                <w:sz w:val="24"/>
                <w:highlight w:val="none"/>
                <w:lang w:val="en-US" w:eastAsia="zh-CN"/>
              </w:rPr>
              <w:t>{{lianxiren3}}</w:t>
            </w:r>
          </w:p>
        </w:tc>
        <w:tc>
          <w:tcPr>
            <w:tcW w:w="2356" w:type="dxa"/>
            <w:noWrap/>
            <w:vAlign w:val="center"/>
          </w:tcPr>
          <w:p w14:paraId="4DF0588E">
            <w:pPr>
              <w:keepNext w:val="0"/>
              <w:keepLines w:val="0"/>
              <w:suppressLineNumbers w:val="0"/>
              <w:spacing w:before="0" w:beforeAutospacing="0" w:after="0" w:afterAutospacing="0"/>
              <w:ind w:left="0" w:leftChars="0" w:right="0" w:rightChars="0"/>
              <w:contextualSpacing/>
              <w:jc w:val="center"/>
              <w:rPr>
                <w:rFonts w:hint="default" w:ascii="仿宋" w:hAnsi="仿宋" w:eastAsia="仿宋" w:cs="仿宋"/>
                <w:kern w:val="2"/>
                <w:sz w:val="24"/>
                <w:szCs w:val="24"/>
                <w:highlight w:val="none"/>
                <w:lang w:val="en-US" w:eastAsia="zh-CN" w:bidi="ar-SA"/>
              </w:rPr>
            </w:pPr>
            <w:r>
              <w:rPr>
                <w:rFonts w:hint="eastAsia" w:ascii="仿宋_GB2312" w:hAnsi="仿宋_GB2312" w:eastAsia="仿宋_GB2312" w:cs="仿宋_GB2312"/>
                <w:bCs/>
                <w:color w:val="auto"/>
                <w:sz w:val="24"/>
                <w:highlight w:val="none"/>
                <w:lang w:val="en-US" w:eastAsia="zh-CN"/>
              </w:rPr>
              <w:t>{{lianxi_dianhua3}}</w:t>
            </w:r>
          </w:p>
        </w:tc>
      </w:tr>
      <w:tr w14:paraId="314A6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0" w:hRule="atLeast"/>
        </w:trPr>
        <w:tc>
          <w:tcPr>
            <w:tcW w:w="1593" w:type="dxa"/>
            <w:noWrap/>
            <w:vAlign w:val="center"/>
          </w:tcPr>
          <w:p w14:paraId="74FA5FC2">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tc>
        <w:tc>
          <w:tcPr>
            <w:tcW w:w="7925" w:type="dxa"/>
            <w:gridSpan w:val="3"/>
            <w:noWrap/>
            <w:vAlign w:val="top"/>
          </w:tcPr>
          <w:p w14:paraId="50972A64">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p w14:paraId="41A5A391">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 w:hAnsi="仿宋" w:eastAsia="仿宋" w:cs="仿宋"/>
                <w:kern w:val="2"/>
                <w:sz w:val="24"/>
                <w:szCs w:val="24"/>
                <w:lang w:val="en-US" w:eastAsia="zh-CN" w:bidi="ar"/>
              </w:rPr>
              <w:t>供应商有出租意向，并经查询，公司资质、机械设备、设备技术要求、信用等方面满足公司项目需求。</w:t>
            </w:r>
          </w:p>
        </w:tc>
      </w:tr>
      <w:tr w14:paraId="3EB3B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94" w:hRule="atLeast"/>
        </w:trPr>
        <w:tc>
          <w:tcPr>
            <w:tcW w:w="1593" w:type="dxa"/>
            <w:noWrap/>
            <w:vAlign w:val="center"/>
          </w:tcPr>
          <w:p w14:paraId="788F6CB8">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rPr>
              <w:t>项目</w:t>
            </w:r>
            <w:r>
              <w:rPr>
                <w:rFonts w:hint="eastAsia" w:ascii="仿宋_GB2312" w:hAnsi="仿宋_GB2312" w:eastAsia="仿宋_GB2312" w:cs="仿宋_GB2312"/>
                <w:bCs/>
                <w:color w:val="auto"/>
                <w:sz w:val="24"/>
                <w:highlight w:val="none"/>
                <w:lang w:val="en-US" w:eastAsia="zh-CN"/>
              </w:rPr>
              <w:t>综合</w:t>
            </w:r>
          </w:p>
          <w:p w14:paraId="0DC4E9A3">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szCs w:val="20"/>
                <w:highlight w:val="none"/>
                <w:lang w:val="en-US" w:eastAsia="zh-CN"/>
              </w:rPr>
            </w:pPr>
            <w:r>
              <w:rPr>
                <w:rFonts w:hint="eastAsia" w:ascii="仿宋_GB2312" w:hAnsi="仿宋_GB2312" w:eastAsia="仿宋_GB2312" w:cs="仿宋_GB2312"/>
                <w:bCs/>
                <w:color w:val="auto"/>
                <w:sz w:val="24"/>
                <w:highlight w:val="none"/>
                <w:lang w:val="en-US" w:eastAsia="zh-CN"/>
              </w:rPr>
              <w:t>管理</w:t>
            </w:r>
            <w:r>
              <w:rPr>
                <w:rFonts w:hint="eastAsia" w:ascii="仿宋_GB2312" w:hAnsi="仿宋_GB2312" w:eastAsia="仿宋_GB2312" w:cs="仿宋_GB2312"/>
                <w:bCs/>
                <w:color w:val="auto"/>
                <w:sz w:val="24"/>
                <w:highlight w:val="none"/>
              </w:rPr>
              <w:t>部</w:t>
            </w:r>
            <w:r>
              <w:rPr>
                <w:rFonts w:hint="eastAsia" w:ascii="仿宋_GB2312" w:hAnsi="仿宋_GB2312" w:eastAsia="仿宋_GB2312" w:cs="仿宋_GB2312"/>
                <w:bCs/>
                <w:color w:val="auto"/>
                <w:sz w:val="24"/>
                <w:highlight w:val="none"/>
                <w:lang w:val="en-US" w:eastAsia="zh-CN"/>
              </w:rPr>
              <w:t>意见</w:t>
            </w:r>
          </w:p>
        </w:tc>
        <w:tc>
          <w:tcPr>
            <w:tcW w:w="7925" w:type="dxa"/>
            <w:gridSpan w:val="3"/>
            <w:noWrap/>
            <w:vAlign w:val="top"/>
          </w:tcPr>
          <w:p w14:paraId="230B36DF">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eastAsia" w:ascii="仿宋_GB2312" w:hAnsi="仿宋_GB2312" w:eastAsia="仿宋_GB2312" w:cs="仿宋_GB2312"/>
                <w:color w:val="auto"/>
                <w:sz w:val="24"/>
                <w:highlight w:val="none"/>
              </w:rPr>
              <w:t>经审查，上述推荐单位：</w:t>
            </w:r>
          </w:p>
          <w:p w14:paraId="38157A48">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default" w:ascii="仿宋_GB2312" w:hAnsi="仿宋" w:eastAsia="仿宋_GB2312" w:cs="宋体"/>
                <w:color w:val="auto"/>
                <w:sz w:val="24"/>
                <w:highlight w:val="none"/>
              </w:rPr>
              <w:t>1</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全称与其公章一致；</w:t>
            </w:r>
          </w:p>
          <w:p w14:paraId="7343783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default" w:ascii="仿宋_GB2312" w:hAnsi="仿宋" w:eastAsia="仿宋_GB2312" w:cs="宋体"/>
                <w:color w:val="auto"/>
                <w:sz w:val="24"/>
                <w:highlight w:val="none"/>
              </w:rPr>
              <w:t>2</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有意向参与采购项目；</w:t>
            </w:r>
          </w:p>
          <w:p w14:paraId="61381BCC">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highlight w:val="none"/>
              </w:rPr>
            </w:pPr>
            <w:r>
              <w:rPr>
                <w:rFonts w:hint="default" w:ascii="仿宋_GB2312" w:hAnsi="仿宋" w:eastAsia="仿宋_GB2312" w:cs="宋体"/>
                <w:color w:val="auto"/>
                <w:sz w:val="24"/>
                <w:highlight w:val="none"/>
              </w:rPr>
              <w:t>3</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不具有下列任一关联关系：</w:t>
            </w:r>
          </w:p>
          <w:p w14:paraId="0BF968CD">
            <w:pPr>
              <w:keepNext w:val="0"/>
              <w:keepLines w:val="0"/>
              <w:suppressLineNumbers w:val="0"/>
              <w:spacing w:before="0" w:beforeAutospacing="0" w:after="0" w:afterAutospacing="0"/>
              <w:ind w:left="0" w:right="0" w:firstLine="391" w:firstLineChars="163"/>
              <w:contextualSpacing/>
              <w:rPr>
                <w:rFonts w:hint="default" w:ascii="仿宋_GB2312" w:hAnsi="仿宋_GB2312" w:eastAsia="仿宋_GB2312" w:cs="仿宋_GB2312"/>
                <w:color w:val="auto"/>
                <w:sz w:val="24"/>
                <w:highlight w:val="none"/>
              </w:rPr>
            </w:pPr>
            <w:r>
              <w:rPr>
                <w:rFonts w:hint="default" w:ascii="仿宋_GB2312" w:hAnsi="仿宋" w:eastAsia="仿宋_GB2312" w:cs="宋体"/>
                <w:color w:val="auto"/>
                <w:sz w:val="24"/>
                <w:highlight w:val="none"/>
              </w:rPr>
              <w:t>A</w:t>
            </w:r>
            <w:r>
              <w:rPr>
                <w:rFonts w:hint="eastAsia" w:ascii="仿宋_GB2312" w:hAnsi="仿宋_GB2312" w:eastAsia="仿宋_GB2312" w:cs="仿宋_GB2312"/>
                <w:color w:val="auto"/>
                <w:sz w:val="24"/>
                <w:highlight w:val="none"/>
              </w:rPr>
              <w:t>.</w:t>
            </w:r>
            <w:r>
              <w:rPr>
                <w:rFonts w:hint="default" w:ascii="仿宋_GB2312" w:hAnsi="仿宋_GB2312" w:eastAsia="仿宋_GB2312" w:cs="仿宋_GB2312"/>
                <w:color w:val="auto"/>
                <w:sz w:val="24"/>
                <w:highlight w:val="none"/>
              </w:rPr>
              <w:t>法定代表人为同一个人的两个或两个以上企业；</w:t>
            </w:r>
          </w:p>
          <w:p w14:paraId="00C4BDEF">
            <w:pPr>
              <w:keepNext w:val="0"/>
              <w:keepLines w:val="0"/>
              <w:suppressLineNumbers w:val="0"/>
              <w:spacing w:before="0" w:beforeAutospacing="0" w:after="0" w:afterAutospacing="0"/>
              <w:ind w:left="0" w:right="0" w:firstLine="391" w:firstLineChars="163"/>
              <w:contextualSpacing/>
              <w:rPr>
                <w:rFonts w:hint="default" w:ascii="仿宋_GB2312" w:hAnsi="仿宋_GB2312" w:eastAsia="仿宋_GB2312" w:cs="仿宋_GB2312"/>
                <w:bCs/>
                <w:color w:val="auto"/>
                <w:sz w:val="24"/>
                <w:szCs w:val="20"/>
                <w:highlight w:val="none"/>
              </w:rPr>
            </w:pPr>
            <w:r>
              <w:rPr>
                <w:rFonts w:hint="default" w:ascii="仿宋_GB2312" w:hAnsi="仿宋" w:eastAsia="仿宋_GB2312" w:cs="宋体"/>
                <w:color w:val="auto"/>
                <w:sz w:val="24"/>
                <w:highlight w:val="none"/>
              </w:rPr>
              <w:t>B</w:t>
            </w:r>
            <w:r>
              <w:rPr>
                <w:rFonts w:hint="eastAsia" w:ascii="仿宋_GB2312" w:hAnsi="仿宋_GB2312" w:eastAsia="仿宋_GB2312" w:cs="仿宋_GB2312"/>
                <w:color w:val="auto"/>
                <w:sz w:val="24"/>
                <w:highlight w:val="none"/>
              </w:rPr>
              <w:t>.</w:t>
            </w:r>
            <w:r>
              <w:rPr>
                <w:rFonts w:hint="default" w:ascii="仿宋_GB2312" w:hAnsi="仿宋_GB2312" w:eastAsia="仿宋_GB2312" w:cs="仿宋_GB2312"/>
                <w:color w:val="auto"/>
                <w:sz w:val="24"/>
                <w:highlight w:val="none"/>
              </w:rPr>
              <w:t>具有投资参股关系的关联企业；</w:t>
            </w:r>
          </w:p>
          <w:p w14:paraId="03857894">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510CB9C3">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3302CBF3">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5DF4BDF6">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经办人：                     部门负责人</w:t>
            </w:r>
            <w:r>
              <w:rPr>
                <w:rFonts w:hint="eastAsia" w:ascii="仿宋_GB2312" w:hAnsi="仿宋_GB2312" w:eastAsia="仿宋_GB2312" w:cs="仿宋_GB2312"/>
                <w:bCs/>
                <w:color w:val="auto"/>
                <w:sz w:val="24"/>
                <w:highlight w:val="none"/>
                <w:lang w:eastAsia="zh-CN"/>
              </w:rPr>
              <w:t>：</w:t>
            </w:r>
          </w:p>
          <w:p w14:paraId="15BCF36E">
            <w:pPr>
              <w:keepNext w:val="0"/>
              <w:keepLines w:val="0"/>
              <w:suppressLineNumbers w:val="0"/>
              <w:spacing w:before="0" w:beforeAutospacing="0" w:after="0" w:afterAutospacing="0"/>
              <w:ind w:left="0" w:right="0" w:firstLine="720" w:firstLineChars="300"/>
              <w:contextualSpacing/>
              <w:rPr>
                <w:rFonts w:hint="default" w:ascii="仿宋_GB2312" w:hAnsi="仿宋_GB2312" w:eastAsia="仿宋_GB2312" w:cs="仿宋_GB2312"/>
                <w:bCs/>
                <w:color w:val="auto"/>
                <w:sz w:val="24"/>
                <w:szCs w:val="20"/>
                <w:highlight w:val="none"/>
                <w:lang w:val="en-US"/>
              </w:rPr>
            </w:pPr>
            <w:r>
              <w:rPr>
                <w:rFonts w:hint="eastAsia" w:ascii="仿宋_GB2312" w:hAnsi="仿宋_GB2312" w:eastAsia="仿宋_GB2312" w:cs="仿宋_GB2312"/>
                <w:bCs/>
                <w:color w:val="auto"/>
                <w:sz w:val="24"/>
                <w:highlight w:val="none"/>
                <w:lang w:val="en-US" w:eastAsia="zh-CN"/>
              </w:rPr>
              <w:t xml:space="preserve">                       日期：</w:t>
            </w:r>
          </w:p>
        </w:tc>
      </w:tr>
      <w:tr w14:paraId="52BFB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01" w:hRule="atLeast"/>
        </w:trPr>
        <w:tc>
          <w:tcPr>
            <w:tcW w:w="1593" w:type="dxa"/>
            <w:noWrap/>
            <w:vAlign w:val="center"/>
          </w:tcPr>
          <w:p w14:paraId="03272616">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经营管理部意见</w:t>
            </w:r>
          </w:p>
        </w:tc>
        <w:tc>
          <w:tcPr>
            <w:tcW w:w="7925" w:type="dxa"/>
            <w:gridSpan w:val="3"/>
            <w:noWrap/>
            <w:vAlign w:val="top"/>
          </w:tcPr>
          <w:p w14:paraId="0F957A8A">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经复核，以上供应商符合推荐条件。</w:t>
            </w:r>
          </w:p>
          <w:p w14:paraId="577DBE17">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p>
          <w:p w14:paraId="5923B052">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p>
          <w:p w14:paraId="0E3F3CE2">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经办人：                     部门负责人：</w:t>
            </w:r>
          </w:p>
          <w:p w14:paraId="448BBBD3">
            <w:pPr>
              <w:keepNext w:val="0"/>
              <w:keepLines w:val="0"/>
              <w:suppressLineNumbers w:val="0"/>
              <w:spacing w:before="0" w:beforeAutospacing="0" w:after="0" w:afterAutospacing="0"/>
              <w:ind w:left="0" w:right="0" w:firstLine="720" w:firstLineChars="300"/>
              <w:contextualSpacing/>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                       日期：</w:t>
            </w:r>
          </w:p>
        </w:tc>
      </w:tr>
    </w:tbl>
    <w:p w14:paraId="79633B15">
      <w:pPr>
        <w:spacing w:line="300" w:lineRule="exact"/>
        <w:ind w:left="372" w:hanging="371" w:hangingChars="177"/>
        <w:contextualSpacing/>
        <w:rPr>
          <w:rFonts w:ascii="仿宋_GB2312" w:hAnsi="仿宋_GB2312" w:eastAsia="仿宋_GB2312" w:cs="仿宋_GB2312"/>
          <w:color w:val="auto"/>
          <w:sz w:val="32"/>
          <w:szCs w:val="21"/>
          <w:highlight w:val="none"/>
        </w:rPr>
      </w:pPr>
      <w:r>
        <w:rPr>
          <w:rFonts w:hint="eastAsia" w:ascii="仿宋_GB2312" w:hAnsi="仿宋_GB2312" w:eastAsia="仿宋_GB2312" w:cs="仿宋_GB2312"/>
          <w:color w:val="auto"/>
          <w:szCs w:val="21"/>
          <w:highlight w:val="none"/>
        </w:rPr>
        <w:t>注：本表应同时提供企查查或其他信息平台公示的推荐单位主体信息最新查询结果的截图（含经营范围、股东（或出资人）、控股关系等信息）。</w:t>
      </w:r>
    </w:p>
    <w:p w14:paraId="11B7B3DB"/>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方正舒体"/>
    <w:panose1 w:val="00000000000000000000"/>
    <w:charset w:val="86"/>
    <w:family w:val="script"/>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172A27"/>
    <w:rsid w:val="013602D3"/>
    <w:rsid w:val="01844A0D"/>
    <w:rsid w:val="03870C59"/>
    <w:rsid w:val="04C16007"/>
    <w:rsid w:val="08793FA4"/>
    <w:rsid w:val="08EA41E4"/>
    <w:rsid w:val="0BA1039D"/>
    <w:rsid w:val="0C4B52C2"/>
    <w:rsid w:val="0D5D20E6"/>
    <w:rsid w:val="113E5D8A"/>
    <w:rsid w:val="123A34A2"/>
    <w:rsid w:val="14504AE0"/>
    <w:rsid w:val="150311EA"/>
    <w:rsid w:val="168E2691"/>
    <w:rsid w:val="1740460A"/>
    <w:rsid w:val="19632832"/>
    <w:rsid w:val="1B245FF1"/>
    <w:rsid w:val="1B8D1DE8"/>
    <w:rsid w:val="1D554B87"/>
    <w:rsid w:val="1D8D32B3"/>
    <w:rsid w:val="1EE47F71"/>
    <w:rsid w:val="20515ADA"/>
    <w:rsid w:val="20D504B9"/>
    <w:rsid w:val="27475541"/>
    <w:rsid w:val="28074CD0"/>
    <w:rsid w:val="29127DD1"/>
    <w:rsid w:val="2C1874AC"/>
    <w:rsid w:val="316B62D0"/>
    <w:rsid w:val="3417273F"/>
    <w:rsid w:val="35F574C9"/>
    <w:rsid w:val="39AB195F"/>
    <w:rsid w:val="3E6F297B"/>
    <w:rsid w:val="451051A4"/>
    <w:rsid w:val="478657BA"/>
    <w:rsid w:val="47A33674"/>
    <w:rsid w:val="48816C8F"/>
    <w:rsid w:val="48E21116"/>
    <w:rsid w:val="48F84495"/>
    <w:rsid w:val="4ACF5565"/>
    <w:rsid w:val="4C063952"/>
    <w:rsid w:val="4E2A0355"/>
    <w:rsid w:val="4F895C1E"/>
    <w:rsid w:val="50362D98"/>
    <w:rsid w:val="53CB2ED2"/>
    <w:rsid w:val="543E2252"/>
    <w:rsid w:val="56D115B7"/>
    <w:rsid w:val="587A6C75"/>
    <w:rsid w:val="59012EF2"/>
    <w:rsid w:val="5C792BBE"/>
    <w:rsid w:val="611B6B1B"/>
    <w:rsid w:val="624A27C5"/>
    <w:rsid w:val="63A728E8"/>
    <w:rsid w:val="640C67B2"/>
    <w:rsid w:val="6707201B"/>
    <w:rsid w:val="67217060"/>
    <w:rsid w:val="67FC1454"/>
    <w:rsid w:val="6A961FDE"/>
    <w:rsid w:val="6AAF7F72"/>
    <w:rsid w:val="70781894"/>
    <w:rsid w:val="70D0347E"/>
    <w:rsid w:val="718A7AD1"/>
    <w:rsid w:val="761756AB"/>
    <w:rsid w:val="776667C1"/>
    <w:rsid w:val="790939D1"/>
    <w:rsid w:val="7DC073AE"/>
    <w:rsid w:val="7FD2454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1"/>
    <w:pPr>
      <w:ind w:left="1073"/>
      <w:outlineLvl w:val="0"/>
    </w:pPr>
    <w:rPr>
      <w:rFonts w:ascii="黑体" w:hAnsi="黑体" w:eastAsia="黑体"/>
      <w:sz w:val="44"/>
      <w:szCs w:val="44"/>
    </w:rPr>
  </w:style>
  <w:style w:type="paragraph" w:styleId="3">
    <w:name w:val="heading 3"/>
    <w:basedOn w:val="1"/>
    <w:next w:val="1"/>
    <w:link w:val="8"/>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4">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character" w:styleId="7">
    <w:name w:val="Hyperlink"/>
    <w:basedOn w:val="6"/>
    <w:qFormat/>
    <w:uiPriority w:val="0"/>
    <w:rPr>
      <w:color w:val="0000FF"/>
      <w:u w:val="single"/>
    </w:rPr>
  </w:style>
  <w:style w:type="character" w:customStyle="1" w:styleId="8">
    <w:name w:val="标题 3 字符"/>
    <w:basedOn w:val="6"/>
    <w:link w:val="3"/>
    <w:uiPriority w:val="0"/>
    <w:rPr>
      <w:rFonts w:hint="default" w:ascii="Times New Roman" w:hAnsi="Times New Roman" w:eastAsia="宋体" w:cs="Times New Roman"/>
      <w:b/>
      <w:bCs/>
      <w:kern w:val="2"/>
      <w:sz w:val="32"/>
      <w:szCs w:val="32"/>
    </w:rPr>
  </w:style>
  <w:style w:type="paragraph" w:customStyle="1" w:styleId="9">
    <w:name w:val="表格文字"/>
    <w:basedOn w:val="1"/>
    <w:qFormat/>
    <w:uiPriority w:val="0"/>
    <w:pPr>
      <w:adjustRightInd w:val="0"/>
      <w:spacing w:line="420" w:lineRule="atLeast"/>
      <w:jc w:val="left"/>
      <w:textAlignment w:val="baseline"/>
    </w:pPr>
    <w:rPr>
      <w:kern w:val="0"/>
    </w:rPr>
  </w:style>
  <w:style w:type="paragraph" w:customStyle="1" w:styleId="10">
    <w:name w:val="Table Paragraph"/>
    <w:basedOn w:val="1"/>
    <w:qFormat/>
    <w:uiPriority w:val="1"/>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463</Words>
  <Characters>519</Characters>
  <Lines>0</Lines>
  <Paragraphs>0</Paragraphs>
  <TotalTime>0</TotalTime>
  <ScaleCrop>false</ScaleCrop>
  <LinksUpToDate>false</LinksUpToDate>
  <CharactersWithSpaces>650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2023-10-24T07:27:00Z</dcterms:created>
  <dc:creator>Administrator</dc:creator>
  <cp:lastModifiedBy>xiangjiewen</cp:lastModifiedBy>
  <dcterms:modified xsi:type="dcterms:W3CDTF">2026-03-06T08:05:54Z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58ADA7DFD470453AAC9941E5C1C012D3_13</vt:lpwstr>
  </property>
  <property fmtid="{D5CDD505-2E9C-101B-9397-08002B2CF9AE}" pid="4" name="KSOTemplateDocerSaveRecord">
    <vt:lpwstr>eyJoZGlkIjoiZTgzYzNlMDhjMGY4NDZhNjhlZTk2ZTQ0YmEzMDk4NTMiLCJ1c2VySWQiOiIzNjA4Nzc1MzIifQ==</vt:lpwstr>
  </property>
</Properties>
</file>