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4729F72">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w:t>
      </w:r>
      <w:bookmarkStart w:id="1" w:name="_GoBack"/>
      <w:bookmarkEnd w:id="1"/>
      <w:r>
        <w:rPr>
          <w:rFonts w:hint="eastAsia" w:ascii="仿宋_GB2312" w:eastAsia="仿宋_GB2312"/>
          <w:sz w:val="28"/>
          <w:szCs w:val="28"/>
        </w:rPr>
        <w:t>项目的业绩。</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{{gonggao_day}}</w:t>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C5794B"/>
    <w:rsid w:val="33CA281B"/>
    <w:rsid w:val="352B64A2"/>
    <w:rsid w:val="356362F6"/>
    <w:rsid w:val="35A071D2"/>
    <w:rsid w:val="371D3A91"/>
    <w:rsid w:val="3724764D"/>
    <w:rsid w:val="372C1CD8"/>
    <w:rsid w:val="37306353"/>
    <w:rsid w:val="39FC665F"/>
    <w:rsid w:val="3A72247D"/>
    <w:rsid w:val="3AB40CE8"/>
    <w:rsid w:val="3B0F316C"/>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1468</Words>
  <Characters>1842</Characters>
  <Lines>0</Lines>
  <Paragraphs>0</Paragraphs>
  <TotalTime>0</TotalTime>
  <ScaleCrop>false</ScaleCrop>
  <LinksUpToDate>false</LinksUpToDate>
  <CharactersWithSpaces>1982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2026-03-20T14:25:56Z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