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4DFFB86" w14:textId="77777777" w:rsidTr="00C56D2C">
        <w:trPr>
          <w:trHeight w:val="410"/>
          <w:jc w:val="center"/>
        </w:trPr>
        <w:tc>
          <w:tcPr>
            <w:tcW w:w="1063" w:type="dxa"/>
            <w:tcBorders>
              <w:top w:val="nil"/>
              <w:left w:val="nil"/>
              <w:bottom w:val="nil"/>
              <w:right w:val="nil"/>
            </w:tcBorders>
          </w:tcPr>
          <w:p w14:paraId="417D107A" w14:textId="77777777"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14:anchorId="6F0F1ED9" wp14:editId="321F5ED2">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75EDF514"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14:paraId="466CBA74"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5FC115E0"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0D71162F" w14:textId="77777777" w:rsidR="00617B61" w:rsidRPr="00176178" w:rsidRDefault="00617B61" w:rsidP="001D4C21">
            <w:pPr>
              <w:pStyle w:val="EstiloPortada2"/>
              <w:rPr>
                <w:color w:val="632423" w:themeColor="accent2" w:themeShade="80"/>
              </w:rPr>
            </w:pPr>
          </w:p>
        </w:tc>
      </w:tr>
      <w:tr w:rsidR="0069755A" w:rsidRPr="00540A97" w14:paraId="51794CAD"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5439C284"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46E81BA4" w14:textId="77777777" w:rsidR="0069755A" w:rsidRPr="00176178" w:rsidRDefault="0069755A" w:rsidP="001D4C21">
            <w:pPr>
              <w:pStyle w:val="EstiloPortada2"/>
              <w:rPr>
                <w:color w:val="632423" w:themeColor="accent2" w:themeShade="80"/>
              </w:rPr>
            </w:pPr>
          </w:p>
        </w:tc>
      </w:tr>
      <w:tr w:rsidR="00C56D2C" w:rsidRPr="00540A97" w14:paraId="409FFDB1" w14:textId="77777777" w:rsidTr="00C56D2C">
        <w:trPr>
          <w:trHeight w:val="70"/>
          <w:jc w:val="center"/>
        </w:trPr>
        <w:tc>
          <w:tcPr>
            <w:tcW w:w="1063" w:type="dxa"/>
            <w:tcBorders>
              <w:top w:val="nil"/>
              <w:left w:val="nil"/>
              <w:bottom w:val="nil"/>
              <w:right w:val="nil"/>
            </w:tcBorders>
            <w:shd w:val="clear" w:color="auto" w:fill="auto"/>
          </w:tcPr>
          <w:p w14:paraId="357F6A7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7424BE28" w14:textId="77777777" w:rsidR="00C56D2C" w:rsidRPr="00176178" w:rsidRDefault="00C56D2C" w:rsidP="001D4C21">
            <w:pPr>
              <w:pStyle w:val="EstiloPortada2"/>
              <w:rPr>
                <w:color w:val="632423" w:themeColor="accent2" w:themeShade="80"/>
              </w:rPr>
            </w:pPr>
          </w:p>
        </w:tc>
      </w:tr>
      <w:tr w:rsidR="00617B61" w:rsidRPr="00540A97" w14:paraId="6D630EA1" w14:textId="77777777" w:rsidTr="00F13BE1">
        <w:trPr>
          <w:trHeight w:val="362"/>
          <w:jc w:val="center"/>
        </w:trPr>
        <w:tc>
          <w:tcPr>
            <w:tcW w:w="9517" w:type="dxa"/>
            <w:gridSpan w:val="2"/>
            <w:tcBorders>
              <w:top w:val="nil"/>
              <w:left w:val="nil"/>
              <w:bottom w:val="nil"/>
              <w:right w:val="nil"/>
            </w:tcBorders>
          </w:tcPr>
          <w:p w14:paraId="54D43E33" w14:textId="77777777"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14:paraId="6E9D0BC6" w14:textId="77777777" w:rsidTr="00F13BE1">
        <w:trPr>
          <w:trHeight w:val="1167"/>
          <w:jc w:val="center"/>
        </w:trPr>
        <w:tc>
          <w:tcPr>
            <w:tcW w:w="9517" w:type="dxa"/>
            <w:gridSpan w:val="2"/>
            <w:tcBorders>
              <w:top w:val="nil"/>
              <w:left w:val="nil"/>
              <w:bottom w:val="nil"/>
              <w:right w:val="nil"/>
            </w:tcBorders>
            <w:vAlign w:val="center"/>
          </w:tcPr>
          <w:p w14:paraId="0C352A1B" w14:textId="77777777" w:rsidR="00F13BE1" w:rsidRPr="00540A97" w:rsidRDefault="00591205" w:rsidP="00F13BE1">
            <w:pPr>
              <w:pStyle w:val="EstiloPortada4"/>
            </w:pPr>
            <w:r>
              <w:t>base de datos</w:t>
            </w:r>
          </w:p>
        </w:tc>
      </w:tr>
      <w:tr w:rsidR="00646433" w:rsidRPr="00176178" w14:paraId="4A065D08" w14:textId="77777777" w:rsidTr="00F13BE1">
        <w:trPr>
          <w:jc w:val="center"/>
        </w:trPr>
        <w:tc>
          <w:tcPr>
            <w:tcW w:w="9517" w:type="dxa"/>
            <w:gridSpan w:val="2"/>
            <w:tcBorders>
              <w:top w:val="nil"/>
              <w:left w:val="nil"/>
              <w:bottom w:val="nil"/>
              <w:right w:val="nil"/>
            </w:tcBorders>
            <w:shd w:val="clear" w:color="auto" w:fill="auto"/>
          </w:tcPr>
          <w:p w14:paraId="19D98D17" w14:textId="77777777" w:rsidR="00646433" w:rsidRPr="00CE383A" w:rsidRDefault="00646433" w:rsidP="00540A97">
            <w:pPr>
              <w:pStyle w:val="EstiloPortada4"/>
            </w:pPr>
          </w:p>
        </w:tc>
      </w:tr>
    </w:tbl>
    <w:p w14:paraId="712BE627"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18CAF8F9" w14:textId="77777777" w:rsidTr="00354394">
        <w:tc>
          <w:tcPr>
            <w:tcW w:w="9357" w:type="dxa"/>
            <w:shd w:val="clear" w:color="auto" w:fill="244061" w:themeFill="accent1" w:themeFillShade="80"/>
          </w:tcPr>
          <w:p w14:paraId="3C2955BD" w14:textId="77777777" w:rsidR="00C56D2C" w:rsidRPr="009B1FDA" w:rsidRDefault="00C56D2C" w:rsidP="009B1FDA">
            <w:pPr>
              <w:pStyle w:val="EstiloPortada2"/>
              <w:rPr>
                <w:color w:val="0F243E" w:themeColor="text2" w:themeShade="80"/>
              </w:rPr>
            </w:pPr>
          </w:p>
        </w:tc>
      </w:tr>
      <w:tr w:rsidR="00F13BE1" w14:paraId="0D82A78C" w14:textId="77777777" w:rsidTr="00F13BE1">
        <w:trPr>
          <w:trHeight w:val="1750"/>
        </w:trPr>
        <w:tc>
          <w:tcPr>
            <w:tcW w:w="9357" w:type="dxa"/>
            <w:vAlign w:val="center"/>
          </w:tcPr>
          <w:p w14:paraId="3DBE1C9C" w14:textId="77777777" w:rsidR="00056422" w:rsidRDefault="005C5A06" w:rsidP="00F13BE1">
            <w:pPr>
              <w:pStyle w:val="EstiloPortada4"/>
            </w:pPr>
            <w:r>
              <w:t>descripción</w:t>
            </w:r>
          </w:p>
          <w:p w14:paraId="415C5055" w14:textId="77777777" w:rsidR="00F13BE1" w:rsidRDefault="00A85046" w:rsidP="00F13BE1">
            <w:pPr>
              <w:pStyle w:val="EstiloPortada4"/>
            </w:pPr>
            <w:r>
              <w:t>gestión</w:t>
            </w:r>
            <w:r w:rsidR="00056422">
              <w:t xml:space="preserve"> </w:t>
            </w:r>
            <w:r w:rsidR="00591205">
              <w:t>análisis clínicos</w:t>
            </w:r>
          </w:p>
        </w:tc>
      </w:tr>
      <w:tr w:rsidR="009B1FDA" w:rsidRPr="009B1FDA" w14:paraId="1ECDD824" w14:textId="77777777" w:rsidTr="00354394">
        <w:tc>
          <w:tcPr>
            <w:tcW w:w="9357" w:type="dxa"/>
            <w:shd w:val="clear" w:color="auto" w:fill="244061" w:themeFill="accent1" w:themeFillShade="80"/>
          </w:tcPr>
          <w:p w14:paraId="68625117" w14:textId="77777777" w:rsidR="00C56D2C" w:rsidRPr="009B1FDA" w:rsidRDefault="00C56D2C" w:rsidP="001D4C21">
            <w:pPr>
              <w:pStyle w:val="EstiloPortada2"/>
              <w:rPr>
                <w:color w:val="0F243E" w:themeColor="text2" w:themeShade="80"/>
              </w:rPr>
            </w:pPr>
          </w:p>
        </w:tc>
      </w:tr>
      <w:tr w:rsidR="00C56D2C" w:rsidRPr="009B1FDA" w14:paraId="74FBB3F9" w14:textId="77777777" w:rsidTr="00354394">
        <w:tc>
          <w:tcPr>
            <w:tcW w:w="9357" w:type="dxa"/>
            <w:shd w:val="clear" w:color="auto" w:fill="auto"/>
          </w:tcPr>
          <w:p w14:paraId="59E9AF6C" w14:textId="77777777" w:rsidR="00C56D2C" w:rsidRPr="009B1FDA" w:rsidRDefault="00C56D2C" w:rsidP="001D4C21">
            <w:pPr>
              <w:pStyle w:val="EstiloPortada2"/>
              <w:rPr>
                <w:color w:val="0F243E" w:themeColor="text2" w:themeShade="80"/>
              </w:rPr>
            </w:pPr>
          </w:p>
        </w:tc>
      </w:tr>
      <w:tr w:rsidR="009B1FDA" w14:paraId="54C9F099" w14:textId="77777777" w:rsidTr="00354394">
        <w:trPr>
          <w:trHeight w:val="185"/>
        </w:trPr>
        <w:tc>
          <w:tcPr>
            <w:tcW w:w="9357" w:type="dxa"/>
          </w:tcPr>
          <w:p w14:paraId="77344D51" w14:textId="77777777"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14:paraId="2C8711FD" w14:textId="77777777" w:rsidR="00591205" w:rsidRDefault="00591205" w:rsidP="000C3C9D">
            <w:pPr>
              <w:pStyle w:val="Objetivo"/>
            </w:pPr>
          </w:p>
        </w:tc>
      </w:tr>
      <w:tr w:rsidR="00BE70A3" w:rsidRPr="009B1FDA" w14:paraId="01D37FD9" w14:textId="77777777" w:rsidTr="00354394">
        <w:tc>
          <w:tcPr>
            <w:tcW w:w="9357" w:type="dxa"/>
            <w:shd w:val="clear" w:color="auto" w:fill="244061" w:themeFill="accent1" w:themeFillShade="80"/>
          </w:tcPr>
          <w:p w14:paraId="622007AE" w14:textId="77777777" w:rsidR="00BE70A3" w:rsidRPr="009B1FDA" w:rsidRDefault="00BE70A3" w:rsidP="001D4C21">
            <w:pPr>
              <w:pStyle w:val="EstiloPortada2"/>
              <w:rPr>
                <w:color w:val="0F243E" w:themeColor="text2" w:themeShade="80"/>
              </w:rPr>
            </w:pPr>
          </w:p>
        </w:tc>
      </w:tr>
    </w:tbl>
    <w:p w14:paraId="29DC4EF2" w14:textId="77777777" w:rsidR="00E32E0C" w:rsidRDefault="00E32E0C" w:rsidP="00E32E0C">
      <w:pPr>
        <w:ind w:firstLine="0"/>
      </w:pPr>
    </w:p>
    <w:p w14:paraId="03CD6CB7" w14:textId="77777777" w:rsidR="00E32E0C" w:rsidRDefault="00E32E0C" w:rsidP="00E32E0C">
      <w:pPr>
        <w:ind w:firstLine="0"/>
      </w:pPr>
    </w:p>
    <w:p w14:paraId="7AD067F1" w14:textId="77777777"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14:paraId="681DCFE4" w14:textId="77777777" w:rsidTr="00934E9F">
        <w:tc>
          <w:tcPr>
            <w:tcW w:w="5529" w:type="dxa"/>
            <w:shd w:val="clear" w:color="auto" w:fill="244061" w:themeFill="accent1" w:themeFillShade="80"/>
          </w:tcPr>
          <w:p w14:paraId="283082FC" w14:textId="77777777" w:rsidR="00E32E0C" w:rsidRDefault="00E32E0C" w:rsidP="00934E9F">
            <w:pPr>
              <w:pStyle w:val="EstiloPortada2"/>
              <w:spacing w:before="280" w:after="280"/>
              <w:rPr>
                <w:color w:val="0F243E" w:themeColor="text2" w:themeShade="80"/>
                <w:sz w:val="16"/>
                <w:szCs w:val="16"/>
              </w:rPr>
            </w:pPr>
          </w:p>
        </w:tc>
      </w:tr>
      <w:tr w:rsidR="00E32E0C" w14:paraId="4D3BB18E" w14:textId="77777777" w:rsidTr="00934E9F">
        <w:tc>
          <w:tcPr>
            <w:tcW w:w="5529" w:type="dxa"/>
            <w:shd w:val="clear" w:color="auto" w:fill="auto"/>
          </w:tcPr>
          <w:p w14:paraId="5ABD4F91" w14:textId="77777777" w:rsidR="00E32E0C" w:rsidRDefault="00E32E0C" w:rsidP="00934E9F">
            <w:pPr>
              <w:pStyle w:val="Autor"/>
              <w:rPr>
                <w:color w:val="632423" w:themeColor="accent2" w:themeShade="80"/>
              </w:rPr>
            </w:pPr>
            <w:r>
              <w:rPr>
                <w:color w:val="632423" w:themeColor="accent2" w:themeShade="80"/>
              </w:rPr>
              <w:t>Grupo 1.15, autores:</w:t>
            </w:r>
          </w:p>
          <w:p w14:paraId="2BA2638A" w14:textId="77777777" w:rsidR="00E32E0C" w:rsidRDefault="00E32E0C" w:rsidP="00934E9F">
            <w:pPr>
              <w:pStyle w:val="Autor"/>
              <w:rPr>
                <w:color w:val="CC0000"/>
              </w:rPr>
            </w:pPr>
            <w:r>
              <w:rPr>
                <w:color w:val="CC0000"/>
              </w:rPr>
              <w:t>Cantero Alén, Rafael (Participa)</w:t>
            </w:r>
          </w:p>
          <w:p w14:paraId="0FD17443" w14:textId="77777777" w:rsidR="00E32E0C" w:rsidRDefault="00E32E0C" w:rsidP="00934E9F">
            <w:pPr>
              <w:pStyle w:val="Autor"/>
              <w:rPr>
                <w:color w:val="632423" w:themeColor="accent2" w:themeShade="80"/>
              </w:rPr>
            </w:pPr>
            <w:r>
              <w:rPr>
                <w:color w:val="632423" w:themeColor="accent2" w:themeShade="80"/>
              </w:rPr>
              <w:t>Cañuelo Ortiz, Ángel (Participa)</w:t>
            </w:r>
          </w:p>
          <w:p w14:paraId="7165DA9F" w14:textId="77777777" w:rsidR="00E32E0C" w:rsidRDefault="00E32E0C" w:rsidP="00934E9F">
            <w:pPr>
              <w:pStyle w:val="Autor"/>
              <w:rPr>
                <w:color w:val="632423" w:themeColor="accent2" w:themeShade="80"/>
              </w:rPr>
            </w:pPr>
            <w:r>
              <w:rPr>
                <w:color w:val="632423" w:themeColor="accent2" w:themeShade="80"/>
              </w:rPr>
              <w:t>Córdoba Rey, Fco. Javier (Participa)</w:t>
            </w:r>
          </w:p>
          <w:p w14:paraId="6B80ED03" w14:textId="77777777" w:rsidR="00E32E0C" w:rsidRDefault="00E32E0C" w:rsidP="00934E9F">
            <w:pPr>
              <w:pStyle w:val="Autor"/>
              <w:rPr>
                <w:color w:val="632423" w:themeColor="accent2" w:themeShade="80"/>
              </w:rPr>
            </w:pPr>
            <w:r>
              <w:rPr>
                <w:color w:val="632423" w:themeColor="accent2" w:themeShade="80"/>
              </w:rPr>
              <w:t>Freire Caballero, Carlos (Participa)</w:t>
            </w:r>
          </w:p>
          <w:p w14:paraId="4C11719E" w14:textId="77777777" w:rsidR="00E32E0C" w:rsidRDefault="00E32E0C" w:rsidP="00934E9F">
            <w:pPr>
              <w:pStyle w:val="Autor"/>
              <w:rPr>
                <w:color w:val="632423" w:themeColor="accent2" w:themeShade="80"/>
              </w:rPr>
            </w:pPr>
            <w:r>
              <w:rPr>
                <w:color w:val="632423" w:themeColor="accent2" w:themeShade="80"/>
              </w:rPr>
              <w:t>Gómez Fernández, Sergio (Participa)</w:t>
            </w:r>
          </w:p>
          <w:p w14:paraId="54409908" w14:textId="77777777" w:rsidR="00E32E0C" w:rsidRDefault="00E32E0C" w:rsidP="00934E9F">
            <w:pPr>
              <w:pStyle w:val="Autor"/>
              <w:rPr>
                <w:color w:val="632423" w:themeColor="accent2" w:themeShade="80"/>
              </w:rPr>
            </w:pPr>
            <w:r>
              <w:rPr>
                <w:color w:val="632423" w:themeColor="accent2" w:themeShade="80"/>
              </w:rPr>
              <w:t>Herrera Poch, Fernando (Participa)</w:t>
            </w:r>
          </w:p>
        </w:tc>
      </w:tr>
      <w:tr w:rsidR="00E32E0C" w14:paraId="4C9AD5C5" w14:textId="77777777" w:rsidTr="00934E9F">
        <w:tc>
          <w:tcPr>
            <w:tcW w:w="5529" w:type="dxa"/>
            <w:shd w:val="clear" w:color="auto" w:fill="auto"/>
          </w:tcPr>
          <w:p w14:paraId="061772C6" w14:textId="77777777" w:rsidR="00E32E0C" w:rsidRDefault="00E32E0C" w:rsidP="00934E9F">
            <w:pPr>
              <w:pStyle w:val="Autor"/>
              <w:rPr>
                <w:i/>
                <w:color w:val="632423" w:themeColor="accent2" w:themeShade="80"/>
              </w:rPr>
            </w:pPr>
            <w:r>
              <w:rPr>
                <w:i/>
                <w:color w:val="632423" w:themeColor="accent2" w:themeShade="80"/>
              </w:rPr>
              <w:t>Fecha: 02/12/2018</w:t>
            </w:r>
          </w:p>
        </w:tc>
      </w:tr>
      <w:tr w:rsidR="00E32E0C" w14:paraId="2208B77E" w14:textId="77777777" w:rsidTr="00934E9F">
        <w:tc>
          <w:tcPr>
            <w:tcW w:w="5529" w:type="dxa"/>
            <w:shd w:val="clear" w:color="auto" w:fill="244061" w:themeFill="accent1" w:themeFillShade="80"/>
          </w:tcPr>
          <w:p w14:paraId="6B07B71D" w14:textId="77777777" w:rsidR="00E32E0C" w:rsidRDefault="00E32E0C" w:rsidP="00934E9F">
            <w:pPr>
              <w:pStyle w:val="EstiloPortada2"/>
              <w:spacing w:before="280" w:after="280"/>
              <w:rPr>
                <w:color w:val="0F243E" w:themeColor="text2" w:themeShade="80"/>
                <w:sz w:val="16"/>
                <w:szCs w:val="16"/>
              </w:rPr>
            </w:pPr>
          </w:p>
        </w:tc>
      </w:tr>
    </w:tbl>
    <w:p w14:paraId="3125EDFD" w14:textId="77777777"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1727D14A" w14:textId="77777777" w:rsidR="0043203D" w:rsidRPr="0043203D" w:rsidRDefault="004B68B7" w:rsidP="00205074">
      <w:pPr>
        <w:pStyle w:val="Nombrendice"/>
      </w:pPr>
      <w:r>
        <w:lastRenderedPageBreak/>
        <w:t>Índice de contenidos</w:t>
      </w:r>
    </w:p>
    <w:p w14:paraId="6D94B735" w14:textId="77777777" w:rsidR="00E32E0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265879" w:history="1">
        <w:r w:rsidR="00E32E0C" w:rsidRPr="0065146F">
          <w:rPr>
            <w:rStyle w:val="Hipervnculo"/>
          </w:rPr>
          <w:t>ENUNCIADO DEL PROBLEMA</w:t>
        </w:r>
        <w:r w:rsidR="00E32E0C">
          <w:tab/>
        </w:r>
        <w:r w:rsidR="00E32E0C">
          <w:fldChar w:fldCharType="begin"/>
        </w:r>
        <w:r w:rsidR="00E32E0C">
          <w:instrText xml:space="preserve"> PAGEREF _Toc531265879 \h </w:instrText>
        </w:r>
        <w:r w:rsidR="00E32E0C">
          <w:fldChar w:fldCharType="separate"/>
        </w:r>
        <w:r w:rsidR="00B42DCA">
          <w:t>5</w:t>
        </w:r>
        <w:r w:rsidR="00E32E0C">
          <w:fldChar w:fldCharType="end"/>
        </w:r>
      </w:hyperlink>
    </w:p>
    <w:p w14:paraId="7D455659" w14:textId="77777777" w:rsidR="00E32E0C" w:rsidRDefault="00834C11">
      <w:pPr>
        <w:pStyle w:val="TDC1"/>
        <w:rPr>
          <w:rFonts w:asciiTheme="minorHAnsi" w:eastAsiaTheme="minorEastAsia" w:hAnsiTheme="minorHAnsi" w:cstheme="minorBidi"/>
          <w:caps w:val="0"/>
          <w:color w:val="auto"/>
          <w:kern w:val="0"/>
          <w:sz w:val="22"/>
          <w:szCs w:val="22"/>
          <w:lang w:val="es-ES"/>
        </w:rPr>
      </w:pPr>
      <w:hyperlink w:anchor="_Toc531265880" w:history="1">
        <w:r w:rsidR="00E32E0C" w:rsidRPr="0065146F">
          <w:rPr>
            <w:rStyle w:val="Hipervnculo"/>
          </w:rPr>
          <w:t>descripción de la solución</w:t>
        </w:r>
        <w:r w:rsidR="00E32E0C">
          <w:tab/>
        </w:r>
        <w:r w:rsidR="00E32E0C">
          <w:fldChar w:fldCharType="begin"/>
        </w:r>
        <w:r w:rsidR="00E32E0C">
          <w:instrText xml:space="preserve"> PAGEREF _Toc531265880 \h </w:instrText>
        </w:r>
        <w:r w:rsidR="00E32E0C">
          <w:fldChar w:fldCharType="separate"/>
        </w:r>
        <w:r w:rsidR="00B42DCA">
          <w:t>7</w:t>
        </w:r>
        <w:r w:rsidR="00E32E0C">
          <w:fldChar w:fldCharType="end"/>
        </w:r>
      </w:hyperlink>
    </w:p>
    <w:p w14:paraId="680E9C53"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81" w:history="1">
        <w:r w:rsidR="00E32E0C" w:rsidRPr="0065146F">
          <w:rPr>
            <w:rStyle w:val="Hipervnculo"/>
          </w:rPr>
          <w:t>2.1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del problema</w:t>
        </w:r>
        <w:r w:rsidR="00E32E0C">
          <w:tab/>
        </w:r>
        <w:r w:rsidR="00E32E0C">
          <w:fldChar w:fldCharType="begin"/>
        </w:r>
        <w:r w:rsidR="00E32E0C">
          <w:instrText xml:space="preserve"> PAGEREF _Toc531265881 \h </w:instrText>
        </w:r>
        <w:r w:rsidR="00E32E0C">
          <w:fldChar w:fldCharType="separate"/>
        </w:r>
        <w:r w:rsidR="00B42DCA">
          <w:t>7</w:t>
        </w:r>
        <w:r w:rsidR="00E32E0C">
          <w:fldChar w:fldCharType="end"/>
        </w:r>
      </w:hyperlink>
    </w:p>
    <w:p w14:paraId="13901012" w14:textId="77777777" w:rsidR="00E32E0C" w:rsidRDefault="00834C11">
      <w:pPr>
        <w:pStyle w:val="TDC3"/>
        <w:rPr>
          <w:rFonts w:asciiTheme="minorHAnsi" w:eastAsiaTheme="minorEastAsia" w:hAnsiTheme="minorHAnsi" w:cstheme="minorBidi"/>
          <w:sz w:val="22"/>
        </w:rPr>
      </w:pPr>
      <w:hyperlink w:anchor="_Toc531265882" w:history="1">
        <w:r w:rsidR="00E32E0C" w:rsidRPr="0065146F">
          <w:rPr>
            <w:rStyle w:val="Hipervnculo"/>
          </w:rPr>
          <w:t>2.1.1</w:t>
        </w:r>
        <w:r w:rsidR="00E32E0C">
          <w:rPr>
            <w:rFonts w:asciiTheme="minorHAnsi" w:eastAsiaTheme="minorEastAsia" w:hAnsiTheme="minorHAnsi" w:cstheme="minorBidi"/>
            <w:sz w:val="22"/>
          </w:rPr>
          <w:tab/>
        </w:r>
        <w:r w:rsidR="00E32E0C" w:rsidRPr="0065146F">
          <w:rPr>
            <w:rStyle w:val="Hipervnculo"/>
          </w:rPr>
          <w:t>Objetivo del sistema</w:t>
        </w:r>
        <w:r w:rsidR="00E32E0C">
          <w:tab/>
        </w:r>
        <w:r w:rsidR="00E32E0C">
          <w:fldChar w:fldCharType="begin"/>
        </w:r>
        <w:r w:rsidR="00E32E0C">
          <w:instrText xml:space="preserve"> PAGEREF _Toc531265882 \h </w:instrText>
        </w:r>
        <w:r w:rsidR="00E32E0C">
          <w:fldChar w:fldCharType="separate"/>
        </w:r>
        <w:r w:rsidR="00B42DCA">
          <w:t>9</w:t>
        </w:r>
        <w:r w:rsidR="00E32E0C">
          <w:fldChar w:fldCharType="end"/>
        </w:r>
      </w:hyperlink>
    </w:p>
    <w:p w14:paraId="18C535F1" w14:textId="77777777" w:rsidR="00E32E0C" w:rsidRDefault="00834C11">
      <w:pPr>
        <w:pStyle w:val="TDC3"/>
        <w:rPr>
          <w:rFonts w:asciiTheme="minorHAnsi" w:eastAsiaTheme="minorEastAsia" w:hAnsiTheme="minorHAnsi" w:cstheme="minorBidi"/>
          <w:sz w:val="22"/>
        </w:rPr>
      </w:pPr>
      <w:hyperlink w:anchor="_Toc531265883" w:history="1">
        <w:r w:rsidR="00E32E0C" w:rsidRPr="0065146F">
          <w:rPr>
            <w:rStyle w:val="Hipervnculo"/>
          </w:rPr>
          <w:t>2.1.2</w:t>
        </w:r>
        <w:r w:rsidR="00E32E0C">
          <w:rPr>
            <w:rFonts w:asciiTheme="minorHAnsi" w:eastAsiaTheme="minorEastAsia" w:hAnsiTheme="minorHAnsi" w:cstheme="minorBidi"/>
            <w:sz w:val="22"/>
          </w:rPr>
          <w:tab/>
        </w:r>
        <w:r w:rsidR="00E32E0C" w:rsidRPr="0065146F">
          <w:rPr>
            <w:rStyle w:val="Hipervnculo"/>
          </w:rPr>
          <w:t>Descripción del sistema de Gestión de Análisis Clínicos.</w:t>
        </w:r>
        <w:r w:rsidR="00E32E0C">
          <w:tab/>
        </w:r>
        <w:r w:rsidR="00E32E0C">
          <w:fldChar w:fldCharType="begin"/>
        </w:r>
        <w:r w:rsidR="00E32E0C">
          <w:instrText xml:space="preserve"> PAGEREF _Toc531265883 \h </w:instrText>
        </w:r>
        <w:r w:rsidR="00E32E0C">
          <w:fldChar w:fldCharType="separate"/>
        </w:r>
        <w:r w:rsidR="00B42DCA">
          <w:t>11</w:t>
        </w:r>
        <w:r w:rsidR="00E32E0C">
          <w:fldChar w:fldCharType="end"/>
        </w:r>
      </w:hyperlink>
    </w:p>
    <w:p w14:paraId="60B32941"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84" w:history="1">
        <w:r w:rsidR="00E32E0C" w:rsidRPr="0065146F">
          <w:rPr>
            <w:rStyle w:val="Hipervnculo"/>
          </w:rPr>
          <w:t>2.2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arquitectura del problema</w:t>
        </w:r>
        <w:r w:rsidR="00E32E0C">
          <w:tab/>
        </w:r>
        <w:r w:rsidR="00E32E0C">
          <w:fldChar w:fldCharType="begin"/>
        </w:r>
        <w:r w:rsidR="00E32E0C">
          <w:instrText xml:space="preserve"> PAGEREF _Toc531265884 \h </w:instrText>
        </w:r>
        <w:r w:rsidR="00E32E0C">
          <w:fldChar w:fldCharType="separate"/>
        </w:r>
        <w:r w:rsidR="00B42DCA">
          <w:t>17</w:t>
        </w:r>
        <w:r w:rsidR="00E32E0C">
          <w:fldChar w:fldCharType="end"/>
        </w:r>
      </w:hyperlink>
    </w:p>
    <w:p w14:paraId="5442801F"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85" w:history="1">
        <w:r w:rsidR="00E32E0C" w:rsidRPr="0065146F">
          <w:rPr>
            <w:rStyle w:val="Hipervnculo"/>
          </w:rPr>
          <w:t>2.3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estructura del problema</w:t>
        </w:r>
        <w:r w:rsidR="00E32E0C">
          <w:tab/>
        </w:r>
        <w:r w:rsidR="00E32E0C">
          <w:fldChar w:fldCharType="begin"/>
        </w:r>
        <w:r w:rsidR="00E32E0C">
          <w:instrText xml:space="preserve"> PAGEREF _Toc531265885 \h </w:instrText>
        </w:r>
        <w:r w:rsidR="00E32E0C">
          <w:fldChar w:fldCharType="separate"/>
        </w:r>
        <w:r w:rsidR="00B42DCA">
          <w:t>17</w:t>
        </w:r>
        <w:r w:rsidR="00E32E0C">
          <w:fldChar w:fldCharType="end"/>
        </w:r>
      </w:hyperlink>
    </w:p>
    <w:p w14:paraId="163A197A" w14:textId="77777777" w:rsidR="00E32E0C" w:rsidRDefault="00834C11">
      <w:pPr>
        <w:pStyle w:val="TDC3"/>
        <w:rPr>
          <w:rFonts w:asciiTheme="minorHAnsi" w:eastAsiaTheme="minorEastAsia" w:hAnsiTheme="minorHAnsi" w:cstheme="minorBidi"/>
          <w:sz w:val="22"/>
        </w:rPr>
      </w:pPr>
      <w:hyperlink w:anchor="_Toc531265886" w:history="1">
        <w:r w:rsidR="00E32E0C" w:rsidRPr="0065146F">
          <w:rPr>
            <w:rStyle w:val="Hipervnculo"/>
          </w:rPr>
          <w:t>2.3.1</w:t>
        </w:r>
        <w:r w:rsidR="00E32E0C">
          <w:rPr>
            <w:rFonts w:asciiTheme="minorHAnsi" w:eastAsiaTheme="minorEastAsia" w:hAnsiTheme="minorHAnsi" w:cstheme="minorBidi"/>
            <w:sz w:val="22"/>
          </w:rPr>
          <w:tab/>
        </w:r>
        <w:r w:rsidR="00E32E0C" w:rsidRPr="0065146F">
          <w:rPr>
            <w:rStyle w:val="Hipervnculo"/>
          </w:rPr>
          <w:t>Elementos del sistema</w:t>
        </w:r>
        <w:r w:rsidR="00E32E0C">
          <w:tab/>
        </w:r>
        <w:r w:rsidR="00E32E0C">
          <w:fldChar w:fldCharType="begin"/>
        </w:r>
        <w:r w:rsidR="00E32E0C">
          <w:instrText xml:space="preserve"> PAGEREF _Toc531265886 \h </w:instrText>
        </w:r>
        <w:r w:rsidR="00E32E0C">
          <w:fldChar w:fldCharType="separate"/>
        </w:r>
        <w:r w:rsidR="00B42DCA">
          <w:t>17</w:t>
        </w:r>
        <w:r w:rsidR="00E32E0C">
          <w:fldChar w:fldCharType="end"/>
        </w:r>
      </w:hyperlink>
    </w:p>
    <w:p w14:paraId="4DF02C98" w14:textId="77777777" w:rsidR="00E32E0C" w:rsidRDefault="00834C11">
      <w:pPr>
        <w:pStyle w:val="TDC3"/>
        <w:rPr>
          <w:rFonts w:asciiTheme="minorHAnsi" w:eastAsiaTheme="minorEastAsia" w:hAnsiTheme="minorHAnsi" w:cstheme="minorBidi"/>
          <w:sz w:val="22"/>
        </w:rPr>
      </w:pPr>
      <w:hyperlink w:anchor="_Toc531265887" w:history="1">
        <w:r w:rsidR="00E32E0C" w:rsidRPr="0065146F">
          <w:rPr>
            <w:rStyle w:val="Hipervnculo"/>
          </w:rPr>
          <w:t>2.3.2</w:t>
        </w:r>
        <w:r w:rsidR="00E32E0C">
          <w:rPr>
            <w:rFonts w:asciiTheme="minorHAnsi" w:eastAsiaTheme="minorEastAsia" w:hAnsiTheme="minorHAnsi" w:cstheme="minorBidi"/>
            <w:sz w:val="22"/>
          </w:rPr>
          <w:tab/>
        </w:r>
        <w:r w:rsidR="00E32E0C" w:rsidRPr="0065146F">
          <w:rPr>
            <w:rStyle w:val="Hipervnculo"/>
          </w:rPr>
          <w:t>Relaciones entre los elementos</w:t>
        </w:r>
        <w:r w:rsidR="00E32E0C">
          <w:tab/>
        </w:r>
        <w:r w:rsidR="00E32E0C">
          <w:fldChar w:fldCharType="begin"/>
        </w:r>
        <w:r w:rsidR="00E32E0C">
          <w:instrText xml:space="preserve"> PAGEREF _Toc531265887 \h </w:instrText>
        </w:r>
        <w:r w:rsidR="00E32E0C">
          <w:fldChar w:fldCharType="separate"/>
        </w:r>
        <w:r w:rsidR="00B42DCA">
          <w:t>18</w:t>
        </w:r>
        <w:r w:rsidR="00E32E0C">
          <w:fldChar w:fldCharType="end"/>
        </w:r>
      </w:hyperlink>
    </w:p>
    <w:p w14:paraId="11EBA3CE" w14:textId="77777777" w:rsidR="00E32E0C" w:rsidRDefault="00834C11">
      <w:pPr>
        <w:pStyle w:val="TDC1"/>
        <w:rPr>
          <w:rFonts w:asciiTheme="minorHAnsi" w:eastAsiaTheme="minorEastAsia" w:hAnsiTheme="minorHAnsi" w:cstheme="minorBidi"/>
          <w:caps w:val="0"/>
          <w:color w:val="auto"/>
          <w:kern w:val="0"/>
          <w:sz w:val="22"/>
          <w:szCs w:val="22"/>
          <w:lang w:val="es-ES"/>
        </w:rPr>
      </w:pPr>
      <w:hyperlink w:anchor="_Toc531265888" w:history="1">
        <w:r w:rsidR="00E32E0C" w:rsidRPr="0065146F">
          <w:rPr>
            <w:rStyle w:val="Hipervnculo"/>
          </w:rPr>
          <w:t>MODELO CONCEPTUAL</w:t>
        </w:r>
        <w:r w:rsidR="00E32E0C">
          <w:tab/>
        </w:r>
        <w:r w:rsidR="00E32E0C">
          <w:fldChar w:fldCharType="begin"/>
        </w:r>
        <w:r w:rsidR="00E32E0C">
          <w:instrText xml:space="preserve"> PAGEREF _Toc531265888 \h </w:instrText>
        </w:r>
        <w:r w:rsidR="00E32E0C">
          <w:fldChar w:fldCharType="separate"/>
        </w:r>
        <w:r w:rsidR="00B42DCA">
          <w:t>19</w:t>
        </w:r>
        <w:r w:rsidR="00E32E0C">
          <w:fldChar w:fldCharType="end"/>
        </w:r>
      </w:hyperlink>
    </w:p>
    <w:p w14:paraId="17F7CE7C"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89" w:history="1">
        <w:r w:rsidR="00E32E0C" w:rsidRPr="0065146F">
          <w:rPr>
            <w:rStyle w:val="Hipervnculo"/>
          </w:rPr>
          <w:t>3.1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Los pacientes ,el doctor y los parámetros.</w:t>
        </w:r>
        <w:r w:rsidR="00E32E0C">
          <w:tab/>
        </w:r>
        <w:r w:rsidR="00E32E0C">
          <w:fldChar w:fldCharType="begin"/>
        </w:r>
        <w:r w:rsidR="00E32E0C">
          <w:instrText xml:space="preserve"> PAGEREF _Toc531265889 \h </w:instrText>
        </w:r>
        <w:r w:rsidR="00E32E0C">
          <w:fldChar w:fldCharType="separate"/>
        </w:r>
        <w:r w:rsidR="00B42DCA">
          <w:t>19</w:t>
        </w:r>
        <w:r w:rsidR="00E32E0C">
          <w:fldChar w:fldCharType="end"/>
        </w:r>
      </w:hyperlink>
    </w:p>
    <w:p w14:paraId="18B92AD0"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90" w:history="1">
        <w:r w:rsidR="00E32E0C" w:rsidRPr="0065146F">
          <w:rPr>
            <w:rStyle w:val="Hipervnculo"/>
          </w:rPr>
          <w:t>3.2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Médicos y pacientes</w:t>
        </w:r>
        <w:r w:rsidR="00E32E0C">
          <w:tab/>
        </w:r>
        <w:r w:rsidR="00E32E0C">
          <w:fldChar w:fldCharType="begin"/>
        </w:r>
        <w:r w:rsidR="00E32E0C">
          <w:instrText xml:space="preserve"> PAGEREF _Toc531265890 \h </w:instrText>
        </w:r>
        <w:r w:rsidR="00E32E0C">
          <w:fldChar w:fldCharType="separate"/>
        </w:r>
        <w:r w:rsidR="00B42DCA">
          <w:t>20</w:t>
        </w:r>
        <w:r w:rsidR="00E32E0C">
          <w:fldChar w:fldCharType="end"/>
        </w:r>
      </w:hyperlink>
    </w:p>
    <w:p w14:paraId="12AC3725" w14:textId="77777777" w:rsidR="00E32E0C" w:rsidRDefault="00834C11">
      <w:pPr>
        <w:pStyle w:val="TDC3"/>
        <w:rPr>
          <w:rFonts w:asciiTheme="minorHAnsi" w:eastAsiaTheme="minorEastAsia" w:hAnsiTheme="minorHAnsi" w:cstheme="minorBidi"/>
          <w:sz w:val="22"/>
        </w:rPr>
      </w:pPr>
      <w:hyperlink w:anchor="_Toc531265891" w:history="1">
        <w:r w:rsidR="00E32E0C" w:rsidRPr="0065146F">
          <w:rPr>
            <w:rStyle w:val="Hipervnculo"/>
          </w:rPr>
          <w:t>3.2.1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_Toc531265891 \h </w:instrText>
        </w:r>
        <w:r w:rsidR="00E32E0C">
          <w:fldChar w:fldCharType="separate"/>
        </w:r>
        <w:r w:rsidR="00B42DCA">
          <w:t>20</w:t>
        </w:r>
        <w:r w:rsidR="00E32E0C">
          <w:fldChar w:fldCharType="end"/>
        </w:r>
      </w:hyperlink>
    </w:p>
    <w:p w14:paraId="73CC4827"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92" w:history="1">
        <w:r w:rsidR="00E32E0C" w:rsidRPr="0065146F">
          <w:rPr>
            <w:rStyle w:val="Hipervnculo"/>
          </w:rPr>
          <w:t>3.3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Solicitud y análisis</w:t>
        </w:r>
        <w:r w:rsidR="00E32E0C">
          <w:tab/>
        </w:r>
        <w:r w:rsidR="00E32E0C">
          <w:fldChar w:fldCharType="begin"/>
        </w:r>
        <w:r w:rsidR="00E32E0C">
          <w:instrText xml:space="preserve"> PAGEREF _Toc531265892 \h </w:instrText>
        </w:r>
        <w:r w:rsidR="00E32E0C">
          <w:fldChar w:fldCharType="separate"/>
        </w:r>
        <w:r w:rsidR="00B42DCA">
          <w:t>20</w:t>
        </w:r>
        <w:r w:rsidR="00E32E0C">
          <w:fldChar w:fldCharType="end"/>
        </w:r>
      </w:hyperlink>
    </w:p>
    <w:p w14:paraId="7EF8E578" w14:textId="77777777" w:rsidR="00E32E0C" w:rsidRDefault="00834C11">
      <w:pPr>
        <w:pStyle w:val="TDC3"/>
        <w:rPr>
          <w:rFonts w:asciiTheme="minorHAnsi" w:eastAsiaTheme="minorEastAsia" w:hAnsiTheme="minorHAnsi" w:cstheme="minorBidi"/>
          <w:sz w:val="22"/>
        </w:rPr>
      </w:pPr>
      <w:hyperlink w:anchor="_Toc531265893" w:history="1">
        <w:r w:rsidR="00E32E0C" w:rsidRPr="0065146F">
          <w:rPr>
            <w:rStyle w:val="Hipervnculo"/>
          </w:rPr>
          <w:t>3.3.1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_Toc531265893 \h </w:instrText>
        </w:r>
        <w:r w:rsidR="00E32E0C">
          <w:fldChar w:fldCharType="separate"/>
        </w:r>
        <w:r w:rsidR="00B42DCA">
          <w:t>20</w:t>
        </w:r>
        <w:r w:rsidR="00E32E0C">
          <w:fldChar w:fldCharType="end"/>
        </w:r>
      </w:hyperlink>
    </w:p>
    <w:p w14:paraId="2D881C9D"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94" w:history="1">
        <w:r w:rsidR="00E32E0C" w:rsidRPr="0065146F">
          <w:rPr>
            <w:rStyle w:val="Hipervnculo"/>
          </w:rPr>
          <w:t>3.4</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Parámetros, magnitud, valores normales y medios de análisis.</w:t>
        </w:r>
        <w:r w:rsidR="00E32E0C">
          <w:tab/>
        </w:r>
        <w:r w:rsidR="00E32E0C">
          <w:fldChar w:fldCharType="begin"/>
        </w:r>
        <w:r w:rsidR="00E32E0C">
          <w:instrText xml:space="preserve"> PAGEREF _Toc531265894 \h </w:instrText>
        </w:r>
        <w:r w:rsidR="00E32E0C">
          <w:fldChar w:fldCharType="separate"/>
        </w:r>
        <w:r w:rsidR="00B42DCA">
          <w:t>21</w:t>
        </w:r>
        <w:r w:rsidR="00E32E0C">
          <w:fldChar w:fldCharType="end"/>
        </w:r>
      </w:hyperlink>
    </w:p>
    <w:p w14:paraId="59BE7BCA" w14:textId="77777777" w:rsidR="00E32E0C" w:rsidRDefault="00834C11">
      <w:pPr>
        <w:pStyle w:val="TDC3"/>
        <w:rPr>
          <w:rFonts w:asciiTheme="minorHAnsi" w:eastAsiaTheme="minorEastAsia" w:hAnsiTheme="minorHAnsi" w:cstheme="minorBidi"/>
          <w:sz w:val="22"/>
        </w:rPr>
      </w:pPr>
      <w:hyperlink w:anchor="_Toc531265895" w:history="1">
        <w:r w:rsidR="00E32E0C" w:rsidRPr="0065146F">
          <w:rPr>
            <w:rStyle w:val="Hipervnculo"/>
          </w:rPr>
          <w:t>3.4.1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_Toc531265895 \h </w:instrText>
        </w:r>
        <w:r w:rsidR="00E32E0C">
          <w:fldChar w:fldCharType="separate"/>
        </w:r>
        <w:r w:rsidR="00B42DCA">
          <w:t>21</w:t>
        </w:r>
        <w:r w:rsidR="00E32E0C">
          <w:fldChar w:fldCharType="end"/>
        </w:r>
      </w:hyperlink>
    </w:p>
    <w:p w14:paraId="7B9FDC88"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96" w:history="1">
        <w:r w:rsidR="00E32E0C" w:rsidRPr="0065146F">
          <w:rPr>
            <w:rStyle w:val="Hipervnculo"/>
          </w:rPr>
          <w:t>3.5</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Interrelaciones más significativas entre los tipos de entidad.</w:t>
        </w:r>
        <w:r w:rsidR="00E32E0C">
          <w:tab/>
        </w:r>
        <w:r w:rsidR="00E32E0C">
          <w:fldChar w:fldCharType="begin"/>
        </w:r>
        <w:r w:rsidR="00E32E0C">
          <w:instrText xml:space="preserve"> PAGEREF _Toc531265896 \h </w:instrText>
        </w:r>
        <w:r w:rsidR="00E32E0C">
          <w:fldChar w:fldCharType="separate"/>
        </w:r>
        <w:r w:rsidR="00B42DCA">
          <w:t>21</w:t>
        </w:r>
        <w:r w:rsidR="00E32E0C">
          <w:fldChar w:fldCharType="end"/>
        </w:r>
      </w:hyperlink>
    </w:p>
    <w:p w14:paraId="3EDC39AE" w14:textId="77777777" w:rsidR="00E32E0C" w:rsidRDefault="00834C11">
      <w:pPr>
        <w:pStyle w:val="TDC1"/>
        <w:rPr>
          <w:rFonts w:asciiTheme="minorHAnsi" w:eastAsiaTheme="minorEastAsia" w:hAnsiTheme="minorHAnsi" w:cstheme="minorBidi"/>
          <w:caps w:val="0"/>
          <w:color w:val="auto"/>
          <w:kern w:val="0"/>
          <w:sz w:val="22"/>
          <w:szCs w:val="22"/>
          <w:lang w:val="es-ES"/>
        </w:rPr>
      </w:pPr>
      <w:hyperlink w:anchor="_Toc531265897" w:history="1">
        <w:r w:rsidR="00E32E0C" w:rsidRPr="0065146F">
          <w:rPr>
            <w:rStyle w:val="Hipervnculo"/>
          </w:rPr>
          <w:t>MODELO RELACIONAL</w:t>
        </w:r>
        <w:r w:rsidR="00E32E0C">
          <w:tab/>
        </w:r>
        <w:r w:rsidR="00E32E0C">
          <w:fldChar w:fldCharType="begin"/>
        </w:r>
        <w:r w:rsidR="00E32E0C">
          <w:instrText xml:space="preserve"> PAGEREF _Toc531265897 \h </w:instrText>
        </w:r>
        <w:r w:rsidR="00E32E0C">
          <w:fldChar w:fldCharType="separate"/>
        </w:r>
        <w:r w:rsidR="00B42DCA">
          <w:t>22</w:t>
        </w:r>
        <w:r w:rsidR="00E32E0C">
          <w:fldChar w:fldCharType="end"/>
        </w:r>
      </w:hyperlink>
    </w:p>
    <w:p w14:paraId="219D8DD2"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898" w:history="1">
        <w:r w:rsidR="00E32E0C" w:rsidRPr="0065146F">
          <w:rPr>
            <w:rStyle w:val="Hipervnculo"/>
          </w:rPr>
          <w:t>4.1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Normalización del modelo</w:t>
        </w:r>
        <w:r w:rsidR="00E32E0C">
          <w:tab/>
        </w:r>
        <w:r w:rsidR="00E32E0C">
          <w:fldChar w:fldCharType="begin"/>
        </w:r>
        <w:r w:rsidR="00E32E0C">
          <w:instrText xml:space="preserve"> PAGEREF _Toc531265898 \h </w:instrText>
        </w:r>
        <w:r w:rsidR="00E32E0C">
          <w:fldChar w:fldCharType="separate"/>
        </w:r>
        <w:r w:rsidR="00B42DCA">
          <w:t>22</w:t>
        </w:r>
        <w:r w:rsidR="00E32E0C">
          <w:fldChar w:fldCharType="end"/>
        </w:r>
      </w:hyperlink>
    </w:p>
    <w:p w14:paraId="34568150" w14:textId="77777777" w:rsidR="00E32E0C" w:rsidRDefault="00834C11">
      <w:pPr>
        <w:pStyle w:val="TDC5"/>
        <w:rPr>
          <w:rFonts w:asciiTheme="minorHAnsi" w:eastAsiaTheme="minorEastAsia" w:hAnsiTheme="minorHAnsi" w:cstheme="minorBidi"/>
          <w:caps w:val="0"/>
          <w:sz w:val="22"/>
          <w:szCs w:val="22"/>
        </w:rPr>
      </w:pPr>
      <w:hyperlink w:anchor="_Toc531265899" w:history="1">
        <w:r w:rsidR="00E32E0C" w:rsidRPr="0065146F">
          <w:rPr>
            <w:rStyle w:val="Hipervnculo"/>
          </w:rPr>
          <w:t>Bibliografía y referencias Web</w:t>
        </w:r>
        <w:r w:rsidR="00E32E0C">
          <w:tab/>
        </w:r>
        <w:r w:rsidR="00E32E0C">
          <w:fldChar w:fldCharType="begin"/>
        </w:r>
        <w:r w:rsidR="00E32E0C">
          <w:instrText xml:space="preserve"> PAGEREF _Toc531265899 \h </w:instrText>
        </w:r>
        <w:r w:rsidR="00E32E0C">
          <w:fldChar w:fldCharType="separate"/>
        </w:r>
        <w:r w:rsidR="00B42DCA">
          <w:t>23</w:t>
        </w:r>
        <w:r w:rsidR="00E32E0C">
          <w:fldChar w:fldCharType="end"/>
        </w:r>
      </w:hyperlink>
    </w:p>
    <w:p w14:paraId="75ABB399" w14:textId="77777777" w:rsidR="00E32E0C" w:rsidRDefault="00834C11">
      <w:pPr>
        <w:pStyle w:val="TDC2"/>
        <w:rPr>
          <w:rFonts w:asciiTheme="minorHAnsi" w:eastAsiaTheme="minorEastAsia" w:hAnsiTheme="minorHAnsi" w:cstheme="minorBidi"/>
          <w:bCs w:val="0"/>
          <w:iCs w:val="0"/>
          <w:smallCaps w:val="0"/>
          <w:sz w:val="22"/>
          <w:szCs w:val="22"/>
          <w:lang w:val="es-ES"/>
        </w:rPr>
      </w:pPr>
      <w:hyperlink w:anchor="_Toc531265900" w:history="1">
        <w:r w:rsidR="00E32E0C" w:rsidRPr="0065146F">
          <w:rPr>
            <w:rStyle w:val="Hipervnculo"/>
          </w:rPr>
          <w:t>4.2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Bibliografía</w:t>
        </w:r>
        <w:r w:rsidR="00E32E0C">
          <w:tab/>
        </w:r>
        <w:r w:rsidR="00E32E0C">
          <w:fldChar w:fldCharType="begin"/>
        </w:r>
        <w:r w:rsidR="00E32E0C">
          <w:instrText xml:space="preserve"> PAGEREF _Toc531265900 \h </w:instrText>
        </w:r>
        <w:r w:rsidR="00E32E0C">
          <w:fldChar w:fldCharType="separate"/>
        </w:r>
        <w:r w:rsidR="00B42DCA">
          <w:t>23</w:t>
        </w:r>
        <w:r w:rsidR="00E32E0C">
          <w:fldChar w:fldCharType="end"/>
        </w:r>
      </w:hyperlink>
    </w:p>
    <w:p w14:paraId="5715F71B" w14:textId="77777777" w:rsidR="00F13BE1" w:rsidRDefault="00B964B9" w:rsidP="00F13BE1">
      <w:pPr>
        <w:pStyle w:val="TDC1"/>
        <w:numPr>
          <w:ilvl w:val="0"/>
          <w:numId w:val="0"/>
        </w:numPr>
      </w:pPr>
      <w:r>
        <w:rPr>
          <w:rFonts w:cs="Arial"/>
          <w:bCs/>
          <w:iCs/>
          <w:color w:val="auto"/>
          <w:kern w:val="0"/>
          <w:sz w:val="24"/>
          <w:szCs w:val="48"/>
        </w:rPr>
        <w:fldChar w:fldCharType="end"/>
      </w:r>
    </w:p>
    <w:p w14:paraId="00B5B0D6" w14:textId="77777777" w:rsidR="00F13BE1" w:rsidRDefault="00F13BE1" w:rsidP="00F13BE1">
      <w:pPr>
        <w:rPr>
          <w:lang w:val="es-ES_tradnl"/>
        </w:rPr>
      </w:pPr>
    </w:p>
    <w:p w14:paraId="08ADB40E" w14:textId="77777777"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14:paraId="0AE1337D" w14:textId="77777777" w:rsidR="001F2FE9" w:rsidRPr="0043203D" w:rsidRDefault="004B68B7" w:rsidP="00205074">
      <w:pPr>
        <w:pStyle w:val="Nombrendice"/>
      </w:pPr>
      <w:r>
        <w:lastRenderedPageBreak/>
        <w:t>Índice de figuras</w:t>
      </w:r>
    </w:p>
    <w:p w14:paraId="7C80F0F0" w14:textId="77777777" w:rsidR="00B97D78" w:rsidRPr="00B97D78"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B97D78" w:rsidRPr="00B97D78">
        <w:rPr>
          <w:noProof/>
        </w:rPr>
        <w:t>Ilustración 1-Informe de análisis clínicos</w:t>
      </w:r>
      <w:r w:rsidR="00B97D78" w:rsidRPr="00B97D78">
        <w:rPr>
          <w:noProof/>
        </w:rPr>
        <w:tab/>
      </w:r>
      <w:r w:rsidR="00B97D78" w:rsidRPr="00B97D78">
        <w:rPr>
          <w:noProof/>
        </w:rPr>
        <w:fldChar w:fldCharType="begin"/>
      </w:r>
      <w:r w:rsidR="00B97D78" w:rsidRPr="00B97D78">
        <w:rPr>
          <w:noProof/>
        </w:rPr>
        <w:instrText xml:space="preserve"> PAGEREF _Toc525991650 \h </w:instrText>
      </w:r>
      <w:r w:rsidR="00B97D78" w:rsidRPr="00B97D78">
        <w:rPr>
          <w:noProof/>
        </w:rPr>
      </w:r>
      <w:r w:rsidR="00B97D78" w:rsidRPr="00B97D78">
        <w:rPr>
          <w:noProof/>
        </w:rPr>
        <w:fldChar w:fldCharType="separate"/>
      </w:r>
      <w:r w:rsidR="00B42DCA">
        <w:rPr>
          <w:noProof/>
        </w:rPr>
        <w:t>10</w:t>
      </w:r>
      <w:r w:rsidR="00B97D78" w:rsidRPr="00B97D78">
        <w:rPr>
          <w:noProof/>
        </w:rPr>
        <w:fldChar w:fldCharType="end"/>
      </w:r>
    </w:p>
    <w:p w14:paraId="79A81FAB"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2- Laboratorios Análisis clínico Córdoba (septiembre 2018)</w:t>
      </w:r>
      <w:r w:rsidRPr="00B97D78">
        <w:rPr>
          <w:noProof/>
        </w:rPr>
        <w:tab/>
      </w:r>
      <w:r w:rsidRPr="00B97D78">
        <w:rPr>
          <w:noProof/>
        </w:rPr>
        <w:fldChar w:fldCharType="begin"/>
      </w:r>
      <w:r w:rsidRPr="00B97D78">
        <w:rPr>
          <w:noProof/>
        </w:rPr>
        <w:instrText xml:space="preserve"> PAGEREF _Toc525991651 \h </w:instrText>
      </w:r>
      <w:r w:rsidRPr="00B97D78">
        <w:rPr>
          <w:noProof/>
        </w:rPr>
      </w:r>
      <w:r w:rsidRPr="00B97D78">
        <w:rPr>
          <w:noProof/>
        </w:rPr>
        <w:fldChar w:fldCharType="separate"/>
      </w:r>
      <w:r w:rsidR="00B42DCA">
        <w:rPr>
          <w:noProof/>
        </w:rPr>
        <w:t>12</w:t>
      </w:r>
      <w:r w:rsidRPr="00B97D78">
        <w:rPr>
          <w:noProof/>
        </w:rPr>
        <w:fldChar w:fldCharType="end"/>
      </w:r>
    </w:p>
    <w:p w14:paraId="41D3E652"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3- Hemograma completo</w:t>
      </w:r>
      <w:r w:rsidRPr="00B97D78">
        <w:rPr>
          <w:noProof/>
        </w:rPr>
        <w:tab/>
      </w:r>
      <w:r w:rsidRPr="00B97D78">
        <w:rPr>
          <w:noProof/>
        </w:rPr>
        <w:fldChar w:fldCharType="begin"/>
      </w:r>
      <w:r w:rsidRPr="00B97D78">
        <w:rPr>
          <w:noProof/>
        </w:rPr>
        <w:instrText xml:space="preserve"> PAGEREF _Toc525991652 \h </w:instrText>
      </w:r>
      <w:r w:rsidRPr="00B97D78">
        <w:rPr>
          <w:noProof/>
        </w:rPr>
      </w:r>
      <w:r w:rsidRPr="00B97D78">
        <w:rPr>
          <w:noProof/>
        </w:rPr>
        <w:fldChar w:fldCharType="separate"/>
      </w:r>
      <w:r w:rsidR="00B42DCA">
        <w:rPr>
          <w:noProof/>
        </w:rPr>
        <w:t>15</w:t>
      </w:r>
      <w:r w:rsidRPr="00B97D78">
        <w:rPr>
          <w:noProof/>
        </w:rPr>
        <w:fldChar w:fldCharType="end"/>
      </w:r>
    </w:p>
    <w:p w14:paraId="7937B3B9"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4- Arquitectura Sistema Gestión de Análisis Clínicos.</w:t>
      </w:r>
      <w:r w:rsidRPr="00B97D78">
        <w:rPr>
          <w:noProof/>
        </w:rPr>
        <w:tab/>
      </w:r>
      <w:r w:rsidRPr="00B97D78">
        <w:rPr>
          <w:noProof/>
        </w:rPr>
        <w:fldChar w:fldCharType="begin"/>
      </w:r>
      <w:r w:rsidRPr="00B97D78">
        <w:rPr>
          <w:noProof/>
        </w:rPr>
        <w:instrText xml:space="preserve"> PAGEREF _Toc525991653 \h </w:instrText>
      </w:r>
      <w:r w:rsidRPr="00B97D78">
        <w:rPr>
          <w:noProof/>
        </w:rPr>
      </w:r>
      <w:r w:rsidRPr="00B97D78">
        <w:rPr>
          <w:noProof/>
        </w:rPr>
        <w:fldChar w:fldCharType="separate"/>
      </w:r>
      <w:r w:rsidR="00B42DCA">
        <w:rPr>
          <w:noProof/>
        </w:rPr>
        <w:t>17</w:t>
      </w:r>
      <w:r w:rsidRPr="00B97D78">
        <w:rPr>
          <w:noProof/>
        </w:rPr>
        <w:fldChar w:fldCharType="end"/>
      </w:r>
    </w:p>
    <w:p w14:paraId="68F6BB89" w14:textId="77777777" w:rsidR="00B60E82" w:rsidRDefault="00A565A4" w:rsidP="00D07705">
      <w:pPr>
        <w:ind w:firstLine="0"/>
        <w:rPr>
          <w:rFonts w:cs="Arial"/>
        </w:rPr>
      </w:pPr>
      <w:r w:rsidRPr="00B97D78">
        <w:rPr>
          <w:rFonts w:cs="Arial"/>
        </w:rPr>
        <w:fldChar w:fldCharType="end"/>
      </w:r>
    </w:p>
    <w:p w14:paraId="5C85765F" w14:textId="77777777" w:rsidR="00F13BE1" w:rsidRDefault="00F13BE1" w:rsidP="00D07705">
      <w:pPr>
        <w:ind w:firstLine="0"/>
        <w:rPr>
          <w:rFonts w:cs="Arial"/>
        </w:rPr>
      </w:pPr>
    </w:p>
    <w:p w14:paraId="071B012B" w14:textId="77777777" w:rsidR="00F13BE1" w:rsidRDefault="00F13BE1" w:rsidP="00D07705">
      <w:pPr>
        <w:ind w:firstLine="0"/>
        <w:rPr>
          <w:rFonts w:cs="Arial"/>
        </w:rPr>
      </w:pPr>
    </w:p>
    <w:p w14:paraId="32087C41" w14:textId="77777777" w:rsidR="00F13BE1" w:rsidRDefault="00F13BE1" w:rsidP="00D07705">
      <w:pPr>
        <w:ind w:firstLine="0"/>
        <w:rPr>
          <w:rFonts w:cs="Arial"/>
        </w:rPr>
      </w:pPr>
    </w:p>
    <w:p w14:paraId="0A9394D8" w14:textId="77777777" w:rsidR="00F13BE1" w:rsidRDefault="00F13BE1" w:rsidP="00D07705">
      <w:pPr>
        <w:ind w:firstLine="0"/>
        <w:rPr>
          <w:rFonts w:cs="Arial"/>
        </w:rPr>
      </w:pPr>
    </w:p>
    <w:p w14:paraId="5AC1E408" w14:textId="77777777" w:rsidR="00F13BE1" w:rsidRDefault="00F13BE1" w:rsidP="00D07705">
      <w:pPr>
        <w:ind w:firstLine="0"/>
        <w:rPr>
          <w:rFonts w:cs="Arial"/>
        </w:rPr>
      </w:pPr>
    </w:p>
    <w:p w14:paraId="5B55DE45" w14:textId="77777777" w:rsidR="00F13BE1" w:rsidRDefault="00F13BE1" w:rsidP="00D07705">
      <w:pPr>
        <w:ind w:firstLine="0"/>
        <w:rPr>
          <w:rFonts w:cs="Arial"/>
        </w:rPr>
      </w:pPr>
    </w:p>
    <w:p w14:paraId="083CF554" w14:textId="77777777" w:rsidR="00F13BE1" w:rsidRDefault="00F13BE1" w:rsidP="00D07705">
      <w:pPr>
        <w:ind w:firstLine="0"/>
        <w:rPr>
          <w:rFonts w:cs="Arial"/>
        </w:rPr>
      </w:pPr>
    </w:p>
    <w:p w14:paraId="259C5F73" w14:textId="77777777" w:rsidR="00F13BE1" w:rsidRPr="009760FB" w:rsidRDefault="00F13BE1" w:rsidP="00D07705">
      <w:pPr>
        <w:ind w:firstLine="0"/>
        <w:rPr>
          <w:rFonts w:cs="Arial"/>
        </w:rPr>
      </w:pPr>
    </w:p>
    <w:p w14:paraId="7765258A" w14:textId="77777777"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14:paraId="7E5E1764" w14:textId="77777777" w:rsidR="001F2FE9" w:rsidRPr="0043203D" w:rsidRDefault="004B68B7" w:rsidP="00205074">
      <w:pPr>
        <w:pStyle w:val="Nombrendice"/>
      </w:pPr>
      <w:r>
        <w:lastRenderedPageBreak/>
        <w:t>Índice de tablas</w:t>
      </w:r>
    </w:p>
    <w:p w14:paraId="7AB445B2" w14:textId="77777777"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14:paraId="70E2ACEE" w14:textId="77777777" w:rsidR="00F13BE1" w:rsidRDefault="00F13BE1" w:rsidP="00122522">
      <w:pPr>
        <w:ind w:firstLine="0"/>
        <w:rPr>
          <w:rFonts w:cs="Arial"/>
        </w:rPr>
      </w:pPr>
    </w:p>
    <w:p w14:paraId="43111C9F" w14:textId="77777777" w:rsidR="00F13BE1" w:rsidRDefault="00F13BE1" w:rsidP="00122522">
      <w:pPr>
        <w:ind w:firstLine="0"/>
        <w:rPr>
          <w:rFonts w:cs="Arial"/>
        </w:rPr>
      </w:pPr>
    </w:p>
    <w:p w14:paraId="0283EAD7" w14:textId="77777777" w:rsidR="00F13BE1" w:rsidRDefault="00F13BE1" w:rsidP="00122522">
      <w:pPr>
        <w:ind w:firstLine="0"/>
        <w:rPr>
          <w:rFonts w:cs="Arial"/>
        </w:rPr>
      </w:pPr>
    </w:p>
    <w:p w14:paraId="19D4DCE0" w14:textId="77777777" w:rsidR="00F13BE1" w:rsidRDefault="00F13BE1" w:rsidP="00122522">
      <w:pPr>
        <w:ind w:firstLine="0"/>
        <w:rPr>
          <w:rFonts w:cs="Arial"/>
        </w:rPr>
      </w:pPr>
    </w:p>
    <w:p w14:paraId="162A3BA5" w14:textId="77777777" w:rsidR="00F13BE1" w:rsidRDefault="00F13BE1" w:rsidP="00122522">
      <w:pPr>
        <w:ind w:firstLine="0"/>
        <w:rPr>
          <w:rFonts w:cs="Arial"/>
        </w:rPr>
      </w:pPr>
    </w:p>
    <w:p w14:paraId="6D3EF13F" w14:textId="77777777" w:rsidR="00F13BE1" w:rsidRDefault="00F13BE1" w:rsidP="00122522">
      <w:pPr>
        <w:ind w:firstLine="0"/>
        <w:rPr>
          <w:rFonts w:cs="Arial"/>
        </w:rPr>
      </w:pPr>
    </w:p>
    <w:p w14:paraId="22B9E298" w14:textId="77777777" w:rsidR="00F13BE1" w:rsidRDefault="00F13BE1" w:rsidP="00122522">
      <w:pPr>
        <w:ind w:firstLine="0"/>
        <w:rPr>
          <w:rFonts w:cs="Arial"/>
        </w:rPr>
      </w:pPr>
    </w:p>
    <w:p w14:paraId="5036997D" w14:textId="77777777" w:rsidR="00F13BE1" w:rsidRDefault="00F13BE1" w:rsidP="00122522">
      <w:pPr>
        <w:ind w:firstLine="0"/>
        <w:rPr>
          <w:rFonts w:cs="Arial"/>
        </w:rPr>
      </w:pPr>
    </w:p>
    <w:p w14:paraId="59AB3A0F" w14:textId="77777777" w:rsidR="00F13BE1" w:rsidRDefault="00F13BE1" w:rsidP="00122522">
      <w:pPr>
        <w:ind w:firstLine="0"/>
        <w:rPr>
          <w:rFonts w:cs="Arial"/>
        </w:rPr>
      </w:pPr>
    </w:p>
    <w:p w14:paraId="18DF2FA3" w14:textId="77777777" w:rsidR="00F13BE1" w:rsidRDefault="00F13BE1" w:rsidP="00122522">
      <w:pPr>
        <w:ind w:firstLine="0"/>
        <w:rPr>
          <w:rFonts w:cs="Arial"/>
        </w:rPr>
      </w:pPr>
    </w:p>
    <w:p w14:paraId="4533400E" w14:textId="77777777" w:rsidR="00F13BE1" w:rsidRDefault="00F13BE1" w:rsidP="00122522">
      <w:pPr>
        <w:ind w:firstLine="0"/>
        <w:rPr>
          <w:rFonts w:cs="Arial"/>
        </w:rPr>
      </w:pPr>
    </w:p>
    <w:p w14:paraId="5A2D29A2" w14:textId="77777777" w:rsidR="00F13BE1" w:rsidRDefault="00F13BE1" w:rsidP="00122522">
      <w:pPr>
        <w:ind w:firstLine="0"/>
        <w:rPr>
          <w:rFonts w:cs="Arial"/>
        </w:rPr>
      </w:pPr>
    </w:p>
    <w:p w14:paraId="11A30FCF" w14:textId="77777777" w:rsidR="00F13BE1" w:rsidRDefault="00F13BE1" w:rsidP="00122522">
      <w:pPr>
        <w:ind w:firstLine="0"/>
        <w:rPr>
          <w:rFonts w:cs="Arial"/>
        </w:rPr>
      </w:pPr>
    </w:p>
    <w:p w14:paraId="37A23784" w14:textId="77777777" w:rsidR="00F13BE1" w:rsidRDefault="00F13BE1" w:rsidP="00122522">
      <w:pPr>
        <w:ind w:firstLine="0"/>
        <w:rPr>
          <w:rFonts w:cs="Arial"/>
        </w:rPr>
      </w:pPr>
    </w:p>
    <w:p w14:paraId="65388916" w14:textId="77777777" w:rsidR="00F13BE1" w:rsidRPr="00A47429" w:rsidRDefault="00F13BE1" w:rsidP="00122522">
      <w:pPr>
        <w:ind w:firstLine="0"/>
      </w:pPr>
    </w:p>
    <w:p w14:paraId="69055AC3" w14:textId="77777777"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14:paraId="41353791" w14:textId="77777777" w:rsidTr="00C125C5">
        <w:trPr>
          <w:trHeight w:val="1750"/>
        </w:trPr>
        <w:tc>
          <w:tcPr>
            <w:tcW w:w="2016" w:type="dxa"/>
            <w:tcBorders>
              <w:bottom w:val="nil"/>
            </w:tcBorders>
          </w:tcPr>
          <w:p w14:paraId="0D77DA90" w14:textId="77777777" w:rsidR="002E6AC6" w:rsidRPr="00A47429" w:rsidRDefault="002E6AC6" w:rsidP="002E6AC6"/>
        </w:tc>
        <w:tc>
          <w:tcPr>
            <w:tcW w:w="6488" w:type="dxa"/>
            <w:tcBorders>
              <w:bottom w:val="nil"/>
            </w:tcBorders>
            <w:vAlign w:val="bottom"/>
          </w:tcPr>
          <w:p w14:paraId="4A08731F" w14:textId="77777777" w:rsidR="002E6AC6" w:rsidRPr="00A47429" w:rsidRDefault="002E6AC6" w:rsidP="002E6AC6"/>
        </w:tc>
      </w:tr>
      <w:tr w:rsidR="00DB771F" w14:paraId="3A9522C6" w14:textId="77777777" w:rsidTr="00C125C5">
        <w:trPr>
          <w:trHeight w:val="1750"/>
        </w:trPr>
        <w:tc>
          <w:tcPr>
            <w:tcW w:w="2016" w:type="dxa"/>
            <w:tcBorders>
              <w:top w:val="nil"/>
              <w:bottom w:val="single" w:sz="18" w:space="0" w:color="632423" w:themeColor="accent2" w:themeShade="80"/>
            </w:tcBorders>
          </w:tcPr>
          <w:p w14:paraId="31A17E35" w14:textId="77777777"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14:paraId="1B738A80" w14:textId="77777777" w:rsidR="002E6AC6" w:rsidRPr="00DB771F" w:rsidRDefault="00E32E0C" w:rsidP="00063904">
            <w:pPr>
              <w:pStyle w:val="Ttulo"/>
            </w:pPr>
            <w:bookmarkStart w:id="0" w:name="_Toc531265879"/>
            <w:r>
              <w:t>ENUNCIADO DEL PROBLEMA</w:t>
            </w:r>
            <w:bookmarkEnd w:id="0"/>
          </w:p>
        </w:tc>
      </w:tr>
      <w:tr w:rsidR="00DB771F" w14:paraId="30C462D2" w14:textId="77777777" w:rsidTr="00C125C5">
        <w:trPr>
          <w:trHeight w:val="1750"/>
        </w:trPr>
        <w:tc>
          <w:tcPr>
            <w:tcW w:w="2016" w:type="dxa"/>
            <w:tcBorders>
              <w:top w:val="single" w:sz="18" w:space="0" w:color="632423" w:themeColor="accent2" w:themeShade="80"/>
              <w:bottom w:val="nil"/>
            </w:tcBorders>
          </w:tcPr>
          <w:p w14:paraId="0663CA58" w14:textId="77777777" w:rsidR="002E6AC6" w:rsidRDefault="002E6AC6" w:rsidP="002E6AC6"/>
        </w:tc>
        <w:tc>
          <w:tcPr>
            <w:tcW w:w="6488" w:type="dxa"/>
            <w:tcBorders>
              <w:top w:val="single" w:sz="18" w:space="0" w:color="632423" w:themeColor="accent2" w:themeShade="80"/>
              <w:bottom w:val="nil"/>
            </w:tcBorders>
            <w:vAlign w:val="bottom"/>
          </w:tcPr>
          <w:p w14:paraId="3D563F3A" w14:textId="77777777" w:rsidR="002E6AC6" w:rsidRPr="001A75F9" w:rsidRDefault="002E6AC6" w:rsidP="00C10D1F"/>
        </w:tc>
      </w:tr>
    </w:tbl>
    <w:p w14:paraId="790FE874" w14:textId="77777777"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14:paraId="7255A5FF" w14:textId="77777777"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14:paraId="2D912642" w14:textId="1189D077" w:rsidR="00E32E0C" w:rsidRDefault="00E32E0C" w:rsidP="000A298F">
      <w:pPr>
        <w:rPr>
          <w:i/>
        </w:rPr>
      </w:pPr>
      <w:r>
        <w:rPr>
          <w:i/>
        </w:rPr>
        <w:t>Tras la interpretación del problema, haciendo uso del modelo entidad-interrelación se construye el diseño conceptual de la Base de Datos, representando los tipos de entidades, tipos de interrelaciones y atributos.</w:t>
      </w:r>
    </w:p>
    <w:p w14:paraId="34756D52" w14:textId="77777777" w:rsidR="00E32E0C" w:rsidRDefault="00E32E0C" w:rsidP="00E32E0C">
      <w:pPr>
        <w:rPr>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14:paraId="17EFB73C" w14:textId="77777777" w:rsidR="00E32E0C" w:rsidRDefault="00E32E0C" w:rsidP="00E32E0C">
      <w:pPr>
        <w:rPr>
          <w:i/>
        </w:rPr>
      </w:pPr>
      <w:r>
        <w:rPr>
          <w:i/>
        </w:rPr>
        <w:lastRenderedPageBreak/>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14:paraId="62554778" w14:textId="77777777"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14:paraId="7CA3BC27" w14:textId="77777777" w:rsidR="00E32E0C" w:rsidRDefault="00E32E0C" w:rsidP="00E32E0C">
      <w:pPr>
        <w:rPr>
          <w:i/>
        </w:rPr>
      </w:pPr>
      <w:r>
        <w:rPr>
          <w:i/>
        </w:rPr>
        <w:t>Dicha solución incluirá:</w:t>
      </w:r>
    </w:p>
    <w:p w14:paraId="30762426" w14:textId="77777777" w:rsidR="00E32E0C" w:rsidRDefault="00E32E0C" w:rsidP="00E32E0C">
      <w:pPr>
        <w:pStyle w:val="Prrafodelista"/>
        <w:numPr>
          <w:ilvl w:val="1"/>
          <w:numId w:val="35"/>
        </w:numPr>
      </w:pPr>
      <w:r>
        <w:rPr>
          <w:i/>
        </w:rPr>
        <w:t>Problema planteado.</w:t>
      </w:r>
    </w:p>
    <w:p w14:paraId="3F558292" w14:textId="77777777" w:rsidR="00E32E0C" w:rsidRDefault="00E32E0C" w:rsidP="00E32E0C">
      <w:pPr>
        <w:pStyle w:val="Prrafodelista"/>
        <w:numPr>
          <w:ilvl w:val="1"/>
          <w:numId w:val="35"/>
        </w:numPr>
        <w:rPr>
          <w:i/>
        </w:rPr>
      </w:pPr>
      <w:r>
        <w:rPr>
          <w:i/>
        </w:rPr>
        <w:t>Descripción de la solución.</w:t>
      </w:r>
    </w:p>
    <w:p w14:paraId="4E7F00CB" w14:textId="77777777" w:rsidR="00E32E0C" w:rsidRDefault="00E32E0C" w:rsidP="00E32E0C">
      <w:pPr>
        <w:pStyle w:val="Prrafodelista"/>
        <w:numPr>
          <w:ilvl w:val="1"/>
          <w:numId w:val="35"/>
        </w:numPr>
        <w:rPr>
          <w:i/>
        </w:rPr>
      </w:pPr>
      <w:r>
        <w:rPr>
          <w:i/>
        </w:rPr>
        <w:t>Solución conceptual.</w:t>
      </w:r>
    </w:p>
    <w:p w14:paraId="794E38D8" w14:textId="77777777" w:rsidR="00E32E0C" w:rsidRDefault="00E32E0C" w:rsidP="00E32E0C">
      <w:pPr>
        <w:pStyle w:val="Prrafodelista"/>
        <w:numPr>
          <w:ilvl w:val="1"/>
          <w:numId w:val="35"/>
        </w:numPr>
        <w:rPr>
          <w:i/>
        </w:rPr>
      </w:pPr>
      <w:r>
        <w:rPr>
          <w:i/>
        </w:rPr>
        <w:t>Solución Relacional.</w:t>
      </w:r>
    </w:p>
    <w:p w14:paraId="48E7B326" w14:textId="77777777" w:rsidR="00E32E0C" w:rsidRDefault="00E32E0C" w:rsidP="00E32E0C">
      <w:pPr>
        <w:pStyle w:val="Prrafodelista"/>
        <w:numPr>
          <w:ilvl w:val="1"/>
          <w:numId w:val="35"/>
        </w:numPr>
        <w:rPr>
          <w:i/>
        </w:rPr>
      </w:pPr>
      <w:r>
        <w:rPr>
          <w:i/>
        </w:rPr>
        <w:t>Normalización del modelo.</w:t>
      </w:r>
    </w:p>
    <w:p w14:paraId="7BD09C3B" w14:textId="77777777"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14:paraId="0D068510" w14:textId="77777777" w:rsidR="00A565A4" w:rsidRDefault="00A565A4" w:rsidP="007575FE"/>
    <w:p w14:paraId="548136AA" w14:textId="77777777"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14:paraId="0EFA6078" w14:textId="77777777" w:rsidTr="00C125C5">
        <w:trPr>
          <w:trHeight w:val="1750"/>
        </w:trPr>
        <w:tc>
          <w:tcPr>
            <w:tcW w:w="2040" w:type="dxa"/>
            <w:tcBorders>
              <w:bottom w:val="nil"/>
            </w:tcBorders>
          </w:tcPr>
          <w:p w14:paraId="7C1AEF45" w14:textId="77777777" w:rsidR="001D4C21" w:rsidRDefault="001D4C21" w:rsidP="001D4C21">
            <w:bookmarkStart w:id="1" w:name="_Hlk531265526"/>
          </w:p>
        </w:tc>
        <w:tc>
          <w:tcPr>
            <w:tcW w:w="6464" w:type="dxa"/>
            <w:tcBorders>
              <w:bottom w:val="nil"/>
            </w:tcBorders>
            <w:vAlign w:val="bottom"/>
          </w:tcPr>
          <w:p w14:paraId="305A3044" w14:textId="77777777" w:rsidR="001D4C21" w:rsidRDefault="001D4C21" w:rsidP="001D4C21"/>
        </w:tc>
      </w:tr>
      <w:tr w:rsidR="001D4C21" w:rsidRPr="00DB771F" w14:paraId="59A231C0" w14:textId="77777777" w:rsidTr="00C125C5">
        <w:trPr>
          <w:trHeight w:val="1750"/>
        </w:trPr>
        <w:tc>
          <w:tcPr>
            <w:tcW w:w="2040" w:type="dxa"/>
            <w:tcBorders>
              <w:top w:val="nil"/>
              <w:bottom w:val="single" w:sz="18" w:space="0" w:color="632423" w:themeColor="accent2" w:themeShade="80"/>
            </w:tcBorders>
          </w:tcPr>
          <w:p w14:paraId="3653A52D" w14:textId="77777777"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41F4710F" w14:textId="77777777" w:rsidR="001D4C21" w:rsidRPr="00DB771F" w:rsidRDefault="00E32E0C" w:rsidP="005C5A06">
            <w:pPr>
              <w:pStyle w:val="Ttulo"/>
              <w:ind w:left="0"/>
            </w:pPr>
            <w:bookmarkStart w:id="2" w:name="_Toc531265148"/>
            <w:bookmarkStart w:id="3" w:name="_Toc531265880"/>
            <w:r>
              <w:t>descripción de la solución</w:t>
            </w:r>
            <w:bookmarkEnd w:id="2"/>
            <w:bookmarkEnd w:id="3"/>
          </w:p>
        </w:tc>
      </w:tr>
      <w:tr w:rsidR="001D4C21" w:rsidRPr="0032708A" w14:paraId="43DBBA12" w14:textId="77777777" w:rsidTr="00C125C5">
        <w:trPr>
          <w:trHeight w:val="1750"/>
        </w:trPr>
        <w:tc>
          <w:tcPr>
            <w:tcW w:w="2040" w:type="dxa"/>
            <w:tcBorders>
              <w:top w:val="single" w:sz="18" w:space="0" w:color="632423" w:themeColor="accent2" w:themeShade="80"/>
              <w:bottom w:val="nil"/>
            </w:tcBorders>
          </w:tcPr>
          <w:p w14:paraId="3E5B82C5" w14:textId="77777777" w:rsidR="001D4C21" w:rsidRDefault="001D4C21" w:rsidP="001D4C21"/>
        </w:tc>
        <w:tc>
          <w:tcPr>
            <w:tcW w:w="6464" w:type="dxa"/>
            <w:tcBorders>
              <w:top w:val="single" w:sz="18" w:space="0" w:color="632423" w:themeColor="accent2" w:themeShade="80"/>
              <w:bottom w:val="nil"/>
            </w:tcBorders>
            <w:vAlign w:val="bottom"/>
          </w:tcPr>
          <w:p w14:paraId="57B4883F" w14:textId="77777777" w:rsidR="001D4C21" w:rsidRPr="0032708A" w:rsidRDefault="001D4C21" w:rsidP="001D4C21"/>
        </w:tc>
      </w:tr>
    </w:tbl>
    <w:p w14:paraId="5F7E0E91" w14:textId="77777777" w:rsidR="001D4C21" w:rsidRDefault="00D424FD" w:rsidP="001A75F9">
      <w:pPr>
        <w:pStyle w:val="Ttulo1"/>
      </w:pPr>
      <w:bookmarkStart w:id="4" w:name="_Toc531265881"/>
      <w:bookmarkEnd w:id="1"/>
      <w:r>
        <w:t>Definición del problema</w:t>
      </w:r>
      <w:bookmarkEnd w:id="4"/>
    </w:p>
    <w:p w14:paraId="0201BC34" w14:textId="77777777"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14:paraId="179DBD1B" w14:textId="3BA78940" w:rsidR="00B42DCA" w:rsidRDefault="00B42DCA" w:rsidP="00B42DCA">
      <w:r>
        <w:t xml:space="preserve">El sistema de Gestión de Análisis </w:t>
      </w:r>
      <w:r w:rsidR="004A0AF3">
        <w:t>C</w:t>
      </w:r>
      <w:r>
        <w:t xml:space="preserve">línicos permitirá al usuario de la aplicación la obtención de un </w:t>
      </w:r>
      <w:r w:rsidR="00C2184A">
        <w:t>i</w:t>
      </w:r>
      <w:r>
        <w:t>nforme</w:t>
      </w:r>
      <w:r w:rsidR="007B4269">
        <w:t xml:space="preserve"> de un </w:t>
      </w:r>
      <w:r>
        <w:t xml:space="preserve">análisis que una persona haya solicitado al laboratorio, bien </w:t>
      </w:r>
      <w:r w:rsidR="007B4269">
        <w:t>é</w:t>
      </w:r>
      <w:r>
        <w:t xml:space="preserve">l mismo o a través de una prescripción médica como parte de una evaluación a la que esté siendo sometido </w:t>
      </w:r>
      <w:r w:rsidRPr="001011B4">
        <w:rPr>
          <w:b/>
        </w:rPr>
        <w:t>(</w:t>
      </w:r>
      <w:r w:rsidR="007B4269">
        <w:rPr>
          <w:b/>
        </w:rPr>
        <w:t>S</w:t>
      </w:r>
      <w:r w:rsidRPr="001011B4">
        <w:rPr>
          <w:b/>
        </w:rPr>
        <w:t>upuesto 1).</w:t>
      </w:r>
    </w:p>
    <w:p w14:paraId="6AC70194" w14:textId="5F2D33D8" w:rsidR="00B42DCA" w:rsidRDefault="00B42DCA" w:rsidP="007A375D">
      <w:pPr>
        <w:keepNext/>
        <w:jc w:val="center"/>
      </w:pPr>
      <w:r>
        <w:rPr>
          <w:noProof/>
        </w:rPr>
        <w:lastRenderedPageBreak/>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14:paraId="2D70E2C6" w14:textId="570B563D" w:rsidR="00B42DCA" w:rsidRDefault="00B42DCA" w:rsidP="007A375D">
      <w:pPr>
        <w:pStyle w:val="Descripcin"/>
        <w:rPr>
          <w:b/>
        </w:rPr>
      </w:pPr>
      <w:bookmarkStart w:id="5" w:name="_Toc525991650"/>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5"/>
    </w:p>
    <w:p w14:paraId="68F83AB9" w14:textId="77777777" w:rsidR="007A375D" w:rsidRPr="007A375D" w:rsidRDefault="007A375D" w:rsidP="00FE1717">
      <w:pPr>
        <w:ind w:firstLine="0"/>
      </w:pPr>
    </w:p>
    <w:p w14:paraId="5EB89E91" w14:textId="7030D009" w:rsidR="001011B4" w:rsidRPr="00E53908" w:rsidRDefault="001011B4" w:rsidP="001011B4">
      <w:pPr>
        <w:rPr>
          <w:rFonts w:cs="Arial"/>
          <w:i/>
        </w:rPr>
      </w:pPr>
      <w:r w:rsidRPr="00E53908">
        <w:rPr>
          <w:rFonts w:cs="Arial"/>
          <w:i/>
        </w:rPr>
        <w:t>Para describir nuestro sistema par</w:t>
      </w:r>
      <w:r w:rsidR="007A375D">
        <w:rPr>
          <w:rFonts w:cs="Arial"/>
          <w:i/>
        </w:rPr>
        <w:t>ta</w:t>
      </w:r>
      <w:r w:rsidRPr="00E53908">
        <w:rPr>
          <w:rFonts w:cs="Arial"/>
          <w:i/>
        </w:rPr>
        <w:t xml:space="preserve">mos de la definición de Laboratorio de Análisis Clínico. De acuerdo con la definición </w:t>
      </w:r>
      <w:r w:rsidR="003E0477">
        <w:rPr>
          <w:rFonts w:cs="Arial"/>
          <w:i/>
        </w:rPr>
        <w:t>d</w:t>
      </w:r>
      <w:r w:rsidRPr="00E53908">
        <w:rPr>
          <w:rFonts w:cs="Arial"/>
          <w:i/>
        </w:rPr>
        <w:t>el diccionario de la Real Academia de la Lengua española (RAE), un laboratorio “es un lugar dotado de los medios necesarios para realizar investigaciones, experimentos y trabajos de carácter científico o técnico</w:t>
      </w:r>
      <w:r w:rsidRPr="008534EC">
        <w:rPr>
          <w:rFonts w:cs="Arial"/>
          <w:i/>
        </w:rPr>
        <w:t xml:space="preserve">”. </w:t>
      </w:r>
      <w:r w:rsidRPr="008534EC">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sidRPr="008534EC">
        <w:rPr>
          <w:i/>
          <w:color w:val="000000"/>
          <w:spacing w:val="4"/>
          <w:shd w:val="clear" w:color="auto" w:fill="FFFFFF"/>
        </w:rPr>
        <w:t xml:space="preserve"> </w:t>
      </w:r>
      <w:r w:rsidRPr="008534EC">
        <w:rPr>
          <w:color w:val="000000"/>
          <w:spacing w:val="4"/>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14:paraId="6BA81C4E" w14:textId="77777777" w:rsidR="001011B4" w:rsidRDefault="001011B4" w:rsidP="001011B4">
      <w:pPr>
        <w:ind w:firstLine="0"/>
        <w:rPr>
          <w:rFonts w:cs="Arial"/>
          <w:color w:val="000000"/>
          <w:shd w:val="clear" w:color="auto" w:fill="FFFFFF"/>
        </w:rPr>
      </w:pPr>
      <w:r>
        <w:rPr>
          <w:rFonts w:cs="Arial"/>
        </w:rPr>
        <w:lastRenderedPageBreak/>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14:paraId="2B52D14D" w14:textId="77777777"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14:paraId="3B953DA3" w14:textId="619E2C49" w:rsidR="00FE1717" w:rsidRPr="00FE1717" w:rsidRDefault="001011B4" w:rsidP="00FE1717">
      <w:pPr>
        <w:pStyle w:val="Descripcin"/>
        <w:jc w:val="both"/>
        <w:rPr>
          <w:b/>
          <w:sz w:val="20"/>
        </w:rPr>
      </w:pPr>
      <w:bookmarkStart w:id="6" w:name="_Toc525991651"/>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Pr>
          <w:b/>
          <w:noProof/>
          <w:sz w:val="20"/>
        </w:rPr>
        <w:t>2</w:t>
      </w:r>
      <w:r w:rsidRPr="001B6B7F">
        <w:rPr>
          <w:b/>
          <w:sz w:val="20"/>
        </w:rPr>
        <w:fldChar w:fldCharType="end"/>
      </w:r>
      <w:r w:rsidRPr="001B6B7F">
        <w:rPr>
          <w:b/>
          <w:sz w:val="20"/>
        </w:rPr>
        <w:t>- Laboratorios Análisis clínico Córdoba (septiembre 2018)</w:t>
      </w:r>
      <w:bookmarkEnd w:id="6"/>
    </w:p>
    <w:p w14:paraId="65D73905" w14:textId="77777777" w:rsidR="005F75C4" w:rsidRDefault="005F75C4" w:rsidP="00FE1717">
      <w:pPr>
        <w:rPr>
          <w:rFonts w:cs="Arial"/>
          <w:color w:val="000000"/>
          <w:shd w:val="clear" w:color="auto" w:fill="FFFFFF"/>
        </w:rPr>
      </w:pPr>
    </w:p>
    <w:p w14:paraId="3D040037" w14:textId="0CB35F38" w:rsidR="001011B4" w:rsidRDefault="001011B4" w:rsidP="00FE1717">
      <w:pPr>
        <w:rPr>
          <w:rFonts w:cs="Arial"/>
          <w:b/>
          <w:color w:val="000000"/>
          <w:shd w:val="clear" w:color="auto" w:fill="FFFFFF"/>
        </w:rPr>
      </w:pPr>
      <w:r>
        <w:rPr>
          <w:rFonts w:cs="Arial"/>
          <w:color w:val="000000"/>
          <w:shd w:val="clear" w:color="auto" w:fill="FFFFFF"/>
        </w:rPr>
        <w:t xml:space="preserve">Es importante destacar que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1011B4">
        <w:rPr>
          <w:rFonts w:cs="Arial"/>
          <w:b/>
          <w:color w:val="000000"/>
          <w:shd w:val="clear" w:color="auto" w:fill="FFFFFF"/>
        </w:rPr>
        <w:t>Supuesto 2</w:t>
      </w:r>
      <w:r>
        <w:rPr>
          <w:rFonts w:cs="Arial"/>
          <w:b/>
          <w:color w:val="000000"/>
          <w:shd w:val="clear" w:color="auto" w:fill="FFFFFF"/>
        </w:rPr>
        <w:t>)</w:t>
      </w:r>
    </w:p>
    <w:p w14:paraId="5858981F" w14:textId="77777777" w:rsidR="005F75C4" w:rsidRPr="008C7585" w:rsidRDefault="005F75C4" w:rsidP="00FE1717">
      <w:pPr>
        <w:rPr>
          <w:rFonts w:cs="Arial"/>
          <w:color w:val="000000"/>
          <w:shd w:val="clear" w:color="auto" w:fill="FFFFFF"/>
        </w:rPr>
      </w:pPr>
    </w:p>
    <w:p w14:paraId="5D891C2A" w14:textId="77777777" w:rsidR="001011B4" w:rsidRDefault="001011B4" w:rsidP="001011B4">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EndPr/>
        <w:sdtContent>
          <w:r>
            <w:fldChar w:fldCharType="begin"/>
          </w:r>
          <w:r>
            <w:instrText xml:space="preserve"> CITATION Con04 \l 3082 </w:instrText>
          </w:r>
          <w:r>
            <w:fldChar w:fldCharType="separate"/>
          </w:r>
          <w:r>
            <w:rPr>
              <w:noProof/>
            </w:rPr>
            <w:t>(Consejería de Salud, 2004)</w:t>
          </w:r>
          <w:r>
            <w:fldChar w:fldCharType="end"/>
          </w:r>
        </w:sdtContent>
      </w:sdt>
      <w:r>
        <w:t>. De todo el personal</w:t>
      </w:r>
    </w:p>
    <w:p w14:paraId="700A5D75" w14:textId="77777777" w:rsidR="001011B4" w:rsidRPr="00392213" w:rsidRDefault="001011B4" w:rsidP="001011B4">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Enfermero/s</w:t>
      </w:r>
      <w:r w:rsidRPr="00392213">
        <w:rPr>
          <w:rFonts w:cs="Arial"/>
          <w:b/>
          <w:color w:val="000000"/>
          <w:shd w:val="clear" w:color="auto" w:fill="FFFFFF"/>
        </w:rPr>
        <w:t xml:space="preserve"> </w:t>
      </w:r>
      <w:r w:rsidRPr="00392213">
        <w:rPr>
          <w:rFonts w:cs="Arial"/>
          <w:color w:val="000000"/>
          <w:shd w:val="clear" w:color="auto" w:fill="FFFFFF"/>
        </w:rPr>
        <w:t>para la toma de muestras</w:t>
      </w:r>
      <w:r w:rsidRPr="00392213">
        <w:rPr>
          <w:rFonts w:cs="Arial"/>
          <w:b/>
          <w:color w:val="000000"/>
          <w:shd w:val="clear" w:color="auto" w:fill="FFFFFF"/>
        </w:rPr>
        <w:t xml:space="preserve"> </w:t>
      </w:r>
      <w:r w:rsidRPr="00392213">
        <w:rPr>
          <w:rFonts w:cs="Arial"/>
          <w:color w:val="000000"/>
          <w:shd w:val="clear" w:color="auto" w:fill="FFFFFF"/>
        </w:rPr>
        <w:t>(en caso de que el laboratorio cuente con recogida de muestras)</w:t>
      </w:r>
    </w:p>
    <w:p w14:paraId="58B0486A" w14:textId="77777777" w:rsidR="001011B4" w:rsidRPr="00392213" w:rsidRDefault="001011B4" w:rsidP="001011B4">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Facultativo/s</w:t>
      </w:r>
      <w:r w:rsidRPr="00392213">
        <w:rPr>
          <w:rFonts w:cs="Arial"/>
          <w:b/>
          <w:color w:val="000000"/>
          <w:shd w:val="clear" w:color="auto" w:fill="FFFFFF"/>
        </w:rPr>
        <w:t xml:space="preserve"> </w:t>
      </w:r>
      <w:r w:rsidRPr="00392213">
        <w:rPr>
          <w:rFonts w:cs="Arial"/>
          <w:color w:val="000000"/>
          <w:shd w:val="clear" w:color="auto" w:fill="FFFFFF"/>
        </w:rPr>
        <w:t>que firmará el informe de resultados del análisis</w:t>
      </w:r>
    </w:p>
    <w:p w14:paraId="7DD6EE89" w14:textId="77777777" w:rsidR="001011B4" w:rsidRPr="00392213" w:rsidRDefault="001011B4" w:rsidP="001011B4">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Técnico/s especialistas de laboratorio</w:t>
      </w:r>
      <w:r w:rsidRPr="00392213">
        <w:rPr>
          <w:rFonts w:cs="Arial"/>
          <w:color w:val="000000"/>
          <w:shd w:val="clear" w:color="auto" w:fill="FFFFFF"/>
        </w:rPr>
        <w:t xml:space="preserve"> que realizará y verificará los resultados del análisis.</w:t>
      </w:r>
    </w:p>
    <w:p w14:paraId="3989EA6B" w14:textId="77777777" w:rsidR="001011B4" w:rsidRDefault="001011B4" w:rsidP="001011B4">
      <w:pPr>
        <w:pStyle w:val="Prrafodelista"/>
        <w:numPr>
          <w:ilvl w:val="0"/>
          <w:numId w:val="30"/>
        </w:numPr>
        <w:rPr>
          <w:rFonts w:cs="Arial"/>
          <w:i/>
          <w:color w:val="000000"/>
          <w:shd w:val="clear" w:color="auto" w:fill="FFFFFF"/>
        </w:rPr>
      </w:pPr>
      <w:r w:rsidRPr="00392213">
        <w:rPr>
          <w:rFonts w:cs="Arial"/>
          <w:i/>
          <w:color w:val="000000"/>
          <w:shd w:val="clear" w:color="auto" w:fill="FFFFFF"/>
        </w:rPr>
        <w:t>Personal administrativo.</w:t>
      </w:r>
    </w:p>
    <w:p w14:paraId="7AF2CD08" w14:textId="77777777" w:rsidR="001011B4" w:rsidRDefault="001011B4" w:rsidP="001011B4">
      <w:pPr>
        <w:pStyle w:val="Prrafodelista"/>
        <w:numPr>
          <w:ilvl w:val="0"/>
          <w:numId w:val="30"/>
        </w:numPr>
        <w:rPr>
          <w:rFonts w:cs="Arial"/>
          <w:i/>
          <w:color w:val="000000"/>
          <w:shd w:val="clear" w:color="auto" w:fill="FFFFFF"/>
        </w:rPr>
      </w:pPr>
      <w:r>
        <w:rPr>
          <w:rFonts w:cs="Arial"/>
          <w:i/>
          <w:color w:val="000000"/>
          <w:shd w:val="clear" w:color="auto" w:fill="FFFFFF"/>
        </w:rPr>
        <w:lastRenderedPageBreak/>
        <w:t>Personal auxiliar.</w:t>
      </w:r>
    </w:p>
    <w:p w14:paraId="4FB094A8" w14:textId="77777777" w:rsidR="001011B4" w:rsidRPr="00392213" w:rsidRDefault="001011B4" w:rsidP="001011B4">
      <w:pPr>
        <w:pStyle w:val="Prrafodelista"/>
        <w:numPr>
          <w:ilvl w:val="0"/>
          <w:numId w:val="30"/>
        </w:numPr>
        <w:rPr>
          <w:rFonts w:cs="Arial"/>
          <w:i/>
          <w:color w:val="000000"/>
          <w:shd w:val="clear" w:color="auto" w:fill="FFFFFF"/>
        </w:rPr>
      </w:pPr>
      <w:r>
        <w:rPr>
          <w:rFonts w:cs="Arial"/>
          <w:i/>
          <w:color w:val="000000"/>
          <w:shd w:val="clear" w:color="auto" w:fill="FFFFFF"/>
        </w:rPr>
        <w:t>Otros, de acuerdo al tipo de laboratorio (genetistas, biólogos, especialistas anatomía patológica…</w:t>
      </w:r>
    </w:p>
    <w:p w14:paraId="6241638A" w14:textId="77777777" w:rsidR="001011B4" w:rsidRDefault="001011B4" w:rsidP="00FE1717">
      <w:pPr>
        <w:ind w:firstLine="0"/>
      </w:pPr>
    </w:p>
    <w:p w14:paraId="01949BD3" w14:textId="77777777" w:rsidR="00E32E0C" w:rsidRDefault="00E32E0C" w:rsidP="00E32E0C">
      <w:r>
        <w:t>Para la solución que se propone en el presente documento se tienen en cuenta las siguientes consideraciones:</w:t>
      </w:r>
    </w:p>
    <w:p w14:paraId="3D2A9657" w14:textId="77777777" w:rsidR="00E32E0C" w:rsidRDefault="00E32E0C" w:rsidP="00E32E0C">
      <w:pPr>
        <w:pStyle w:val="Prrafodelista"/>
        <w:numPr>
          <w:ilvl w:val="0"/>
          <w:numId w:val="36"/>
        </w:numPr>
        <w:rPr>
          <w:b/>
        </w:rPr>
      </w:pPr>
      <w:r w:rsidRPr="00B42DCA">
        <w:rPr>
          <w:b/>
        </w:rPr>
        <w:t>Los análisis pueden ser encargados directamente por los pacientes o por o bien a través de un doctor como parte de una prueba diagnóstica.</w:t>
      </w:r>
    </w:p>
    <w:p w14:paraId="25D65349" w14:textId="77777777" w:rsidR="001011B4" w:rsidRDefault="001011B4" w:rsidP="00E32E0C">
      <w:pPr>
        <w:pStyle w:val="Prrafodelista"/>
        <w:numPr>
          <w:ilvl w:val="0"/>
          <w:numId w:val="36"/>
        </w:numPr>
        <w:rPr>
          <w:b/>
        </w:rPr>
      </w:pPr>
      <w:r>
        <w:rPr>
          <w:b/>
        </w:rPr>
        <w:t>El laboratorio está obligado a mantener un histórico de los registros analíticos de sus pacientes.</w:t>
      </w:r>
    </w:p>
    <w:p w14:paraId="2A45E7FF" w14:textId="77777777" w:rsidR="00B42DCA" w:rsidRPr="00B42DCA" w:rsidRDefault="00B42DCA" w:rsidP="00B42DCA">
      <w:pPr>
        <w:pStyle w:val="Prrafodelista"/>
        <w:numPr>
          <w:ilvl w:val="0"/>
          <w:numId w:val="36"/>
        </w:numPr>
      </w:pPr>
      <w:r w:rsidRPr="00B42DCA">
        <w:t>Al laboratorio no le interesa mantener información acerca del pago de los análisis ya que todos los laboratorios tienen un sistema de facturación que incluso les comunica con las compañías aseguradoras.</w:t>
      </w:r>
    </w:p>
    <w:p w14:paraId="56E1D842" w14:textId="77777777" w:rsidR="00B42DCA" w:rsidRPr="00B42DCA" w:rsidRDefault="00B42DCA" w:rsidP="00B42DCA">
      <w:pPr>
        <w:pStyle w:val="Prrafodelista"/>
        <w:ind w:firstLine="0"/>
        <w:rPr>
          <w:b/>
        </w:rPr>
      </w:pPr>
    </w:p>
    <w:p w14:paraId="313245C7" w14:textId="77777777" w:rsidR="00E32E0C" w:rsidRDefault="00E32E0C" w:rsidP="00E32E0C">
      <w:pPr>
        <w:pStyle w:val="Prrafodelista"/>
        <w:numPr>
          <w:ilvl w:val="0"/>
          <w:numId w:val="36"/>
        </w:numPr>
      </w:pPr>
      <w:r>
        <w:t>Los laboratorios tienen interés en conocer los doctores que han encargado el análisis ya que esta información en necesaria para enviarles los resultados de las pruebas analíticas.</w:t>
      </w:r>
    </w:p>
    <w:p w14:paraId="70ABA90C" w14:textId="6644DCF4" w:rsidR="00E32E0C" w:rsidRDefault="00E32E0C" w:rsidP="00E32E0C">
      <w:pPr>
        <w:pStyle w:val="Prrafodelista"/>
        <w:numPr>
          <w:ilvl w:val="0"/>
          <w:numId w:val="36"/>
        </w:numPr>
      </w:pPr>
      <w:r>
        <w:t xml:space="preserve">De cada paciente se abre una ficha en la que se recoge toda la información personal acerca del </w:t>
      </w:r>
      <w:r w:rsidR="00240AA1">
        <w:t>mismo</w:t>
      </w:r>
      <w:r w:rsidR="00654FB4">
        <w:t xml:space="preserve"> </w:t>
      </w:r>
      <w:r>
        <w:t>para la evaluación de los resultados: sexo, edad, otros parámetros (embarazo, obesidad…)</w:t>
      </w:r>
    </w:p>
    <w:p w14:paraId="048135B0" w14:textId="77777777" w:rsidR="00E32E0C" w:rsidRDefault="00E32E0C" w:rsidP="00E32E0C">
      <w:pPr>
        <w:pStyle w:val="Prrafodelista"/>
        <w:numPr>
          <w:ilvl w:val="0"/>
          <w:numId w:val="36"/>
        </w:numPr>
      </w:pPr>
      <w:r>
        <w:t>Un paciente podría acudir más de una vez en un día a realizarse un análisis o en varios días.</w:t>
      </w:r>
    </w:p>
    <w:p w14:paraId="6BF54C05" w14:textId="77777777" w:rsidR="00E32E0C" w:rsidRDefault="00E32E0C" w:rsidP="00E32E0C">
      <w:pPr>
        <w:pStyle w:val="Prrafodelista"/>
        <w:numPr>
          <w:ilvl w:val="0"/>
          <w:numId w:val="36"/>
        </w:numPr>
      </w:pPr>
      <w:r>
        <w:t>Cada análisis da lugar al análisis de un parámetro analítico el cual se realiza sobre un medio biológico.</w:t>
      </w:r>
    </w:p>
    <w:p w14:paraId="3C7246AA" w14:textId="77777777" w:rsidR="00E32E0C" w:rsidRDefault="00E32E0C" w:rsidP="00E32E0C">
      <w:pPr>
        <w:pStyle w:val="Prrafodelista"/>
        <w:numPr>
          <w:ilvl w:val="0"/>
          <w:numId w:val="36"/>
        </w:numPr>
      </w:pPr>
      <w:r>
        <w:t>Los parámetros se agrupan en familias de análisis y las mismas se pueden dividir en subfamilias y otras agrupaciones de más bajo nivel.</w:t>
      </w:r>
    </w:p>
    <w:p w14:paraId="070DC280" w14:textId="77777777" w:rsidR="00E32E0C" w:rsidRDefault="00E32E0C" w:rsidP="00E32E0C">
      <w:pPr>
        <w:pStyle w:val="Prrafodelista"/>
        <w:numPr>
          <w:ilvl w:val="0"/>
          <w:numId w:val="36"/>
        </w:numPr>
      </w:pPr>
      <w:r>
        <w:lastRenderedPageBreak/>
        <w:t>Sobre los parámetros se ha de mantener la siguiente información:</w:t>
      </w:r>
    </w:p>
    <w:p w14:paraId="35EB5AB4" w14:textId="77777777" w:rsidR="00E32E0C" w:rsidRDefault="00E32E0C" w:rsidP="00DC6E26">
      <w:pPr>
        <w:pStyle w:val="Prrafodelista"/>
        <w:numPr>
          <w:ilvl w:val="1"/>
          <w:numId w:val="36"/>
        </w:numPr>
      </w:pPr>
      <w:r>
        <w:t>Nombre parámetro.</w:t>
      </w:r>
    </w:p>
    <w:p w14:paraId="210379B1" w14:textId="77777777" w:rsidR="00E32E0C" w:rsidRDefault="00E32E0C" w:rsidP="00DC6E26">
      <w:pPr>
        <w:pStyle w:val="Prrafodelista"/>
        <w:numPr>
          <w:ilvl w:val="1"/>
          <w:numId w:val="36"/>
        </w:numPr>
      </w:pPr>
      <w:r>
        <w:t>Medio.</w:t>
      </w:r>
    </w:p>
    <w:p w14:paraId="1D604E06" w14:textId="77777777" w:rsidR="00E32E0C" w:rsidRDefault="00E32E0C" w:rsidP="00DC6E26">
      <w:pPr>
        <w:pStyle w:val="Prrafodelista"/>
        <w:numPr>
          <w:ilvl w:val="1"/>
          <w:numId w:val="36"/>
        </w:numPr>
      </w:pPr>
      <w:r>
        <w:t>Unidades</w:t>
      </w:r>
    </w:p>
    <w:p w14:paraId="530DAE87" w14:textId="6DB0B803" w:rsidR="00E32E0C" w:rsidRDefault="00E32E0C" w:rsidP="00DC6E26">
      <w:pPr>
        <w:pStyle w:val="Prrafodelista"/>
        <w:numPr>
          <w:ilvl w:val="1"/>
          <w:numId w:val="36"/>
        </w:numPr>
      </w:pPr>
      <w:r>
        <w:t>Valores máximos y mínimos.</w:t>
      </w:r>
    </w:p>
    <w:p w14:paraId="2F903B69" w14:textId="77777777" w:rsidR="00DC6E26" w:rsidRDefault="00DC6E26" w:rsidP="00DC6E26">
      <w:pPr>
        <w:pStyle w:val="Prrafodelista"/>
        <w:ind w:left="1440" w:firstLine="0"/>
      </w:pPr>
    </w:p>
    <w:p w14:paraId="4EED420A" w14:textId="7F5EDBD7" w:rsidR="00E32E0C" w:rsidRDefault="00F315A2" w:rsidP="00E32E0C">
      <w:pPr>
        <w:pStyle w:val="Prrafodelista"/>
        <w:numPr>
          <w:ilvl w:val="0"/>
          <w:numId w:val="36"/>
        </w:numPr>
      </w:pPr>
      <w:r>
        <w:t>Respecto</w:t>
      </w:r>
      <w:r w:rsidR="00E32E0C">
        <w:t xml:space="preserve"> a los valores máximos y mínimos es necesario indicar la fecha en la que se han establecido ya que estos pueden variar con la evolución de la ciencia y podría dar lugar a un problema de integridad de la base de datos.</w:t>
      </w:r>
    </w:p>
    <w:p w14:paraId="7F0B6108" w14:textId="77777777" w:rsidR="00E32E0C" w:rsidRDefault="00E32E0C" w:rsidP="00E32E0C">
      <w:pPr>
        <w:pStyle w:val="Prrafodelista"/>
        <w:numPr>
          <w:ilvl w:val="0"/>
          <w:numId w:val="36"/>
        </w:numPr>
      </w:pPr>
      <w:r>
        <w:t>Los valores máximos y mínimos pueden variar con multitud de factores del paciente, edad, sexo, embarazo, deporte, obesidad… A efectos del presente trabajo sólo se considerarán la edad y el sexo del paciente.</w:t>
      </w:r>
    </w:p>
    <w:p w14:paraId="72966338" w14:textId="77777777" w:rsidR="00E32E0C" w:rsidRDefault="00E32E0C" w:rsidP="00E32E0C">
      <w:pPr>
        <w:pStyle w:val="Prrafodelista"/>
        <w:numPr>
          <w:ilvl w:val="0"/>
          <w:numId w:val="36"/>
        </w:numPr>
      </w:pPr>
      <w:r>
        <w:t>Es necesario también considerar que los parámetros son calculados, medidos o expresados mediante un comentario.</w:t>
      </w:r>
    </w:p>
    <w:p w14:paraId="0E694A2B" w14:textId="77777777" w:rsidR="00E32E0C" w:rsidRDefault="00E32E0C" w:rsidP="00E32E0C">
      <w:pPr>
        <w:pStyle w:val="Prrafodelista"/>
        <w:numPr>
          <w:ilvl w:val="0"/>
          <w:numId w:val="36"/>
        </w:numPr>
      </w:pPr>
      <w:r>
        <w:t>En relación a los parámetros se considerarán medidas por defecto o alternativas.</w:t>
      </w:r>
    </w:p>
    <w:p w14:paraId="784EF99B" w14:textId="77777777" w:rsidR="00E32E0C" w:rsidRDefault="00E32E0C" w:rsidP="00E32E0C">
      <w:pPr>
        <w:pStyle w:val="Prrafodelista"/>
        <w:numPr>
          <w:ilvl w:val="0"/>
          <w:numId w:val="36"/>
        </w:numPr>
      </w:pPr>
      <w:r>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p>
    <w:p w14:paraId="08CAB309" w14:textId="77777777" w:rsidR="00E32E0C" w:rsidRPr="00E32E0C" w:rsidRDefault="00E32E0C" w:rsidP="00E32E0C"/>
    <w:p w14:paraId="63432055" w14:textId="77777777" w:rsidR="00392213" w:rsidRDefault="00392213" w:rsidP="00392213">
      <w:pPr>
        <w:rPr>
          <w:rFonts w:cs="Arial"/>
          <w:color w:val="000000"/>
          <w:shd w:val="clear" w:color="auto" w:fill="FFFFFF"/>
        </w:rPr>
      </w:pPr>
      <w:r>
        <w:rPr>
          <w:rFonts w:cs="Arial"/>
          <w:color w:val="000000"/>
          <w:shd w:val="clear" w:color="auto" w:fill="FFFFFF"/>
        </w:rPr>
        <w:t>Una vez descrito el lugar donde se realiza el servicio</w:t>
      </w:r>
      <w:r w:rsidR="00A85046">
        <w:rPr>
          <w:rFonts w:cs="Arial"/>
          <w:color w:val="000000"/>
          <w:shd w:val="clear" w:color="auto" w:fill="FFFFFF"/>
        </w:rPr>
        <w:t xml:space="preserve"> </w:t>
      </w:r>
      <w:r>
        <w:rPr>
          <w:rFonts w:cs="Arial"/>
          <w:color w:val="000000"/>
          <w:shd w:val="clear" w:color="auto" w:fill="FFFFFF"/>
        </w:rPr>
        <w:t xml:space="preserve">y las personas involucradas en el mismo pasaremos a describir </w:t>
      </w:r>
      <w:r w:rsidR="00B16846">
        <w:rPr>
          <w:rFonts w:cs="Arial"/>
          <w:color w:val="000000"/>
          <w:shd w:val="clear" w:color="auto" w:fill="FFFFFF"/>
        </w:rPr>
        <w:t xml:space="preserve">el </w:t>
      </w:r>
      <w:r w:rsidR="00B16846" w:rsidRPr="0096135E">
        <w:rPr>
          <w:rFonts w:cs="Arial"/>
          <w:b/>
          <w:color w:val="000000"/>
          <w:shd w:val="clear" w:color="auto" w:fill="FFFFFF"/>
        </w:rPr>
        <w:t>Análisis</w:t>
      </w:r>
      <w:r w:rsidRPr="0096135E">
        <w:rPr>
          <w:rFonts w:cs="Arial"/>
          <w:b/>
          <w:color w:val="000000"/>
          <w:shd w:val="clear" w:color="auto" w:fill="FFFFFF"/>
        </w:rPr>
        <w:t xml:space="preserve"> Clínico</w:t>
      </w:r>
      <w:r>
        <w:rPr>
          <w:rFonts w:cs="Arial"/>
          <w:color w:val="000000"/>
          <w:shd w:val="clear" w:color="auto" w:fill="FFFFFF"/>
        </w:rPr>
        <w:t xml:space="preserve"> y el producto que se origina como consecuencia de este, el </w:t>
      </w:r>
      <w:r w:rsidRPr="00392213">
        <w:rPr>
          <w:rFonts w:cs="Arial"/>
          <w:b/>
          <w:color w:val="000000"/>
          <w:shd w:val="clear" w:color="auto" w:fill="FFFFFF"/>
        </w:rPr>
        <w:t>Informe de Análisis Clínico</w:t>
      </w:r>
      <w:r>
        <w:rPr>
          <w:rFonts w:cs="Arial"/>
          <w:color w:val="000000"/>
          <w:shd w:val="clear" w:color="auto" w:fill="FFFFFF"/>
        </w:rPr>
        <w:t>.</w:t>
      </w:r>
    </w:p>
    <w:p w14:paraId="213C4256" w14:textId="77777777" w:rsidR="00A85046" w:rsidRDefault="00392213" w:rsidP="00A85046">
      <w:pPr>
        <w:ind w:firstLine="0"/>
        <w:rPr>
          <w:rFonts w:cs="Arial"/>
          <w:color w:val="000000"/>
          <w:shd w:val="clear" w:color="auto" w:fill="FFFFFF"/>
        </w:rPr>
      </w:pPr>
      <w:r>
        <w:rPr>
          <w:rFonts w:cs="Arial"/>
          <w:color w:val="000000"/>
          <w:shd w:val="clear" w:color="auto" w:fill="FFFFFF"/>
        </w:rPr>
        <w:tab/>
      </w:r>
      <w:r w:rsidR="00A85046">
        <w:rPr>
          <w:rFonts w:cs="Arial"/>
          <w:color w:val="000000"/>
          <w:shd w:val="clear" w:color="auto" w:fill="FFFFFF"/>
        </w:rPr>
        <w:t xml:space="preserve">El Análisis Clínico es un examen cuantitativo y cualitativo de componentes del organismo que tiene como objetivo el diagnóstico, </w:t>
      </w:r>
      <w:r w:rsidR="00A85046">
        <w:rPr>
          <w:rFonts w:cs="Arial"/>
          <w:color w:val="000000"/>
          <w:shd w:val="clear" w:color="auto" w:fill="FFFFFF"/>
        </w:rPr>
        <w:lastRenderedPageBreak/>
        <w:t xml:space="preserve">pronóstico, prevención o seguimiento de enfermedades. Para abordar nuestro problema con carácter general, es preciso conocer cuántos tipos distintos de </w:t>
      </w:r>
      <w:r w:rsidR="00A85046" w:rsidRPr="00B96D06">
        <w:rPr>
          <w:rFonts w:cs="Arial"/>
          <w:b/>
          <w:color w:val="000000"/>
          <w:shd w:val="clear" w:color="auto" w:fill="FFFFFF"/>
        </w:rPr>
        <w:t>análisis</w:t>
      </w:r>
      <w:r w:rsidR="00A85046">
        <w:rPr>
          <w:rFonts w:cs="Arial"/>
          <w:color w:val="000000"/>
          <w:shd w:val="clear" w:color="auto" w:fill="FFFFFF"/>
        </w:rPr>
        <w:t xml:space="preserve"> podemos encontrarnos. Se puede hacer una clasificación en función al campo de estudio, al tipo de información obtenida o a la complejidad del propio análisis. A nosotros nos interesa la clasificación de acuerdo con el campo de estudio </w:t>
      </w:r>
      <w:sdt>
        <w:sdtPr>
          <w:rPr>
            <w:rFonts w:cs="Arial"/>
            <w:color w:val="000000"/>
            <w:shd w:val="clear" w:color="auto" w:fill="FFFFFF"/>
          </w:rPr>
          <w:id w:val="1465158259"/>
          <w:citation/>
        </w:sdtPr>
        <w:sdtEndPr/>
        <w:sdtContent>
          <w:r w:rsidR="00A85046">
            <w:rPr>
              <w:rFonts w:cs="Arial"/>
              <w:color w:val="000000"/>
              <w:shd w:val="clear" w:color="auto" w:fill="FFFFFF"/>
            </w:rPr>
            <w:fldChar w:fldCharType="begin"/>
          </w:r>
          <w:r w:rsidR="00A85046">
            <w:rPr>
              <w:rFonts w:cs="Arial"/>
              <w:color w:val="000000"/>
              <w:shd w:val="clear" w:color="auto" w:fill="FFFFFF"/>
            </w:rPr>
            <w:instrText xml:space="preserve"> CITATION Aná18 \l 3082 </w:instrText>
          </w:r>
          <w:r w:rsidR="00A85046">
            <w:rPr>
              <w:rFonts w:cs="Arial"/>
              <w:color w:val="000000"/>
              <w:shd w:val="clear" w:color="auto" w:fill="FFFFFF"/>
            </w:rPr>
            <w:fldChar w:fldCharType="separate"/>
          </w:r>
          <w:r w:rsidR="00B97D78" w:rsidRPr="00B97D78">
            <w:rPr>
              <w:rFonts w:cs="Arial"/>
              <w:noProof/>
              <w:color w:val="000000"/>
              <w:shd w:val="clear" w:color="auto" w:fill="FFFFFF"/>
            </w:rPr>
            <w:t>(Análisis Clínico, 2018)</w:t>
          </w:r>
          <w:r w:rsidR="00A85046">
            <w:rPr>
              <w:rFonts w:cs="Arial"/>
              <w:color w:val="000000"/>
              <w:shd w:val="clear" w:color="auto" w:fill="FFFFFF"/>
            </w:rPr>
            <w:fldChar w:fldCharType="end"/>
          </w:r>
        </w:sdtContent>
      </w:sdt>
      <w:r w:rsidR="00A85046">
        <w:rPr>
          <w:rFonts w:cs="Arial"/>
          <w:color w:val="000000"/>
          <w:shd w:val="clear" w:color="auto" w:fill="FFFFFF"/>
        </w:rPr>
        <w:t>. Así podemos encontrar:</w:t>
      </w:r>
    </w:p>
    <w:p w14:paraId="1FC98E79" w14:textId="77777777" w:rsidR="00A85046" w:rsidRPr="00F4122C" w:rsidRDefault="00A85046" w:rsidP="00A85046">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químicos: </w:t>
      </w:r>
      <w:r w:rsidRPr="00F4122C">
        <w:rPr>
          <w:rFonts w:cs="Arial"/>
          <w:color w:val="000000"/>
          <w:shd w:val="clear" w:color="auto" w:fill="FFFFFF"/>
        </w:rPr>
        <w:t xml:space="preserve">Determinaciones de la concentración de un </w:t>
      </w:r>
      <w:r>
        <w:rPr>
          <w:rFonts w:cs="Arial"/>
          <w:color w:val="000000"/>
          <w:shd w:val="clear" w:color="auto" w:fill="FFFFFF"/>
        </w:rPr>
        <w:t xml:space="preserve">compuesto químico </w:t>
      </w:r>
      <w:r w:rsidRPr="00F4122C">
        <w:rPr>
          <w:rFonts w:cs="Arial"/>
          <w:color w:val="000000"/>
          <w:shd w:val="clear" w:color="auto" w:fill="FFFFFF"/>
        </w:rPr>
        <w:t>en sangre</w:t>
      </w:r>
      <w:r>
        <w:rPr>
          <w:rFonts w:cs="Arial"/>
          <w:color w:val="000000"/>
          <w:shd w:val="clear" w:color="auto" w:fill="FFFFFF"/>
        </w:rPr>
        <w:t xml:space="preserve"> (nitratos, drogas, fármacos…)</w:t>
      </w:r>
    </w:p>
    <w:p w14:paraId="126B7866" w14:textId="607CF5D0" w:rsidR="00A85046" w:rsidRPr="00F4122C" w:rsidRDefault="00A85046" w:rsidP="00A85046">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bioquímicos: </w:t>
      </w:r>
      <w:r w:rsidRPr="00F4122C">
        <w:rPr>
          <w:rFonts w:cs="Arial"/>
          <w:color w:val="000000"/>
          <w:shd w:val="clear" w:color="auto" w:fill="FFFFFF"/>
        </w:rPr>
        <w:t xml:space="preserve">Se centran en las concentraciones de los distintos componentes químicos de los organismos vivos </w:t>
      </w:r>
      <w:r w:rsidR="0062506D" w:rsidRPr="00F4122C">
        <w:rPr>
          <w:rFonts w:cs="Arial"/>
          <w:color w:val="000000"/>
          <w:shd w:val="clear" w:color="auto" w:fill="FFFFFF"/>
        </w:rPr>
        <w:t>como,</w:t>
      </w:r>
      <w:r w:rsidRPr="00F4122C">
        <w:rPr>
          <w:rFonts w:cs="Arial"/>
          <w:color w:val="000000"/>
          <w:shd w:val="clear" w:color="auto" w:fill="FFFFFF"/>
        </w:rPr>
        <w:t xml:space="preserve"> por ejemplo: iones, glucosa, vitaminas, hormonas, colesterol…</w:t>
      </w:r>
    </w:p>
    <w:p w14:paraId="3FF69C9F" w14:textId="157A342D" w:rsidR="00A85046" w:rsidRPr="00F4122C"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Análisis hemáticos</w:t>
      </w:r>
      <w:r w:rsidRPr="00F4122C">
        <w:rPr>
          <w:rFonts w:cs="Arial"/>
          <w:color w:val="000000"/>
          <w:shd w:val="clear" w:color="auto" w:fill="FFFFFF"/>
        </w:rPr>
        <w:t xml:space="preserve">: </w:t>
      </w:r>
      <w:r>
        <w:rPr>
          <w:rFonts w:cs="Arial"/>
          <w:color w:val="000000"/>
          <w:shd w:val="clear" w:color="auto" w:fill="FFFFFF"/>
        </w:rPr>
        <w:t>se analizan</w:t>
      </w:r>
      <w:r w:rsidRPr="00F4122C">
        <w:rPr>
          <w:rFonts w:cs="Arial"/>
          <w:color w:val="000000"/>
          <w:shd w:val="clear" w:color="auto" w:fill="FFFFFF"/>
        </w:rPr>
        <w:t xml:space="preserve"> los componentes de la sangre tales como glóbulos rojos, hemoglobina, glóbulos blancos, plaquetas</w:t>
      </w:r>
      <w:r w:rsidR="0062506D" w:rsidRPr="00F4122C">
        <w:rPr>
          <w:rFonts w:cs="Arial"/>
          <w:color w:val="000000"/>
          <w:shd w:val="clear" w:color="auto" w:fill="FFFFFF"/>
        </w:rPr>
        <w:t>, factores</w:t>
      </w:r>
      <w:r w:rsidRPr="00F4122C">
        <w:rPr>
          <w:rFonts w:cs="Arial"/>
          <w:color w:val="000000"/>
          <w:shd w:val="clear" w:color="auto" w:fill="FFFFFF"/>
        </w:rPr>
        <w:t xml:space="preserve"> de coagulación</w:t>
      </w:r>
      <w:r>
        <w:rPr>
          <w:rFonts w:cs="Arial"/>
          <w:color w:val="000000"/>
          <w:shd w:val="clear" w:color="auto" w:fill="FFFFFF"/>
        </w:rPr>
        <w:t>…</w:t>
      </w:r>
    </w:p>
    <w:p w14:paraId="72E3691C" w14:textId="77777777" w:rsidR="00A85046" w:rsidRPr="00F4122C"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Análisis microbiológicos: </w:t>
      </w:r>
      <w:r w:rsidRPr="00F4122C">
        <w:rPr>
          <w:rFonts w:cs="Arial"/>
          <w:color w:val="000000"/>
          <w:shd w:val="clear" w:color="auto" w:fill="FFFFFF"/>
        </w:rPr>
        <w:t xml:space="preserve">Determinan </w:t>
      </w:r>
      <w:r>
        <w:rPr>
          <w:rFonts w:cs="Arial"/>
          <w:color w:val="000000"/>
          <w:shd w:val="clear" w:color="auto" w:fill="FFFFFF"/>
        </w:rPr>
        <w:t xml:space="preserve">la presencia de </w:t>
      </w:r>
      <w:r w:rsidRPr="00F4122C">
        <w:rPr>
          <w:rFonts w:cs="Arial"/>
          <w:color w:val="000000"/>
          <w:shd w:val="clear" w:color="auto" w:fill="FFFFFF"/>
        </w:rPr>
        <w:t>microorganismos en la muestra analizada</w:t>
      </w:r>
      <w:r>
        <w:rPr>
          <w:rFonts w:cs="Arial"/>
          <w:color w:val="000000"/>
          <w:shd w:val="clear" w:color="auto" w:fill="FFFFFF"/>
        </w:rPr>
        <w:t>, fundamentalmente</w:t>
      </w:r>
      <w:r w:rsidRPr="00F4122C">
        <w:rPr>
          <w:rFonts w:cs="Arial"/>
          <w:color w:val="000000"/>
          <w:shd w:val="clear" w:color="auto" w:fill="FFFFFF"/>
        </w:rPr>
        <w:t xml:space="preserve"> bacterias y hongos, y poseen un peso considerable en la industria farmacéutica.</w:t>
      </w:r>
    </w:p>
    <w:p w14:paraId="19443FD9" w14:textId="77777777" w:rsidR="00A85046" w:rsidRPr="008C7585"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Otros: </w:t>
      </w:r>
      <w:r w:rsidRPr="00F4122C">
        <w:rPr>
          <w:rFonts w:cs="Arial"/>
          <w:color w:val="000000"/>
          <w:shd w:val="clear" w:color="auto" w:fill="FFFFFF"/>
        </w:rPr>
        <w:t>Análisis</w:t>
      </w:r>
      <w:r>
        <w:rPr>
          <w:rFonts w:cs="Arial"/>
          <w:color w:val="000000"/>
          <w:shd w:val="clear" w:color="auto" w:fill="FFFFFF"/>
        </w:rPr>
        <w:t xml:space="preserve"> inmunológicos, </w:t>
      </w:r>
      <w:r w:rsidRPr="00F4122C">
        <w:rPr>
          <w:rFonts w:cs="Arial"/>
          <w:color w:val="000000"/>
          <w:shd w:val="clear" w:color="auto" w:fill="FFFFFF"/>
        </w:rPr>
        <w:t>genéticos, cromosómicos</w:t>
      </w:r>
      <w:r>
        <w:rPr>
          <w:rFonts w:cs="Arial"/>
          <w:color w:val="000000"/>
          <w:shd w:val="clear" w:color="auto" w:fill="FFFFFF"/>
        </w:rPr>
        <w:t xml:space="preserve">, </w:t>
      </w:r>
      <w:r w:rsidRPr="00F4122C">
        <w:rPr>
          <w:rFonts w:cs="Arial"/>
          <w:color w:val="000000"/>
          <w:shd w:val="clear" w:color="auto" w:fill="FFFFFF"/>
        </w:rPr>
        <w:t>funcionales (como los practicados a los espermatozoides)</w:t>
      </w:r>
      <w:r>
        <w:rPr>
          <w:rFonts w:cs="Arial"/>
          <w:color w:val="000000"/>
          <w:shd w:val="clear" w:color="auto" w:fill="FFFFFF"/>
        </w:rPr>
        <w:t>, etc.</w:t>
      </w:r>
    </w:p>
    <w:p w14:paraId="6A52383A" w14:textId="548182B1" w:rsidR="00A85046" w:rsidRDefault="00A85046" w:rsidP="00A85046">
      <w:pPr>
        <w:rPr>
          <w:rFonts w:cs="Arial"/>
          <w:color w:val="000000"/>
          <w:shd w:val="clear" w:color="auto" w:fill="FFFFFF"/>
        </w:rPr>
      </w:pPr>
      <w:r w:rsidRPr="008C7585">
        <w:rPr>
          <w:rFonts w:cs="Arial"/>
          <w:color w:val="000000"/>
          <w:shd w:val="clear" w:color="auto" w:fill="FFFFFF"/>
        </w:rPr>
        <w:t xml:space="preserve">Para cada tipo de análisis los </w:t>
      </w:r>
      <w:r w:rsidRPr="008C7585">
        <w:rPr>
          <w:rFonts w:cs="Arial"/>
          <w:b/>
          <w:color w:val="000000"/>
          <w:shd w:val="clear" w:color="auto" w:fill="FFFFFF"/>
        </w:rPr>
        <w:t>componentes</w:t>
      </w:r>
      <w:r w:rsidRPr="008C7585">
        <w:rPr>
          <w:rFonts w:cs="Arial"/>
          <w:color w:val="000000"/>
          <w:shd w:val="clear" w:color="auto" w:fill="FFFFFF"/>
        </w:rPr>
        <w:t xml:space="preserve"> que se analiza</w:t>
      </w:r>
      <w:r w:rsidR="005D099B">
        <w:rPr>
          <w:rFonts w:cs="Arial"/>
          <w:color w:val="000000"/>
          <w:shd w:val="clear" w:color="auto" w:fill="FFFFFF"/>
        </w:rPr>
        <w:t>rán</w:t>
      </w:r>
      <w:r w:rsidRPr="008C7585">
        <w:rPr>
          <w:rFonts w:cs="Arial"/>
          <w:color w:val="000000"/>
          <w:shd w:val="clear" w:color="auto" w:fill="FFFFFF"/>
        </w:rPr>
        <w:t xml:space="preserve"> o vendrán prescritos por el facultativo </w:t>
      </w:r>
      <w:r w:rsidR="005D099B">
        <w:rPr>
          <w:rFonts w:cs="Arial"/>
          <w:color w:val="000000"/>
          <w:shd w:val="clear" w:color="auto" w:fill="FFFFFF"/>
        </w:rPr>
        <w:t xml:space="preserve">en función del tipo de usuario (edad, patología… ) </w:t>
      </w:r>
      <w:r w:rsidRPr="008C7585">
        <w:rPr>
          <w:rFonts w:cs="Arial"/>
          <w:color w:val="000000"/>
          <w:shd w:val="clear" w:color="auto" w:fill="FFFFFF"/>
        </w:rPr>
        <w:t>o bien, con carácter general, se encuentran descritos en publicaciones científicas de referencia.</w:t>
      </w:r>
      <w:r>
        <w:rPr>
          <w:rFonts w:cs="Arial"/>
          <w:color w:val="000000"/>
          <w:shd w:val="clear" w:color="auto" w:fill="FFFFFF"/>
        </w:rPr>
        <w:t xml:space="preserve"> De hecho</w:t>
      </w:r>
      <w:r w:rsidR="005D099B">
        <w:rPr>
          <w:rFonts w:cs="Arial"/>
          <w:color w:val="000000"/>
          <w:shd w:val="clear" w:color="auto" w:fill="FFFFFF"/>
        </w:rPr>
        <w:t>,</w:t>
      </w:r>
      <w:r>
        <w:rPr>
          <w:rFonts w:cs="Arial"/>
          <w:color w:val="000000"/>
          <w:shd w:val="clear" w:color="auto" w:fill="FFFFFF"/>
        </w:rPr>
        <w:t xml:space="preserve"> cada </w:t>
      </w:r>
      <w:r w:rsidR="00DA5B4E">
        <w:rPr>
          <w:rFonts w:cs="Arial"/>
          <w:color w:val="000000"/>
          <w:shd w:val="clear" w:color="auto" w:fill="FFFFFF"/>
        </w:rPr>
        <w:t>L</w:t>
      </w:r>
      <w:r>
        <w:rPr>
          <w:rFonts w:cs="Arial"/>
          <w:color w:val="000000"/>
          <w:shd w:val="clear" w:color="auto" w:fill="FFFFFF"/>
        </w:rPr>
        <w:t>aboratorio de Análisis Clínico ha de definir</w:t>
      </w:r>
      <w:r w:rsidR="005D099B">
        <w:rPr>
          <w:rFonts w:cs="Arial"/>
          <w:color w:val="000000"/>
          <w:shd w:val="clear" w:color="auto" w:fill="FFFFFF"/>
        </w:rPr>
        <w:t>los</w:t>
      </w:r>
      <w:r>
        <w:rPr>
          <w:rFonts w:cs="Arial"/>
          <w:color w:val="000000"/>
          <w:shd w:val="clear" w:color="auto" w:fill="FFFFFF"/>
        </w:rPr>
        <w:t xml:space="preserve"> para cada Servicio que presta </w:t>
      </w:r>
      <w:sdt>
        <w:sdtPr>
          <w:rPr>
            <w:rFonts w:cs="Arial"/>
            <w:color w:val="000000"/>
            <w:shd w:val="clear" w:color="auto" w:fill="FFFFFF"/>
          </w:rPr>
          <w:id w:val="1168900042"/>
          <w:citation/>
        </w:sdtPr>
        <w:sdtEndPr/>
        <w:sdtContent>
          <w:r w:rsidR="005D099B">
            <w:rPr>
              <w:rFonts w:cs="Arial"/>
              <w:color w:val="000000"/>
              <w:shd w:val="clear" w:color="auto" w:fill="FFFFFF"/>
            </w:rPr>
            <w:fldChar w:fldCharType="begin"/>
          </w:r>
          <w:r w:rsidR="005D099B">
            <w:rPr>
              <w:rFonts w:cs="Arial"/>
              <w:color w:val="000000"/>
              <w:shd w:val="clear" w:color="auto" w:fill="FFFFFF"/>
            </w:rPr>
            <w:instrText xml:space="preserve"> CITATION Con04 \l 3082 </w:instrText>
          </w:r>
          <w:r w:rsidR="005D099B">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sidR="005D099B">
            <w:rPr>
              <w:rFonts w:cs="Arial"/>
              <w:color w:val="000000"/>
              <w:shd w:val="clear" w:color="auto" w:fill="FFFFFF"/>
            </w:rPr>
            <w:fldChar w:fldCharType="end"/>
          </w:r>
        </w:sdtContent>
      </w:sdt>
      <w:r w:rsidR="001C7643">
        <w:rPr>
          <w:rFonts w:cs="Arial"/>
          <w:color w:val="000000"/>
          <w:shd w:val="clear" w:color="auto" w:fill="FFFFFF"/>
        </w:rPr>
        <w:t xml:space="preserve"> y adaptar cada análisis a la petición expresa del usuario</w:t>
      </w:r>
      <w:r w:rsidR="005D099B">
        <w:rPr>
          <w:rFonts w:cs="Arial"/>
          <w:color w:val="000000"/>
          <w:shd w:val="clear" w:color="auto" w:fill="FFFFFF"/>
        </w:rPr>
        <w:t>. Por ejemplo,</w:t>
      </w:r>
      <w:r w:rsidR="001C7643">
        <w:rPr>
          <w:rFonts w:cs="Arial"/>
          <w:color w:val="000000"/>
          <w:shd w:val="clear" w:color="auto" w:fill="FFFFFF"/>
        </w:rPr>
        <w:t xml:space="preserve"> para un hemograma podemos encontrar una gran variedad de información, pudiéndose encontrar en la bibliografía hasta 6 tipos de hemograma.</w:t>
      </w:r>
      <w:sdt>
        <w:sdtPr>
          <w:rPr>
            <w:rFonts w:cs="Arial"/>
            <w:color w:val="000000"/>
            <w:shd w:val="clear" w:color="auto" w:fill="FFFFFF"/>
          </w:rPr>
          <w:id w:val="-1920700490"/>
          <w:citation/>
        </w:sdtPr>
        <w:sdtEndPr/>
        <w:sdtContent>
          <w:r w:rsidR="001C7643">
            <w:rPr>
              <w:rFonts w:cs="Arial"/>
              <w:color w:val="000000"/>
              <w:shd w:val="clear" w:color="auto" w:fill="FFFFFF"/>
            </w:rPr>
            <w:fldChar w:fldCharType="begin"/>
          </w:r>
          <w:r w:rsidR="001C7643">
            <w:rPr>
              <w:rFonts w:cs="Arial"/>
              <w:color w:val="000000"/>
              <w:shd w:val="clear" w:color="auto" w:fill="FFFFFF"/>
            </w:rPr>
            <w:instrText xml:space="preserve"> CITATION Her14 \l 3082 </w:instrText>
          </w:r>
          <w:r w:rsidR="001C7643">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(Hernández Reyes, 2014)</w:t>
          </w:r>
          <w:r w:rsidR="001C7643">
            <w:rPr>
              <w:rFonts w:cs="Arial"/>
              <w:color w:val="000000"/>
              <w:shd w:val="clear" w:color="auto" w:fill="FFFFFF"/>
            </w:rPr>
            <w:fldChar w:fldCharType="end"/>
          </w:r>
        </w:sdtContent>
      </w:sdt>
      <w:r w:rsidR="001C7643">
        <w:rPr>
          <w:rFonts w:cs="Arial"/>
          <w:color w:val="000000"/>
          <w:shd w:val="clear" w:color="auto" w:fill="FFFFFF"/>
        </w:rPr>
        <w:t>.</w:t>
      </w:r>
    </w:p>
    <w:p w14:paraId="6F440573" w14:textId="69A25D15" w:rsidR="00C43450" w:rsidRDefault="001C7643" w:rsidP="00C43450">
      <w:pPr>
        <w:rPr>
          <w:rFonts w:cs="Arial"/>
          <w:color w:val="000000"/>
          <w:shd w:val="clear" w:color="auto" w:fill="FFFFFF"/>
        </w:rPr>
      </w:pPr>
      <w:r>
        <w:rPr>
          <w:rFonts w:cs="Arial"/>
          <w:color w:val="000000"/>
          <w:shd w:val="clear" w:color="auto" w:fill="FFFFFF"/>
        </w:rPr>
        <w:lastRenderedPageBreak/>
        <w:t xml:space="preserve">Además de los componentes que se analizarán es imprescindible tener unos </w:t>
      </w:r>
      <w:r w:rsidR="005D099B" w:rsidRPr="00C43450">
        <w:rPr>
          <w:rFonts w:cs="Arial"/>
          <w:b/>
          <w:color w:val="000000"/>
          <w:shd w:val="clear" w:color="auto" w:fill="FFFFFF"/>
        </w:rPr>
        <w:t xml:space="preserve">valores de </w:t>
      </w:r>
      <w:r w:rsidR="00C43450" w:rsidRPr="00C43450">
        <w:rPr>
          <w:rFonts w:cs="Arial"/>
          <w:b/>
          <w:color w:val="000000"/>
          <w:shd w:val="clear" w:color="auto" w:fill="FFFFFF"/>
        </w:rPr>
        <w:t>referencia</w:t>
      </w:r>
      <w:r w:rsidR="00C43450">
        <w:rPr>
          <w:rFonts w:cs="Arial"/>
          <w:color w:val="000000"/>
          <w:shd w:val="clear" w:color="auto" w:fill="FFFFFF"/>
        </w:rPr>
        <w:t>,</w:t>
      </w:r>
      <w:r>
        <w:rPr>
          <w:rFonts w:cs="Arial"/>
          <w:color w:val="000000"/>
          <w:shd w:val="clear" w:color="auto" w:fill="FFFFFF"/>
        </w:rPr>
        <w:t xml:space="preserve"> así como valores de alarma</w:t>
      </w:r>
      <w:r w:rsidR="005D099B">
        <w:rPr>
          <w:rFonts w:cs="Arial"/>
          <w:color w:val="000000"/>
          <w:shd w:val="clear" w:color="auto" w:fill="FFFFFF"/>
        </w:rPr>
        <w:t xml:space="preserve"> para cada </w:t>
      </w:r>
      <w:r>
        <w:rPr>
          <w:rFonts w:cs="Arial"/>
          <w:color w:val="000000"/>
          <w:shd w:val="clear" w:color="auto" w:fill="FFFFFF"/>
        </w:rPr>
        <w:t>uno de ellos.</w:t>
      </w:r>
      <w:r w:rsidR="00C43450">
        <w:rPr>
          <w:rFonts w:cs="Arial"/>
          <w:color w:val="000000"/>
          <w:shd w:val="clear" w:color="auto" w:fill="FFFFFF"/>
        </w:rPr>
        <w:t xml:space="preserve"> </w:t>
      </w:r>
      <w:r w:rsidR="00C43450" w:rsidRPr="00C43450">
        <w:rPr>
          <w:rFonts w:cs="Arial"/>
          <w:color w:val="000000"/>
          <w:shd w:val="clear" w:color="auto" w:fill="FFFFFF"/>
        </w:rPr>
        <w:t>Cuando sea relevante</w:t>
      </w:r>
      <w:r w:rsidR="00C43450">
        <w:rPr>
          <w:rFonts w:cs="Arial"/>
          <w:color w:val="000000"/>
          <w:shd w:val="clear" w:color="auto" w:fill="FFFFFF"/>
        </w:rPr>
        <w:t xml:space="preserve"> </w:t>
      </w:r>
      <w:r w:rsidR="00C43450" w:rsidRPr="00C43450">
        <w:rPr>
          <w:rFonts w:cs="Arial"/>
          <w:color w:val="000000"/>
          <w:shd w:val="clear" w:color="auto" w:fill="FFFFFF"/>
        </w:rPr>
        <w:t xml:space="preserve">se </w:t>
      </w:r>
      <w:r w:rsidR="00C43450" w:rsidRPr="00020539">
        <w:rPr>
          <w:rFonts w:cs="Arial"/>
          <w:i/>
          <w:color w:val="000000"/>
          <w:shd w:val="clear" w:color="auto" w:fill="FFFFFF"/>
        </w:rPr>
        <w:t>estratificarán</w:t>
      </w:r>
      <w:r w:rsidR="00C43450" w:rsidRPr="00C43450">
        <w:rPr>
          <w:rFonts w:cs="Arial"/>
          <w:color w:val="000000"/>
          <w:shd w:val="clear" w:color="auto" w:fill="FFFFFF"/>
        </w:rPr>
        <w:t xml:space="preserve"> por características del paciente (edad, sexo, edad gestacional,</w:t>
      </w:r>
      <w:r w:rsidR="00B97D78">
        <w:rPr>
          <w:rFonts w:cs="Arial"/>
          <w:color w:val="000000"/>
          <w:shd w:val="clear" w:color="auto" w:fill="FFFFFF"/>
        </w:rPr>
        <w:t xml:space="preserve"> </w:t>
      </w:r>
      <w:r w:rsidR="00C43450" w:rsidRPr="00C43450">
        <w:rPr>
          <w:rFonts w:cs="Arial"/>
          <w:color w:val="000000"/>
          <w:shd w:val="clear" w:color="auto" w:fill="FFFFFF"/>
        </w:rPr>
        <w:t xml:space="preserve">fase del ciclo menstrual, </w:t>
      </w:r>
      <w:proofErr w:type="spellStart"/>
      <w:r w:rsidR="00020539" w:rsidRPr="00C43450">
        <w:rPr>
          <w:rFonts w:cs="Arial"/>
          <w:color w:val="000000"/>
          <w:shd w:val="clear" w:color="auto" w:fill="FFFFFF"/>
        </w:rPr>
        <w:t>etc</w:t>
      </w:r>
      <w:proofErr w:type="spellEnd"/>
      <w:r w:rsidR="00C43450" w:rsidRPr="00C43450">
        <w:rPr>
          <w:rFonts w:cs="Arial"/>
          <w:color w:val="000000"/>
          <w:shd w:val="clear" w:color="auto" w:fill="FFFFFF"/>
        </w:rPr>
        <w:t xml:space="preserve">). </w:t>
      </w:r>
      <w:sdt>
        <w:sdtPr>
          <w:rPr>
            <w:rFonts w:cs="Arial"/>
            <w:color w:val="000000"/>
            <w:shd w:val="clear" w:color="auto" w:fill="FFFFFF"/>
          </w:rPr>
          <w:id w:val="1410967947"/>
          <w:citation/>
        </w:sdtPr>
        <w:sdtEndPr/>
        <w:sdtContent>
          <w:r w:rsidR="00C43450">
            <w:rPr>
              <w:rFonts w:cs="Arial"/>
              <w:color w:val="000000"/>
              <w:shd w:val="clear" w:color="auto" w:fill="FFFFFF"/>
            </w:rPr>
            <w:fldChar w:fldCharType="begin"/>
          </w:r>
          <w:r w:rsidR="00C43450">
            <w:rPr>
              <w:rFonts w:cs="Arial"/>
              <w:color w:val="000000"/>
              <w:shd w:val="clear" w:color="auto" w:fill="FFFFFF"/>
            </w:rPr>
            <w:instrText xml:space="preserve"> CITATION Con04 \l 3082 </w:instrText>
          </w:r>
          <w:r w:rsidR="00C43450">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sidR="00C43450">
            <w:rPr>
              <w:rFonts w:cs="Arial"/>
              <w:color w:val="000000"/>
              <w:shd w:val="clear" w:color="auto" w:fill="FFFFFF"/>
            </w:rPr>
            <w:fldChar w:fldCharType="end"/>
          </w:r>
        </w:sdtContent>
      </w:sdt>
      <w:r w:rsidR="00C43450">
        <w:rPr>
          <w:rFonts w:cs="Arial"/>
          <w:color w:val="000000"/>
          <w:shd w:val="clear" w:color="auto" w:fill="FFFFFF"/>
        </w:rPr>
        <w:t>. Cada laboratorio elegirá el método</w:t>
      </w:r>
      <w:r w:rsidR="00B97D78" w:rsidRPr="00B97D78">
        <w:rPr>
          <w:rFonts w:cs="Arial"/>
          <w:lang w:val="en"/>
        </w:rPr>
        <w:t xml:space="preserve"> </w:t>
      </w:r>
      <w:sdt>
        <w:sdtPr>
          <w:rPr>
            <w:rFonts w:cs="Arial"/>
            <w:lang w:val="en"/>
          </w:rPr>
          <w:id w:val="-1407372509"/>
          <w:citation/>
        </w:sdtPr>
        <w:sdtEndPr/>
        <w:sdtContent>
          <w:r w:rsidR="00B97D78" w:rsidRPr="00F566C3">
            <w:rPr>
              <w:rFonts w:cs="Arial"/>
              <w:lang w:val="en"/>
            </w:rPr>
            <w:fldChar w:fldCharType="begin"/>
          </w:r>
          <w:r w:rsidR="00B97D78" w:rsidRPr="00F566C3">
            <w:rPr>
              <w:rFonts w:cs="Arial"/>
              <w:lang w:val="es-ES_tradnl"/>
            </w:rPr>
            <w:instrText xml:space="preserve">CITATION Tor15 \l 1034 </w:instrText>
          </w:r>
          <w:r w:rsidR="00B97D78" w:rsidRPr="00F566C3">
            <w:rPr>
              <w:rFonts w:cs="Arial"/>
              <w:lang w:val="en"/>
            </w:rPr>
            <w:fldChar w:fldCharType="separate"/>
          </w:r>
          <w:r w:rsidR="00B97D78" w:rsidRPr="00B97D78">
            <w:rPr>
              <w:rFonts w:cs="Arial"/>
              <w:noProof/>
              <w:lang w:val="es-ES_tradnl"/>
            </w:rPr>
            <w:t>(Torrens P., 2015)</w:t>
          </w:r>
          <w:r w:rsidR="00B97D78" w:rsidRPr="00F566C3">
            <w:rPr>
              <w:rFonts w:cs="Arial"/>
              <w:lang w:val="en"/>
            </w:rPr>
            <w:fldChar w:fldCharType="end"/>
          </w:r>
        </w:sdtContent>
      </w:sdt>
      <w:r w:rsidR="00C43450">
        <w:rPr>
          <w:rFonts w:cs="Arial"/>
          <w:color w:val="000000"/>
          <w:shd w:val="clear" w:color="auto" w:fill="FFFFFF"/>
        </w:rPr>
        <w:t xml:space="preserve"> que más le convenga para establecer estos </w:t>
      </w:r>
      <w:r w:rsidR="007F54F9">
        <w:rPr>
          <w:rFonts w:cs="Arial"/>
          <w:color w:val="000000"/>
          <w:shd w:val="clear" w:color="auto" w:fill="FFFFFF"/>
        </w:rPr>
        <w:t>límites,</w:t>
      </w:r>
      <w:r w:rsidR="00C43450">
        <w:rPr>
          <w:rFonts w:cs="Arial"/>
          <w:color w:val="000000"/>
          <w:shd w:val="clear" w:color="auto" w:fill="FFFFFF"/>
        </w:rPr>
        <w:t xml:space="preserve"> pero deberá evitar aquel que </w:t>
      </w:r>
      <w:r w:rsidR="00C43450" w:rsidRPr="00C43450">
        <w:rPr>
          <w:rFonts w:cs="Arial"/>
          <w:color w:val="000000"/>
          <w:shd w:val="clear" w:color="auto" w:fill="FFFFFF"/>
        </w:rPr>
        <w:t>publicación sin ninguna descripción de la población de referencia ni de las propiedades metrológicas del sistema de medida</w:t>
      </w:r>
      <w:r w:rsidR="00C43450">
        <w:rPr>
          <w:rFonts w:cs="Arial"/>
          <w:color w:val="000000"/>
          <w:shd w:val="clear" w:color="auto" w:fill="FFFFFF"/>
        </w:rPr>
        <w:t xml:space="preserve">. </w:t>
      </w:r>
      <w:sdt>
        <w:sdtPr>
          <w:rPr>
            <w:rFonts w:cs="Arial"/>
            <w:color w:val="000000"/>
            <w:shd w:val="clear" w:color="auto" w:fill="FFFFFF"/>
          </w:rPr>
          <w:id w:val="-1305456574"/>
          <w:citation/>
        </w:sdtPr>
        <w:sdtEndPr/>
        <w:sdtContent>
          <w:r w:rsidR="00C43450">
            <w:rPr>
              <w:rFonts w:cs="Arial"/>
              <w:color w:val="000000"/>
              <w:shd w:val="clear" w:color="auto" w:fill="FFFFFF"/>
            </w:rPr>
            <w:fldChar w:fldCharType="begin"/>
          </w:r>
          <w:r w:rsidR="00C43450">
            <w:rPr>
              <w:rFonts w:cs="Arial"/>
              <w:color w:val="000000"/>
              <w:shd w:val="clear" w:color="auto" w:fill="FFFFFF"/>
            </w:rPr>
            <w:instrText xml:space="preserve"> CITATION Fue16 \l 3082 </w:instrText>
          </w:r>
          <w:r w:rsidR="00C43450">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C43450">
            <w:rPr>
              <w:rFonts w:cs="Arial"/>
              <w:color w:val="000000"/>
              <w:shd w:val="clear" w:color="auto" w:fill="FFFFFF"/>
            </w:rPr>
            <w:fldChar w:fldCharType="end"/>
          </w:r>
        </w:sdtContent>
      </w:sdt>
    </w:p>
    <w:p w14:paraId="00A8EEDD" w14:textId="0C2ED002" w:rsidR="00C43450" w:rsidRDefault="00C43450" w:rsidP="00C43450">
      <w:pPr>
        <w:rPr>
          <w:rFonts w:cs="Arial"/>
          <w:color w:val="000000"/>
          <w:shd w:val="clear" w:color="auto" w:fill="FFFFFF"/>
        </w:rPr>
      </w:pPr>
      <w:r w:rsidRPr="001C7643">
        <w:rPr>
          <w:noProof/>
        </w:rPr>
        <w:drawing>
          <wp:inline distT="0" distB="0" distL="0" distR="0" wp14:anchorId="5C47ED45" wp14:editId="2264A1F9">
            <wp:extent cx="3681454" cy="476705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p>
    <w:p w14:paraId="0BEBEDD8" w14:textId="77777777" w:rsidR="00DE3198" w:rsidRDefault="00DE3198" w:rsidP="00A85046">
      <w:pPr>
        <w:rPr>
          <w:rFonts w:cs="Arial"/>
          <w:color w:val="000000"/>
          <w:shd w:val="clear" w:color="auto" w:fill="FFFFFF"/>
        </w:rPr>
      </w:pPr>
      <w:r>
        <w:rPr>
          <w:noProof/>
        </w:rPr>
        <mc:AlternateContent>
          <mc:Choice Requires="wps">
            <w:drawing>
              <wp:anchor distT="0" distB="0" distL="114300" distR="114300" simplePos="0" relativeHeight="251662336" behindDoc="1" locked="0" layoutInCell="1" allowOverlap="1" wp14:anchorId="1991CAFD" wp14:editId="6158146C">
                <wp:simplePos x="0" y="0"/>
                <wp:positionH relativeFrom="column">
                  <wp:posOffset>639445</wp:posOffset>
                </wp:positionH>
                <wp:positionV relativeFrom="paragraph">
                  <wp:posOffset>95250</wp:posOffset>
                </wp:positionV>
                <wp:extent cx="3681095" cy="245110"/>
                <wp:effectExtent l="0" t="0" r="0" b="2540"/>
                <wp:wrapTight wrapText="bothSides">
                  <wp:wrapPolygon edited="0">
                    <wp:start x="0" y="0"/>
                    <wp:lineTo x="0" y="20145"/>
                    <wp:lineTo x="21462" y="20145"/>
                    <wp:lineTo x="21462"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245110"/>
                        </a:xfrm>
                        <a:prstGeom prst="rect">
                          <a:avLst/>
                        </a:prstGeom>
                        <a:solidFill>
                          <a:prstClr val="white"/>
                        </a:solidFill>
                        <a:ln>
                          <a:noFill/>
                        </a:ln>
                      </wps:spPr>
                      <wps:txbx>
                        <w:txbxContent>
                          <w:p w14:paraId="4E968CEB" w14:textId="77777777" w:rsidR="001C7643" w:rsidRPr="0059590A" w:rsidRDefault="001C7643" w:rsidP="001C7643">
                            <w:pPr>
                              <w:pStyle w:val="Descripcin"/>
                              <w:rPr>
                                <w:sz w:val="24"/>
                                <w:szCs w:val="24"/>
                              </w:rPr>
                            </w:pPr>
                            <w:bookmarkStart w:id="7" w:name="_Toc525991652"/>
                            <w:r>
                              <w:t xml:space="preserve">Ilustración </w:t>
                            </w:r>
                            <w:r w:rsidR="00834C11">
                              <w:rPr>
                                <w:noProof/>
                              </w:rPr>
                              <w:fldChar w:fldCharType="begin"/>
                            </w:r>
                            <w:r w:rsidR="00834C11">
                              <w:rPr>
                                <w:noProof/>
                              </w:rPr>
                              <w:instrText xml:space="preserve"> SEQ Ilustración \* ARABIC </w:instrText>
                            </w:r>
                            <w:r w:rsidR="00834C11">
                              <w:rPr>
                                <w:noProof/>
                              </w:rPr>
                              <w:fldChar w:fldCharType="separate"/>
                            </w:r>
                            <w:r w:rsidR="00B97D78">
                              <w:rPr>
                                <w:noProof/>
                              </w:rPr>
                              <w:t>3</w:t>
                            </w:r>
                            <w:r w:rsidR="00834C11">
                              <w:rPr>
                                <w:noProof/>
                              </w:rPr>
                              <w:fldChar w:fldCharType="end"/>
                            </w:r>
                            <w:r>
                              <w:t>- Hemograma completo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91CAFD" id="_x0000_t202" coordsize="21600,21600" o:spt="202" path="m,l,21600r21600,l21600,xe">
                <v:stroke joinstyle="miter"/>
                <v:path gradientshapeok="t" o:connecttype="rect"/>
              </v:shapetype>
              <v:shape id="Cuadro de texto 9" o:spid="_x0000_s1026" type="#_x0000_t202" style="position:absolute;left:0;text-align:left;margin-left:50.35pt;margin-top:7.5pt;width:289.85pt;height:19.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" stroked="f">
                <v:textbox inset="0,0,0,0">
                  <w:txbxContent>
                    <w:p w14:paraId="4E968CEB" w14:textId="77777777" w:rsidR="001C7643" w:rsidRPr="0059590A" w:rsidRDefault="001C7643" w:rsidP="001C7643">
                      <w:pPr>
                        <w:pStyle w:val="Descripcin"/>
                        <w:rPr>
                          <w:sz w:val="24"/>
                          <w:szCs w:val="24"/>
                        </w:rPr>
                      </w:pPr>
                      <w:bookmarkStart w:id="8" w:name="_Toc525991652"/>
                      <w:r>
                        <w:t xml:space="preserve">Ilustración </w:t>
                      </w:r>
                      <w:r w:rsidR="00834C11">
                        <w:rPr>
                          <w:noProof/>
                        </w:rPr>
                        <w:fldChar w:fldCharType="begin"/>
                      </w:r>
                      <w:r w:rsidR="00834C11">
                        <w:rPr>
                          <w:noProof/>
                        </w:rPr>
                        <w:instrText xml:space="preserve"> SEQ Ilustración \* ARABIC </w:instrText>
                      </w:r>
                      <w:r w:rsidR="00834C11">
                        <w:rPr>
                          <w:noProof/>
                        </w:rPr>
                        <w:fldChar w:fldCharType="separate"/>
                      </w:r>
                      <w:r w:rsidR="00B97D78">
                        <w:rPr>
                          <w:noProof/>
                        </w:rPr>
                        <w:t>3</w:t>
                      </w:r>
                      <w:r w:rsidR="00834C11">
                        <w:rPr>
                          <w:noProof/>
                        </w:rPr>
                        <w:fldChar w:fldCharType="end"/>
                      </w:r>
                      <w:r>
                        <w:t>- Hemograma completo</w:t>
                      </w:r>
                      <w:bookmarkEnd w:id="8"/>
                    </w:p>
                  </w:txbxContent>
                </v:textbox>
                <w10:wrap type="tight"/>
              </v:shape>
            </w:pict>
          </mc:Fallback>
        </mc:AlternateContent>
      </w:r>
    </w:p>
    <w:p w14:paraId="14EEC3DF" w14:textId="75102014" w:rsidR="00B97D78" w:rsidRDefault="00B97D78" w:rsidP="00DE3198">
      <w:pPr>
        <w:rPr>
          <w:rFonts w:cs="Arial"/>
          <w:color w:val="000000"/>
          <w:shd w:val="clear" w:color="auto" w:fill="FFFFFF"/>
        </w:rPr>
      </w:pPr>
      <w:r>
        <w:rPr>
          <w:rFonts w:cs="Arial"/>
          <w:color w:val="000000"/>
          <w:shd w:val="clear" w:color="auto" w:fill="FFFFFF"/>
        </w:rPr>
        <w:t>Hay que tener en cuenta que los valores de referencia y de alarma pueden cambiar en el tiempo, en función de la población del laboratorio, publicaciones científicas…</w:t>
      </w:r>
    </w:p>
    <w:p w14:paraId="06FEBFDC" w14:textId="733A7608" w:rsidR="007F54F9" w:rsidRDefault="00C43450" w:rsidP="00EB5B88">
      <w:pPr>
        <w:rPr>
          <w:rFonts w:cs="Arial"/>
          <w:color w:val="000000"/>
          <w:shd w:val="clear" w:color="auto" w:fill="FFFFFF"/>
        </w:rPr>
      </w:pPr>
      <w:r>
        <w:rPr>
          <w:rFonts w:cs="Arial"/>
          <w:color w:val="000000"/>
          <w:shd w:val="clear" w:color="auto" w:fill="FFFFFF"/>
        </w:rPr>
        <w:lastRenderedPageBreak/>
        <w:t xml:space="preserve">Respecto al contenido del propio informe es preciso hacer </w:t>
      </w:r>
      <w:r w:rsidR="00893827">
        <w:rPr>
          <w:rFonts w:cs="Arial"/>
          <w:color w:val="000000"/>
          <w:shd w:val="clear" w:color="auto" w:fill="FFFFFF"/>
        </w:rPr>
        <w:t xml:space="preserve">algunas </w:t>
      </w:r>
      <w:r>
        <w:rPr>
          <w:rFonts w:cs="Arial"/>
          <w:color w:val="000000"/>
          <w:shd w:val="clear" w:color="auto" w:fill="FFFFFF"/>
        </w:rPr>
        <w:t xml:space="preserve">puntualizaciones. Reglamentariamente existen unos contenidos mínimos. Por </w:t>
      </w:r>
      <w:r w:rsidR="0031130E">
        <w:rPr>
          <w:rFonts w:cs="Arial"/>
          <w:color w:val="000000"/>
          <w:shd w:val="clear" w:color="auto" w:fill="FFFFFF"/>
        </w:rPr>
        <w:t>ejemplo,</w:t>
      </w:r>
      <w:r>
        <w:rPr>
          <w:rFonts w:cs="Arial"/>
          <w:color w:val="000000"/>
          <w:shd w:val="clear" w:color="auto" w:fill="FFFFFF"/>
        </w:rPr>
        <w:t xml:space="preserve"> en Andalucía</w:t>
      </w:r>
      <w:r w:rsidR="007F54F9">
        <w:rPr>
          <w:rFonts w:cs="Arial"/>
          <w:color w:val="000000"/>
          <w:shd w:val="clear" w:color="auto" w:fill="FFFFFF"/>
        </w:rPr>
        <w:t xml:space="preserve">, en el Decreto </w:t>
      </w:r>
      <w:r w:rsidR="007F54F9" w:rsidRPr="007F54F9">
        <w:rPr>
          <w:rFonts w:cs="Arial"/>
          <w:color w:val="000000"/>
          <w:shd w:val="clear" w:color="auto" w:fill="FFFFFF"/>
        </w:rPr>
        <w:t>112/1998, de 2 de junio,</w:t>
      </w:r>
      <w:r w:rsidR="007F54F9">
        <w:rPr>
          <w:rFonts w:cs="Arial"/>
          <w:color w:val="000000"/>
          <w:shd w:val="clear" w:color="auto" w:fill="FFFFFF"/>
        </w:rPr>
        <w:t xml:space="preserve"> </w:t>
      </w:r>
      <w:r>
        <w:rPr>
          <w:rFonts w:cs="Arial"/>
          <w:color w:val="000000"/>
          <w:shd w:val="clear" w:color="auto" w:fill="FFFFFF"/>
        </w:rPr>
        <w:t>se exige que el informe deba contener:</w:t>
      </w:r>
    </w:p>
    <w:p w14:paraId="761314FD" w14:textId="5CB705B2" w:rsidR="007F54F9" w:rsidRPr="00EB5B88" w:rsidRDefault="007F54F9" w:rsidP="00EB5B88">
      <w:pPr>
        <w:pStyle w:val="Prrafodelista"/>
        <w:numPr>
          <w:ilvl w:val="0"/>
          <w:numId w:val="39"/>
        </w:numPr>
        <w:rPr>
          <w:rFonts w:cs="Arial"/>
          <w:color w:val="000000"/>
          <w:u w:val="single"/>
          <w:shd w:val="clear" w:color="auto" w:fill="FFFFFF"/>
        </w:rPr>
      </w:pPr>
      <w:r w:rsidRPr="00EB5B88">
        <w:rPr>
          <w:rFonts w:cs="Arial"/>
          <w:color w:val="000000"/>
          <w:u w:val="single"/>
          <w:shd w:val="clear" w:color="auto" w:fill="FFFFFF"/>
        </w:rPr>
        <w:t xml:space="preserve">Nombre y apellidos del </w:t>
      </w:r>
      <w:r w:rsidR="0031130E" w:rsidRPr="00EB5B88">
        <w:rPr>
          <w:rFonts w:cs="Arial"/>
          <w:color w:val="000000"/>
          <w:u w:val="single"/>
          <w:shd w:val="clear" w:color="auto" w:fill="FFFFFF"/>
        </w:rPr>
        <w:t>paciente</w:t>
      </w:r>
      <w:r w:rsidRPr="00EB5B88">
        <w:rPr>
          <w:rFonts w:cs="Arial"/>
          <w:color w:val="000000"/>
          <w:shd w:val="clear" w:color="auto" w:fill="FFFFFF"/>
        </w:rPr>
        <w:t xml:space="preserve"> </w:t>
      </w:r>
    </w:p>
    <w:p w14:paraId="55192558" w14:textId="273D9F9A" w:rsidR="007F54F9" w:rsidRPr="00EB5B88" w:rsidRDefault="007F54F9" w:rsidP="00EB5B88">
      <w:pPr>
        <w:pStyle w:val="Prrafodelista"/>
        <w:numPr>
          <w:ilvl w:val="0"/>
          <w:numId w:val="39"/>
        </w:numPr>
        <w:rPr>
          <w:rFonts w:cs="Arial"/>
          <w:color w:val="000000"/>
          <w:shd w:val="clear" w:color="auto" w:fill="FFFFFF"/>
        </w:rPr>
      </w:pPr>
      <w:r w:rsidRPr="00EB5B88">
        <w:rPr>
          <w:rFonts w:cs="Arial"/>
          <w:color w:val="000000"/>
          <w:u w:val="single"/>
          <w:shd w:val="clear" w:color="auto" w:fill="FFFFFF"/>
        </w:rPr>
        <w:t>Edad y sexo</w:t>
      </w:r>
      <w:r w:rsidRPr="00EB5B88">
        <w:rPr>
          <w:rFonts w:cs="Arial"/>
          <w:color w:val="000000"/>
          <w:shd w:val="clear" w:color="auto" w:fill="FFFFFF"/>
        </w:rPr>
        <w:t xml:space="preserve"> del usuario.</w:t>
      </w:r>
    </w:p>
    <w:p w14:paraId="40BA8F7D" w14:textId="3AB9DA84" w:rsidR="007F54F9" w:rsidRPr="00EB5B88" w:rsidRDefault="007F54F9" w:rsidP="00EB5B88">
      <w:pPr>
        <w:pStyle w:val="Prrafodelista"/>
        <w:numPr>
          <w:ilvl w:val="0"/>
          <w:numId w:val="39"/>
        </w:numPr>
        <w:rPr>
          <w:rFonts w:cs="Arial"/>
          <w:color w:val="000000"/>
          <w:shd w:val="clear" w:color="auto" w:fill="FFFFFF"/>
        </w:rPr>
      </w:pPr>
      <w:r w:rsidRPr="00EB5B88">
        <w:rPr>
          <w:rFonts w:cs="Arial"/>
          <w:color w:val="000000"/>
          <w:u w:val="single"/>
          <w:shd w:val="clear" w:color="auto" w:fill="FFFFFF"/>
        </w:rPr>
        <w:t>Límites de referencia</w:t>
      </w:r>
      <w:r w:rsidRPr="00EB5B88">
        <w:rPr>
          <w:rFonts w:cs="Arial"/>
          <w:color w:val="000000"/>
          <w:shd w:val="clear" w:color="auto" w:fill="FFFFFF"/>
        </w:rPr>
        <w:t xml:space="preserve"> de las determinaciones clínicas.</w:t>
      </w:r>
    </w:p>
    <w:p w14:paraId="501F852D" w14:textId="4DC1050D" w:rsidR="007F54F9" w:rsidRPr="00EB5B88" w:rsidRDefault="007F54F9" w:rsidP="00EB5B88">
      <w:pPr>
        <w:pStyle w:val="Prrafodelista"/>
        <w:numPr>
          <w:ilvl w:val="0"/>
          <w:numId w:val="39"/>
        </w:numPr>
        <w:rPr>
          <w:rFonts w:cs="Arial"/>
          <w:color w:val="000000"/>
          <w:shd w:val="clear" w:color="auto" w:fill="FFFFFF"/>
        </w:rPr>
      </w:pPr>
      <w:r w:rsidRPr="00EB5B88">
        <w:rPr>
          <w:rFonts w:cs="Arial"/>
          <w:color w:val="000000"/>
          <w:u w:val="single"/>
          <w:shd w:val="clear" w:color="auto" w:fill="FFFFFF"/>
        </w:rPr>
        <w:t>Identificación de la unidad responsable</w:t>
      </w:r>
      <w:r w:rsidRPr="00EB5B88">
        <w:rPr>
          <w:rFonts w:cs="Arial"/>
          <w:color w:val="000000"/>
          <w:shd w:val="clear" w:color="auto" w:fill="FFFFFF"/>
        </w:rPr>
        <w:t xml:space="preserve"> de la validación de los resultados.</w:t>
      </w:r>
    </w:p>
    <w:p w14:paraId="6444F639" w14:textId="77777777" w:rsidR="007F54F9" w:rsidRDefault="007F54F9" w:rsidP="007F54F9">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44A6D19B" w14:textId="77777777" w:rsidR="007F54F9" w:rsidRPr="007F54F9" w:rsidRDefault="007F54F9" w:rsidP="00EB5B88">
      <w:pPr>
        <w:pStyle w:val="Prrafodelista"/>
        <w:numPr>
          <w:ilvl w:val="0"/>
          <w:numId w:val="32"/>
        </w:numPr>
        <w:ind w:left="566"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14:paraId="4EC40C89" w14:textId="77777777" w:rsidR="007F54F9" w:rsidRPr="007F54F9" w:rsidRDefault="007F54F9" w:rsidP="00EB5B88">
      <w:pPr>
        <w:pStyle w:val="Prrafodelista"/>
        <w:numPr>
          <w:ilvl w:val="0"/>
          <w:numId w:val="32"/>
        </w:numPr>
        <w:ind w:left="566"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14:paraId="5221CCD1" w14:textId="77777777" w:rsidR="007F54F9" w:rsidRPr="007F54F9" w:rsidRDefault="007F54F9" w:rsidP="006A0B00">
      <w:pPr>
        <w:ind w:left="141"/>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14:paraId="75BB6116" w14:textId="77777777" w:rsidR="007F54F9" w:rsidRPr="007F54F9" w:rsidRDefault="007F54F9" w:rsidP="00EB5B88">
      <w:pPr>
        <w:ind w:left="141"/>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14:paraId="3088902A" w14:textId="77777777" w:rsidR="007F54F9" w:rsidRDefault="007F54F9" w:rsidP="00EB5B88">
      <w:pPr>
        <w:ind w:left="141"/>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14:paraId="020F68D0" w14:textId="77777777" w:rsidR="007F54F9" w:rsidRPr="007F54F9" w:rsidRDefault="007F54F9" w:rsidP="00EB5B88">
      <w:pPr>
        <w:pStyle w:val="Prrafodelista"/>
        <w:numPr>
          <w:ilvl w:val="0"/>
          <w:numId w:val="34"/>
        </w:numPr>
        <w:ind w:left="501"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14:paraId="2434A6F7" w14:textId="77777777" w:rsidR="007F54F9" w:rsidRPr="007F54F9" w:rsidRDefault="007F54F9" w:rsidP="00EB5B88">
      <w:pPr>
        <w:pStyle w:val="Prrafodelista"/>
        <w:numPr>
          <w:ilvl w:val="0"/>
          <w:numId w:val="34"/>
        </w:numPr>
        <w:ind w:left="501"/>
        <w:rPr>
          <w:rFonts w:cs="Arial"/>
          <w:color w:val="000000"/>
          <w:u w:val="single"/>
          <w:shd w:val="clear" w:color="auto" w:fill="FFFFFF"/>
        </w:rPr>
      </w:pPr>
      <w:r w:rsidRPr="007F54F9">
        <w:rPr>
          <w:rFonts w:cs="Arial"/>
          <w:color w:val="000000"/>
          <w:u w:val="single"/>
          <w:shd w:val="clear" w:color="auto" w:fill="FFFFFF"/>
        </w:rPr>
        <w:t>Comentarios</w:t>
      </w:r>
    </w:p>
    <w:p w14:paraId="12F61C70" w14:textId="77777777" w:rsidR="005D099B" w:rsidRDefault="00C43450" w:rsidP="00A85046">
      <w:pPr>
        <w:rPr>
          <w:rFonts w:cs="Arial"/>
          <w:color w:val="000000"/>
          <w:shd w:val="clear" w:color="auto" w:fill="FFFFFF"/>
        </w:rPr>
      </w:pPr>
      <w:r>
        <w:rPr>
          <w:rFonts w:cs="Arial"/>
          <w:color w:val="000000"/>
          <w:shd w:val="clear" w:color="auto" w:fill="FFFFFF"/>
        </w:rPr>
        <w:t xml:space="preserve"> </w:t>
      </w:r>
      <w:r w:rsidR="007F54F9">
        <w:rPr>
          <w:rFonts w:cs="Arial"/>
          <w:color w:val="000000"/>
          <w:shd w:val="clear" w:color="auto" w:fill="FFFFFF"/>
        </w:rPr>
        <w:t xml:space="preserve">En relación con la sintaxis también es importante tener en cuenta la forma de representación de la información. Aquel laboratorio que quiera seguir los estándares fijados por la norma ISO debe tener en cuenta la forma de expresar los resultados. </w:t>
      </w:r>
      <w:sdt>
        <w:sdtPr>
          <w:rPr>
            <w:rFonts w:cs="Arial"/>
            <w:color w:val="000000"/>
            <w:shd w:val="clear" w:color="auto" w:fill="FFFFFF"/>
          </w:rPr>
          <w:id w:val="666914242"/>
          <w:citation/>
        </w:sdtPr>
        <w:sdtEndPr/>
        <w:sdtContent>
          <w:r w:rsidR="007F54F9">
            <w:rPr>
              <w:rFonts w:cs="Arial"/>
              <w:color w:val="000000"/>
              <w:shd w:val="clear" w:color="auto" w:fill="FFFFFF"/>
            </w:rPr>
            <w:fldChar w:fldCharType="begin"/>
          </w:r>
          <w:r w:rsidR="007F54F9">
            <w:rPr>
              <w:rFonts w:cs="Arial"/>
              <w:color w:val="000000"/>
              <w:shd w:val="clear" w:color="auto" w:fill="FFFFFF"/>
            </w:rPr>
            <w:instrText xml:space="preserve"> CITATION Fue16 \l 3082 </w:instrText>
          </w:r>
          <w:r w:rsidR="007F54F9">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7F54F9">
            <w:rPr>
              <w:rFonts w:cs="Arial"/>
              <w:color w:val="000000"/>
              <w:shd w:val="clear" w:color="auto" w:fill="FFFFFF"/>
            </w:rPr>
            <w:fldChar w:fldCharType="end"/>
          </w:r>
        </w:sdtContent>
      </w:sdt>
    </w:p>
    <w:p w14:paraId="06ADC2D7" w14:textId="77777777" w:rsidR="007F54F9" w:rsidRDefault="007F54F9" w:rsidP="007F54F9">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lastRenderedPageBreak/>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p>
    <w:p w14:paraId="531876E4" w14:textId="77777777" w:rsidR="007F54F9" w:rsidRDefault="007F54F9" w:rsidP="00A85046">
      <w:pPr>
        <w:rPr>
          <w:rFonts w:cs="Arial"/>
          <w:color w:val="000000"/>
          <w:shd w:val="clear" w:color="auto" w:fill="FFFFFF"/>
        </w:rPr>
      </w:pPr>
    </w:p>
    <w:p w14:paraId="6C95D8ED" w14:textId="77777777" w:rsidR="00E41FF5" w:rsidRDefault="00B97D78" w:rsidP="00E41FF5">
      <w:pPr>
        <w:pStyle w:val="Ttulo1"/>
      </w:pPr>
      <w:bookmarkStart w:id="9" w:name="_Toc531265884"/>
      <w:r>
        <w:t>D</w:t>
      </w:r>
      <w:r w:rsidR="00D424FD">
        <w:t>efinición de la arquitectura del problema</w:t>
      </w:r>
      <w:bookmarkEnd w:id="9"/>
    </w:p>
    <w:p w14:paraId="4BAFDC9B" w14:textId="77777777" w:rsidR="0044027C" w:rsidRDefault="003D5AEC" w:rsidP="0044027C">
      <w:r>
        <w:t>A través de la abstracción del problema podemos realizar el siguiente esquema del problema Gestión de Análisis Clínicos.</w:t>
      </w:r>
    </w:p>
    <w:p w14:paraId="34AEFE5A" w14:textId="77777777" w:rsidR="00A85046" w:rsidRDefault="002417CB" w:rsidP="00A85046">
      <w:pPr>
        <w:keepNext/>
      </w:pPr>
      <w:r>
        <w:rPr>
          <w:noProof/>
        </w:rPr>
        <w:drawing>
          <wp:anchor distT="0" distB="0" distL="114300" distR="114300" simplePos="0" relativeHeight="251658240" behindDoc="1" locked="0" layoutInCell="1" allowOverlap="1" wp14:anchorId="3466CFC3" wp14:editId="673D49DF">
            <wp:simplePos x="0" y="0"/>
            <wp:positionH relativeFrom="column">
              <wp:posOffset>-2813685</wp:posOffset>
            </wp:positionH>
            <wp:positionV relativeFrom="paragraph">
              <wp:posOffset>244475</wp:posOffset>
            </wp:positionV>
            <wp:extent cx="5419725" cy="3019425"/>
            <wp:effectExtent l="0" t="0" r="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Pr>
          <w:noProof/>
        </w:rPr>
        <w:drawing>
          <wp:inline distT="0" distB="0" distL="0" distR="0" wp14:anchorId="30608102" wp14:editId="0142061E">
            <wp:extent cx="5400040" cy="3150235"/>
            <wp:effectExtent l="0" t="38100" r="10160" b="501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8608695" w14:textId="77777777" w:rsidR="003D5AEC" w:rsidRDefault="00A85046" w:rsidP="007F4578">
      <w:pPr>
        <w:pStyle w:val="Descripcin"/>
      </w:pPr>
      <w:bookmarkStart w:id="10" w:name="_Toc525991653"/>
      <w:r>
        <w:t xml:space="preserve">Ilustración </w:t>
      </w:r>
      <w:r w:rsidR="00834C11">
        <w:rPr>
          <w:noProof/>
        </w:rPr>
        <w:fldChar w:fldCharType="begin"/>
      </w:r>
      <w:r w:rsidR="00834C11">
        <w:rPr>
          <w:noProof/>
        </w:rPr>
        <w:instrText xml:space="preserve"> SEQ Ilustración \* ARABIC </w:instrText>
      </w:r>
      <w:r w:rsidR="00834C11">
        <w:rPr>
          <w:noProof/>
        </w:rPr>
        <w:fldChar w:fldCharType="separate"/>
      </w:r>
      <w:r w:rsidR="00B97D78">
        <w:rPr>
          <w:noProof/>
        </w:rPr>
        <w:t>4</w:t>
      </w:r>
      <w:r w:rsidR="00834C11">
        <w:rPr>
          <w:noProof/>
        </w:rPr>
        <w:fldChar w:fldCharType="end"/>
      </w:r>
      <w:r>
        <w:t xml:space="preserve">- Arquitectura Sistema </w:t>
      </w:r>
      <w:r w:rsidR="001C7643">
        <w:t>Gestión de Análisis Clínicos.</w:t>
      </w:r>
      <w:bookmarkEnd w:id="10"/>
    </w:p>
    <w:p w14:paraId="6A17CB55" w14:textId="77777777" w:rsidR="00E839FB" w:rsidRPr="00E839FB" w:rsidRDefault="00D424FD" w:rsidP="0087119C">
      <w:pPr>
        <w:pStyle w:val="Ttulo1"/>
      </w:pPr>
      <w:bookmarkStart w:id="11" w:name="_Toc531265885"/>
      <w:r>
        <w:t>Definición de la estructura del problema</w:t>
      </w:r>
      <w:bookmarkEnd w:id="11"/>
    </w:p>
    <w:p w14:paraId="2DE0677A" w14:textId="77777777" w:rsidR="00D07705" w:rsidRDefault="0007304A" w:rsidP="00D07705">
      <w:pPr>
        <w:pStyle w:val="Ttulo2"/>
      </w:pPr>
      <w:bookmarkStart w:id="12" w:name="_Toc531265886"/>
      <w:r>
        <w:t>Elementos del sistema</w:t>
      </w:r>
      <w:bookmarkEnd w:id="12"/>
    </w:p>
    <w:p w14:paraId="14EE86DE" w14:textId="77777777" w:rsidR="00B97D78" w:rsidRDefault="00B97D78" w:rsidP="00B97D78">
      <w:r>
        <w:t>Laboratorio</w:t>
      </w:r>
    </w:p>
    <w:p w14:paraId="1DB8BA6F" w14:textId="77777777" w:rsidR="00B97D78" w:rsidRDefault="00B97D78" w:rsidP="00B97D78">
      <w:r>
        <w:t>Personas</w:t>
      </w:r>
    </w:p>
    <w:p w14:paraId="52D4E840" w14:textId="77777777" w:rsidR="00B97D78" w:rsidRDefault="00B97D78" w:rsidP="00B97D78">
      <w:r>
        <w:tab/>
        <w:t>Usuarios</w:t>
      </w:r>
    </w:p>
    <w:p w14:paraId="4CDEB45E" w14:textId="77777777" w:rsidR="00B97D78" w:rsidRDefault="00B97D78" w:rsidP="00B97D78">
      <w:r>
        <w:tab/>
        <w:t>Personal</w:t>
      </w:r>
    </w:p>
    <w:p w14:paraId="16BA612D" w14:textId="77777777" w:rsidR="00B97D78" w:rsidRDefault="00B97D78" w:rsidP="00B97D78">
      <w:r>
        <w:t>Análisis</w:t>
      </w:r>
    </w:p>
    <w:p w14:paraId="072ECBD3" w14:textId="77777777" w:rsidR="00B97D78" w:rsidRPr="00B97D78" w:rsidRDefault="007606E0" w:rsidP="00B97D78">
      <w:r>
        <w:lastRenderedPageBreak/>
        <w:t>Unidad de servicio</w:t>
      </w:r>
    </w:p>
    <w:p w14:paraId="294E1447" w14:textId="77777777" w:rsidR="0007304A" w:rsidRDefault="0007304A" w:rsidP="0007304A">
      <w:pPr>
        <w:pStyle w:val="Ttulo2"/>
      </w:pPr>
      <w:bookmarkStart w:id="13" w:name="_Toc531265887"/>
      <w:r>
        <w:t>Relaciones entre los elementos</w:t>
      </w:r>
      <w:bookmarkEnd w:id="13"/>
    </w:p>
    <w:p w14:paraId="336CAB3B" w14:textId="77777777" w:rsidR="00E32E0C" w:rsidRDefault="00E32E0C" w:rsidP="00E32E0C"/>
    <w:p w14:paraId="6AF1BC31" w14:textId="77777777" w:rsidR="00E32E0C" w:rsidRPr="00E32E0C" w:rsidRDefault="00E32E0C" w:rsidP="00E32E0C"/>
    <w:p w14:paraId="146F5B92" w14:textId="77777777" w:rsidR="00E32E0C" w:rsidRDefault="00E32E0C" w:rsidP="00E32E0C">
      <w:pPr>
        <w:pStyle w:val="Ttulo2"/>
        <w:numPr>
          <w:ilvl w:val="0"/>
          <w:numId w:val="0"/>
        </w:numPr>
        <w:ind w:left="1080" w:hanging="1080"/>
        <w:sectPr w:rsidR="00E32E0C" w:rsidSect="000E2C5F">
          <w:headerReference w:type="default" r:id="rId35"/>
          <w:headerReference w:type="first" r:id="rId3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D0CC780" w14:textId="77777777" w:rsidTr="00934E9F">
        <w:trPr>
          <w:trHeight w:val="1750"/>
        </w:trPr>
        <w:tc>
          <w:tcPr>
            <w:tcW w:w="2040" w:type="dxa"/>
            <w:tcBorders>
              <w:bottom w:val="nil"/>
            </w:tcBorders>
          </w:tcPr>
          <w:p w14:paraId="0F18BEF1" w14:textId="77777777" w:rsidR="00E32E0C" w:rsidRDefault="00E32E0C" w:rsidP="00934E9F"/>
        </w:tc>
        <w:tc>
          <w:tcPr>
            <w:tcW w:w="6464" w:type="dxa"/>
            <w:tcBorders>
              <w:bottom w:val="nil"/>
            </w:tcBorders>
            <w:vAlign w:val="bottom"/>
          </w:tcPr>
          <w:p w14:paraId="4361E14B" w14:textId="77777777" w:rsidR="00E32E0C" w:rsidRDefault="00E32E0C" w:rsidP="00934E9F"/>
        </w:tc>
      </w:tr>
      <w:tr w:rsidR="00E32E0C" w:rsidRPr="00DB771F" w14:paraId="4554F8AB" w14:textId="77777777" w:rsidTr="00934E9F">
        <w:trPr>
          <w:trHeight w:val="1750"/>
        </w:trPr>
        <w:tc>
          <w:tcPr>
            <w:tcW w:w="2040" w:type="dxa"/>
            <w:tcBorders>
              <w:top w:val="nil"/>
              <w:bottom w:val="single" w:sz="18" w:space="0" w:color="632423" w:themeColor="accent2" w:themeShade="80"/>
            </w:tcBorders>
          </w:tcPr>
          <w:p w14:paraId="0E4E3765"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9AFD283" w14:textId="77777777" w:rsidR="00E32E0C" w:rsidRDefault="00E32E0C" w:rsidP="00934E9F">
            <w:pPr>
              <w:pStyle w:val="Ttulo"/>
              <w:ind w:left="0"/>
            </w:pPr>
            <w:bookmarkStart w:id="14" w:name="_Toc531265888"/>
            <w:r>
              <w:t>MODELO CONCEPTUAL</w:t>
            </w:r>
            <w:bookmarkEnd w:id="14"/>
          </w:p>
          <w:p w14:paraId="192BEDF8" w14:textId="77777777" w:rsidR="00E32E0C" w:rsidRPr="00DB771F" w:rsidRDefault="00E32E0C" w:rsidP="00934E9F">
            <w:pPr>
              <w:pStyle w:val="Ttulo"/>
              <w:ind w:left="0"/>
            </w:pPr>
          </w:p>
        </w:tc>
      </w:tr>
      <w:tr w:rsidR="00E32E0C" w:rsidRPr="0032708A" w14:paraId="0026E222" w14:textId="77777777" w:rsidTr="00934E9F">
        <w:trPr>
          <w:trHeight w:val="1750"/>
        </w:trPr>
        <w:tc>
          <w:tcPr>
            <w:tcW w:w="2040" w:type="dxa"/>
            <w:tcBorders>
              <w:top w:val="single" w:sz="18" w:space="0" w:color="632423" w:themeColor="accent2" w:themeShade="80"/>
              <w:bottom w:val="nil"/>
            </w:tcBorders>
          </w:tcPr>
          <w:p w14:paraId="67D48D16" w14:textId="77777777" w:rsidR="00E32E0C" w:rsidRDefault="00E32E0C" w:rsidP="00934E9F"/>
        </w:tc>
        <w:tc>
          <w:tcPr>
            <w:tcW w:w="6464" w:type="dxa"/>
            <w:tcBorders>
              <w:top w:val="single" w:sz="18" w:space="0" w:color="632423" w:themeColor="accent2" w:themeShade="80"/>
              <w:bottom w:val="nil"/>
            </w:tcBorders>
            <w:vAlign w:val="bottom"/>
          </w:tcPr>
          <w:p w14:paraId="60358472" w14:textId="77777777" w:rsidR="00E32E0C" w:rsidRPr="0032708A" w:rsidRDefault="00E32E0C" w:rsidP="00934E9F"/>
        </w:tc>
      </w:tr>
    </w:tbl>
    <w:p w14:paraId="6EBDE839" w14:textId="77777777" w:rsidR="00E32E0C" w:rsidRDefault="00E32E0C" w:rsidP="00E32E0C">
      <w:pPr>
        <w:ind w:firstLine="0"/>
      </w:pPr>
      <w:r>
        <w:rPr>
          <w:noProof/>
        </w:rPr>
        <w:drawing>
          <wp:anchor distT="0" distB="0" distL="0" distR="0" simplePos="0" relativeHeight="251664384" behindDoc="0" locked="0" layoutInCell="1" allowOverlap="1" wp14:anchorId="2F74A69C" wp14:editId="29288B5C">
            <wp:simplePos x="0" y="0"/>
            <wp:positionH relativeFrom="column">
              <wp:align>center</wp:align>
            </wp:positionH>
            <wp:positionV relativeFrom="paragraph">
              <wp:posOffset>635</wp:posOffset>
            </wp:positionV>
            <wp:extent cx="5400040" cy="21996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7"/>
                    <a:stretch>
                      <a:fillRect/>
                    </a:stretch>
                  </pic:blipFill>
                  <pic:spPr bwMode="auto">
                    <a:xfrm>
                      <a:off x="0" y="0"/>
                      <a:ext cx="5400040" cy="2199640"/>
                    </a:xfrm>
                    <a:prstGeom prst="rect">
                      <a:avLst/>
                    </a:prstGeom>
                  </pic:spPr>
                </pic:pic>
              </a:graphicData>
            </a:graphic>
          </wp:anchor>
        </w:drawing>
      </w:r>
    </w:p>
    <w:p w14:paraId="0682C38E" w14:textId="77777777"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14:paraId="6194CF36" w14:textId="77777777" w:rsidR="00E32E0C" w:rsidRDefault="00E32E0C" w:rsidP="00E32E0C">
      <w:pPr>
        <w:pStyle w:val="Ttulo1"/>
      </w:pPr>
      <w:bookmarkStart w:id="15" w:name="_Toc531265150"/>
      <w:bookmarkStart w:id="16" w:name="_Toc531265889"/>
      <w:r>
        <w:t>Los pacientes ,el doctor y los parámetros.</w:t>
      </w:r>
      <w:bookmarkEnd w:id="15"/>
      <w:bookmarkEnd w:id="16"/>
    </w:p>
    <w:p w14:paraId="24DE4667" w14:textId="77777777" w:rsidR="00E32E0C" w:rsidRDefault="00E32E0C" w:rsidP="00E32E0C">
      <w:r>
        <w:t>Vamos a definir en primer lugar los tipos de entidad fuertes que representa a los doctores, los parámetros analíticos y los pacientes.</w:t>
      </w:r>
    </w:p>
    <w:p w14:paraId="7E3F9396" w14:textId="25318050" w:rsidR="00E32E0C" w:rsidRDefault="00E32E0C" w:rsidP="00E32E0C">
      <w:pPr>
        <w:ind w:firstLine="0"/>
      </w:pPr>
      <w:r>
        <w:lastRenderedPageBreak/>
        <w:t xml:space="preserve">Para la definición de pacientes, vamos a considerar el atributo número de expediente como principal porque es un atributo que no se puede repetir en más de un único paciente existiendo uno único ya sea adulto o bebé, </w:t>
      </w:r>
      <w:r w:rsidR="00834C11">
        <w:t>ya que,</w:t>
      </w:r>
      <w:bookmarkStart w:id="17" w:name="_GoBack"/>
      <w:bookmarkEnd w:id="17"/>
      <w:r>
        <w:t xml:space="preserve"> al considerar por ejemplo el DNI de cada persona, un bebé no dispone del mismo, en este caso no se podrían representar a los bebés en el problema; como demás atributos tenemos: nombre, fecha de nacimiento, sexo y NSS.</w:t>
      </w:r>
    </w:p>
    <w:p w14:paraId="680DEE35" w14:textId="77777777" w:rsidR="00E32E0C" w:rsidRDefault="00E32E0C" w:rsidP="00E32E0C">
      <w:pPr>
        <w:ind w:firstLine="0"/>
      </w:pPr>
      <w:r>
        <w:t>Al tipo de entidad médico, lo identificamos por el atributo Número de Colegiado y también contemplamos otros como: nombre, apellidos y campo, este último hace referencia al área especializada del médico.</w:t>
      </w:r>
    </w:p>
    <w:p w14:paraId="797845E3" w14:textId="77777777" w:rsidR="00E32E0C" w:rsidRDefault="00E32E0C" w:rsidP="00E32E0C">
      <w:pPr>
        <w:ind w:firstLine="0"/>
      </w:pPr>
      <w:r>
        <w:t>Al laboratorio le resulta útil recopilar información de los médicos y los pacientes que han solicitado un análisis, teniendo en cuenta la fecha de solicitud del mismo y un atributo identificador llamado id.</w:t>
      </w:r>
    </w:p>
    <w:p w14:paraId="161DFF1E" w14:textId="77777777" w:rsidR="00E32E0C" w:rsidRDefault="00E32E0C" w:rsidP="00E32E0C">
      <w:pPr>
        <w:ind w:firstLine="0"/>
      </w:pPr>
      <w: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14:paraId="17D0D9DF" w14:textId="77777777" w:rsidR="00E32E0C" w:rsidRDefault="00E32E0C" w:rsidP="00E32E0C">
      <w:pPr>
        <w:ind w:firstLine="0"/>
        <w:rPr>
          <w:u w:val="single"/>
        </w:rPr>
      </w:pPr>
      <w:r>
        <w:t>Un parámetro por tanto puede tener cero o muchas subfamilias y un único padre.</w:t>
      </w:r>
    </w:p>
    <w:p w14:paraId="42430DCA" w14:textId="77777777" w:rsidR="00E32E0C" w:rsidRDefault="00E32E0C" w:rsidP="00E32E0C">
      <w:pPr>
        <w:pStyle w:val="Ttulo1"/>
      </w:pPr>
      <w:bookmarkStart w:id="18" w:name="_Toc531265151"/>
      <w:bookmarkStart w:id="19" w:name="_Toc531265890"/>
      <w:r>
        <w:t>Médicos y pacientes</w:t>
      </w:r>
      <w:bookmarkEnd w:id="18"/>
      <w:bookmarkEnd w:id="19"/>
    </w:p>
    <w:p w14:paraId="2174C6B1" w14:textId="77777777" w:rsidR="00E32E0C" w:rsidRDefault="00E32E0C" w:rsidP="00E32E0C">
      <w:pPr>
        <w:pStyle w:val="Ttulo2"/>
      </w:pPr>
      <w:bookmarkStart w:id="20" w:name="_Toc531265152"/>
      <w:bookmarkStart w:id="21" w:name="_Toc531265891"/>
      <w:r>
        <w:t>Tipos de entidad</w:t>
      </w:r>
      <w:bookmarkEnd w:id="20"/>
      <w:bookmarkEnd w:id="21"/>
    </w:p>
    <w:p w14:paraId="17F732A5" w14:textId="77777777" w:rsidR="00E32E0C" w:rsidRDefault="00E32E0C" w:rsidP="00E32E0C">
      <w:pPr>
        <w:pStyle w:val="Ttulo1"/>
      </w:pPr>
      <w:bookmarkStart w:id="22" w:name="_Toc531265153"/>
      <w:bookmarkStart w:id="23" w:name="_Toc531265892"/>
      <w:r>
        <w:t>Solicitud y análisis</w:t>
      </w:r>
      <w:bookmarkEnd w:id="22"/>
      <w:bookmarkEnd w:id="23"/>
    </w:p>
    <w:p w14:paraId="015E9C37" w14:textId="77777777" w:rsidR="00E32E0C" w:rsidRDefault="00E32E0C" w:rsidP="00E32E0C">
      <w:pPr>
        <w:pStyle w:val="Ttulo2"/>
      </w:pPr>
      <w:bookmarkStart w:id="24" w:name="_Toc531265154"/>
      <w:bookmarkStart w:id="25" w:name="_Toc531265893"/>
      <w:r>
        <w:t>Tipos de entidad</w:t>
      </w:r>
      <w:bookmarkEnd w:id="24"/>
      <w:bookmarkEnd w:id="25"/>
    </w:p>
    <w:p w14:paraId="259BAD45" w14:textId="77777777" w:rsidR="00E32E0C" w:rsidRDefault="00E32E0C" w:rsidP="00E32E0C"/>
    <w:p w14:paraId="6052E7E3" w14:textId="77777777" w:rsidR="00E32E0C" w:rsidRDefault="00E32E0C" w:rsidP="00E32E0C"/>
    <w:p w14:paraId="6796E12B" w14:textId="77777777" w:rsidR="00E32E0C" w:rsidRDefault="00E32E0C" w:rsidP="00E32E0C">
      <w:pPr>
        <w:pStyle w:val="Ttulo1"/>
      </w:pPr>
      <w:bookmarkStart w:id="26" w:name="_Toc531265155"/>
      <w:bookmarkStart w:id="27" w:name="_Toc531265894"/>
      <w:r>
        <w:lastRenderedPageBreak/>
        <w:t>Parámetros, magnitud, valores normales y medios de análisis.</w:t>
      </w:r>
      <w:bookmarkEnd w:id="26"/>
      <w:bookmarkEnd w:id="27"/>
    </w:p>
    <w:p w14:paraId="22490DC8" w14:textId="77777777" w:rsidR="00E32E0C" w:rsidRDefault="00E32E0C" w:rsidP="00E32E0C">
      <w:pPr>
        <w:pStyle w:val="Ttulo2"/>
      </w:pPr>
      <w:bookmarkStart w:id="28" w:name="_Toc531265156"/>
      <w:bookmarkStart w:id="29" w:name="_Toc531265895"/>
      <w:r>
        <w:t>Tipos de entidad</w:t>
      </w:r>
      <w:bookmarkEnd w:id="28"/>
      <w:bookmarkEnd w:id="29"/>
    </w:p>
    <w:p w14:paraId="67A27F5B" w14:textId="77777777" w:rsidR="00E32E0C" w:rsidRDefault="00E32E0C" w:rsidP="00E32E0C">
      <w:pPr>
        <w:pStyle w:val="Ttulo1"/>
      </w:pPr>
      <w:bookmarkStart w:id="30" w:name="_Toc531265157"/>
      <w:bookmarkStart w:id="31" w:name="_Toc531265896"/>
      <w:r>
        <w:t>Interrelaciones más significativas entre los tipos de entidad.</w:t>
      </w:r>
      <w:bookmarkEnd w:id="30"/>
      <w:bookmarkEnd w:id="31"/>
    </w:p>
    <w:p w14:paraId="5FFCADC2" w14:textId="77777777" w:rsidR="00E32E0C" w:rsidRDefault="00E32E0C" w:rsidP="00E32E0C">
      <w:pPr>
        <w:pStyle w:val="Ttulo1"/>
        <w:numPr>
          <w:ilvl w:val="0"/>
          <w:numId w:val="0"/>
        </w:numPr>
        <w:ind w:left="720" w:firstLine="709"/>
      </w:pPr>
    </w:p>
    <w:p w14:paraId="7BA2D44C" w14:textId="77777777" w:rsidR="00E32E0C" w:rsidRDefault="00E32E0C" w:rsidP="00E32E0C">
      <w:pPr>
        <w:ind w:left="2836" w:hanging="2127"/>
      </w:pPr>
    </w:p>
    <w:p w14:paraId="30B76C3C" w14:textId="77777777" w:rsidR="00E32E0C" w:rsidRDefault="00E32E0C" w:rsidP="00E32E0C">
      <w:pPr>
        <w:ind w:firstLine="0"/>
      </w:pPr>
    </w:p>
    <w:p w14:paraId="07C000C2" w14:textId="77777777" w:rsidR="00E32E0C" w:rsidRDefault="00E32E0C" w:rsidP="00E32E0C"/>
    <w:p w14:paraId="6BE9C679" w14:textId="77777777" w:rsidR="00E32E0C" w:rsidRDefault="00E32E0C" w:rsidP="00E32E0C"/>
    <w:p w14:paraId="02701269" w14:textId="77777777" w:rsidR="00E32E0C" w:rsidRDefault="00E32E0C" w:rsidP="00E32E0C"/>
    <w:p w14:paraId="207F02C4" w14:textId="77777777" w:rsidR="00E32E0C" w:rsidRDefault="00E32E0C" w:rsidP="00E32E0C"/>
    <w:p w14:paraId="4399CAA9" w14:textId="77777777"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0E4B209" w14:textId="77777777" w:rsidTr="00934E9F">
        <w:trPr>
          <w:trHeight w:val="1750"/>
        </w:trPr>
        <w:tc>
          <w:tcPr>
            <w:tcW w:w="2040" w:type="dxa"/>
            <w:tcBorders>
              <w:bottom w:val="nil"/>
            </w:tcBorders>
          </w:tcPr>
          <w:p w14:paraId="7E007B60" w14:textId="77777777" w:rsidR="00E32E0C" w:rsidRDefault="00E32E0C" w:rsidP="00934E9F"/>
        </w:tc>
        <w:tc>
          <w:tcPr>
            <w:tcW w:w="6464" w:type="dxa"/>
            <w:tcBorders>
              <w:bottom w:val="nil"/>
            </w:tcBorders>
            <w:vAlign w:val="bottom"/>
          </w:tcPr>
          <w:p w14:paraId="738A04BD" w14:textId="77777777" w:rsidR="00E32E0C" w:rsidRDefault="00E32E0C" w:rsidP="00934E9F"/>
        </w:tc>
      </w:tr>
      <w:tr w:rsidR="00E32E0C" w:rsidRPr="00DB771F" w14:paraId="49E003D2" w14:textId="77777777" w:rsidTr="00934E9F">
        <w:trPr>
          <w:trHeight w:val="1750"/>
        </w:trPr>
        <w:tc>
          <w:tcPr>
            <w:tcW w:w="2040" w:type="dxa"/>
            <w:tcBorders>
              <w:top w:val="nil"/>
              <w:bottom w:val="single" w:sz="18" w:space="0" w:color="632423" w:themeColor="accent2" w:themeShade="80"/>
            </w:tcBorders>
          </w:tcPr>
          <w:p w14:paraId="308EC1FC"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FB4BBA8" w14:textId="77777777" w:rsidR="00E32E0C" w:rsidRDefault="00E32E0C" w:rsidP="00934E9F">
            <w:pPr>
              <w:pStyle w:val="Ttulo"/>
              <w:ind w:left="0"/>
            </w:pPr>
            <w:bookmarkStart w:id="32" w:name="_Toc531265897"/>
            <w:r>
              <w:t>MODELO RELACIONAL</w:t>
            </w:r>
            <w:bookmarkEnd w:id="32"/>
          </w:p>
          <w:p w14:paraId="03901771" w14:textId="77777777" w:rsidR="00E32E0C" w:rsidRPr="00DB771F" w:rsidRDefault="00E32E0C" w:rsidP="00934E9F">
            <w:pPr>
              <w:pStyle w:val="Ttulo"/>
              <w:ind w:left="0"/>
            </w:pPr>
          </w:p>
        </w:tc>
      </w:tr>
      <w:tr w:rsidR="00E32E0C" w:rsidRPr="0032708A" w14:paraId="24EDF845" w14:textId="77777777" w:rsidTr="00934E9F">
        <w:trPr>
          <w:trHeight w:val="1750"/>
        </w:trPr>
        <w:tc>
          <w:tcPr>
            <w:tcW w:w="2040" w:type="dxa"/>
            <w:tcBorders>
              <w:top w:val="single" w:sz="18" w:space="0" w:color="632423" w:themeColor="accent2" w:themeShade="80"/>
              <w:bottom w:val="nil"/>
            </w:tcBorders>
          </w:tcPr>
          <w:p w14:paraId="31FF6ADA" w14:textId="77777777" w:rsidR="00E32E0C" w:rsidRDefault="00E32E0C" w:rsidP="00934E9F"/>
        </w:tc>
        <w:tc>
          <w:tcPr>
            <w:tcW w:w="6464" w:type="dxa"/>
            <w:tcBorders>
              <w:top w:val="single" w:sz="18" w:space="0" w:color="632423" w:themeColor="accent2" w:themeShade="80"/>
              <w:bottom w:val="nil"/>
            </w:tcBorders>
            <w:vAlign w:val="bottom"/>
          </w:tcPr>
          <w:p w14:paraId="2EB305B0" w14:textId="77777777" w:rsidR="00E32E0C" w:rsidRPr="0032708A" w:rsidRDefault="00E32E0C" w:rsidP="00934E9F"/>
        </w:tc>
      </w:tr>
    </w:tbl>
    <w:p w14:paraId="585A45E8" w14:textId="77777777"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38"/>
                    <a:stretch>
                      <a:fillRect/>
                    </a:stretch>
                  </pic:blipFill>
                  <pic:spPr bwMode="auto">
                    <a:xfrm>
                      <a:off x="0" y="0"/>
                      <a:ext cx="5389245" cy="2286000"/>
                    </a:xfrm>
                    <a:prstGeom prst="rect">
                      <a:avLst/>
                    </a:prstGeom>
                  </pic:spPr>
                </pic:pic>
              </a:graphicData>
            </a:graphic>
          </wp:inline>
        </w:drawing>
      </w:r>
    </w:p>
    <w:p w14:paraId="1A38C321" w14:textId="77777777" w:rsidR="00E32E0C" w:rsidRDefault="00E32E0C" w:rsidP="00E32E0C"/>
    <w:p w14:paraId="0EA28768" w14:textId="77777777" w:rsidR="00E32E0C" w:rsidRDefault="00E32E0C" w:rsidP="00E32E0C"/>
    <w:p w14:paraId="0C316006" w14:textId="77777777" w:rsidR="00E32E0C" w:rsidRDefault="00E32E0C" w:rsidP="00E32E0C"/>
    <w:p w14:paraId="5D3D8558" w14:textId="77777777" w:rsidR="00E32E0C" w:rsidRDefault="00E32E0C" w:rsidP="00E32E0C"/>
    <w:p w14:paraId="1C315F88" w14:textId="77777777" w:rsidR="00E32E0C" w:rsidRDefault="00E32E0C" w:rsidP="00E32E0C">
      <w:pPr>
        <w:pStyle w:val="Ttulo1"/>
      </w:pPr>
      <w:bookmarkStart w:id="33" w:name="_Toc531265159"/>
      <w:bookmarkStart w:id="34" w:name="_Toc531265898"/>
      <w:r>
        <w:t>Normalización del modelo</w:t>
      </w:r>
      <w:bookmarkEnd w:id="33"/>
      <w:bookmarkEnd w:id="34"/>
    </w:p>
    <w:p w14:paraId="2D2AA0BA" w14:textId="77777777" w:rsidR="00E32E0C" w:rsidRDefault="00E32E0C" w:rsidP="00E32E0C"/>
    <w:p w14:paraId="5764BB83" w14:textId="77777777" w:rsidR="00E32E0C" w:rsidRDefault="00E32E0C" w:rsidP="00E32E0C"/>
    <w:p w14:paraId="4E7A766B" w14:textId="77777777"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14:paraId="72136030" w14:textId="77777777" w:rsidTr="00056422">
        <w:trPr>
          <w:trHeight w:val="1750"/>
        </w:trPr>
        <w:tc>
          <w:tcPr>
            <w:tcW w:w="2025" w:type="dxa"/>
            <w:tcBorders>
              <w:bottom w:val="nil"/>
            </w:tcBorders>
          </w:tcPr>
          <w:p w14:paraId="4B1DBAF1" w14:textId="77777777" w:rsidR="00397B81" w:rsidRPr="00211228" w:rsidRDefault="00397B81" w:rsidP="001D4C21"/>
        </w:tc>
        <w:tc>
          <w:tcPr>
            <w:tcW w:w="6479" w:type="dxa"/>
            <w:tcBorders>
              <w:bottom w:val="nil"/>
            </w:tcBorders>
            <w:vAlign w:val="bottom"/>
          </w:tcPr>
          <w:p w14:paraId="4E9981BF" w14:textId="77777777" w:rsidR="00397B81" w:rsidRPr="00211228" w:rsidRDefault="00397B81" w:rsidP="001D4C21"/>
        </w:tc>
      </w:tr>
      <w:tr w:rsidR="00397B81" w:rsidRPr="00DB771F" w14:paraId="2C61C5A6" w14:textId="77777777" w:rsidTr="00056422">
        <w:trPr>
          <w:trHeight w:val="1750"/>
        </w:trPr>
        <w:tc>
          <w:tcPr>
            <w:tcW w:w="2025" w:type="dxa"/>
            <w:tcBorders>
              <w:top w:val="nil"/>
              <w:bottom w:val="single" w:sz="18" w:space="0" w:color="632423" w:themeColor="accent2" w:themeShade="80"/>
            </w:tcBorders>
          </w:tcPr>
          <w:p w14:paraId="6C5E0F8A" w14:textId="77777777"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14:paraId="6F8715F2" w14:textId="77777777" w:rsidR="00397B81" w:rsidRPr="00DB771F" w:rsidRDefault="00397B81" w:rsidP="001D4C21">
            <w:pPr>
              <w:pStyle w:val="Ttuloapndice"/>
            </w:pPr>
            <w:bookmarkStart w:id="35" w:name="_Toc531265899"/>
            <w:r>
              <w:t>Bibliografía y referencias</w:t>
            </w:r>
            <w:r w:rsidR="00E51330">
              <w:t xml:space="preserve"> Web</w:t>
            </w:r>
            <w:bookmarkEnd w:id="35"/>
          </w:p>
        </w:tc>
      </w:tr>
      <w:tr w:rsidR="00397B81" w14:paraId="73E2F9E9" w14:textId="77777777" w:rsidTr="00056422">
        <w:trPr>
          <w:trHeight w:val="1750"/>
        </w:trPr>
        <w:tc>
          <w:tcPr>
            <w:tcW w:w="2025" w:type="dxa"/>
            <w:tcBorders>
              <w:top w:val="single" w:sz="18" w:space="0" w:color="632423" w:themeColor="accent2" w:themeShade="80"/>
              <w:bottom w:val="nil"/>
            </w:tcBorders>
          </w:tcPr>
          <w:p w14:paraId="3DE837F6" w14:textId="77777777" w:rsidR="00397B81" w:rsidRDefault="00397B81" w:rsidP="001D4C21"/>
        </w:tc>
        <w:tc>
          <w:tcPr>
            <w:tcW w:w="6479" w:type="dxa"/>
            <w:tcBorders>
              <w:top w:val="single" w:sz="18" w:space="0" w:color="632423" w:themeColor="accent2" w:themeShade="80"/>
              <w:bottom w:val="nil"/>
            </w:tcBorders>
            <w:vAlign w:val="bottom"/>
          </w:tcPr>
          <w:p w14:paraId="10B7BD39" w14:textId="77777777" w:rsidR="00397B81" w:rsidRDefault="00397B81" w:rsidP="001D4C21"/>
        </w:tc>
      </w:tr>
    </w:tbl>
    <w:bookmarkStart w:id="36" w:name="_Toc53126590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14:paraId="659A676A" w14:textId="77777777" w:rsidR="00056422" w:rsidRDefault="00056422">
          <w:pPr>
            <w:pStyle w:val="Ttulo1"/>
          </w:pPr>
          <w:r>
            <w:t>Bibliografía</w:t>
          </w:r>
          <w:bookmarkEnd w:id="36"/>
        </w:p>
        <w:sdt>
          <w:sdtPr>
            <w:id w:val="111145805"/>
            <w:bibliography/>
          </w:sdtPr>
          <w:sdtEndPr/>
          <w:sdtContent>
            <w:p w14:paraId="6F7E2C70" w14:textId="77777777" w:rsidR="00B97D78" w:rsidRDefault="00056422" w:rsidP="00B97D78">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B97D78">
                <w:rPr>
                  <w:noProof/>
                </w:rPr>
                <w:t xml:space="preserve">Agencia de Calidad Sanitaria de Andalucía. (2012). </w:t>
              </w:r>
              <w:r w:rsidR="00B97D78">
                <w:rPr>
                  <w:i/>
                  <w:iCs/>
                  <w:noProof/>
                </w:rPr>
                <w:t>Manual de Estandares.</w:t>
              </w:r>
              <w:r w:rsidR="00B97D78">
                <w:rPr>
                  <w:noProof/>
                </w:rPr>
                <w:t xml:space="preserve"> Sevilla: Agencia de Calidad Sanitaria de Andalucía.</w:t>
              </w:r>
            </w:p>
            <w:p w14:paraId="567BCA35" w14:textId="77777777" w:rsidR="00B97D78" w:rsidRDefault="00B97D78" w:rsidP="00B97D78">
              <w:pPr>
                <w:pStyle w:val="Bibliografa"/>
                <w:ind w:left="720" w:hanging="720"/>
                <w:rPr>
                  <w:noProof/>
                </w:rPr>
              </w:pPr>
              <w:r>
                <w:rPr>
                  <w:i/>
                  <w:iCs/>
                  <w:noProof/>
                </w:rPr>
                <w:t>Análisis Clínico</w:t>
              </w:r>
              <w:r>
                <w:rPr>
                  <w:noProof/>
                </w:rPr>
                <w:t>. (2018). Obtenido de https://www.analisisclinico.es/tipos-de-analisis-clinicos/</w:t>
              </w:r>
            </w:p>
            <w:p w14:paraId="66094777" w14:textId="77777777" w:rsidR="00B97D78" w:rsidRDefault="00B97D78" w:rsidP="00B97D78">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14:paraId="0D0795DF" w14:textId="77777777" w:rsidR="00B97D78" w:rsidRDefault="00B97D78" w:rsidP="00B97D78">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14:paraId="770D463A" w14:textId="77777777" w:rsidR="00B97D78" w:rsidRDefault="00B97D78" w:rsidP="00B97D78">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14:paraId="534C2471" w14:textId="77777777" w:rsidR="00B97D78" w:rsidRDefault="00B97D78" w:rsidP="00B97D78">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14:paraId="2B1EE92E" w14:textId="77777777" w:rsidR="00B97D78" w:rsidRDefault="00B97D78" w:rsidP="00B97D78">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14:paraId="5BE4534A" w14:textId="77777777" w:rsidR="00B97D78" w:rsidRDefault="00B97D78" w:rsidP="00B97D78">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14:paraId="615C25F5" w14:textId="77777777" w:rsidR="00B97D78" w:rsidRDefault="00B97D78" w:rsidP="00B97D78">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14:paraId="27290D4F" w14:textId="77777777" w:rsidR="00B97D78" w:rsidRDefault="00B97D78" w:rsidP="00B97D78">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14:paraId="6CF0595A" w14:textId="77777777" w:rsidR="00056422" w:rsidRDefault="00056422" w:rsidP="00B97D78">
              <w:r w:rsidRPr="00F4122C">
                <w:rPr>
                  <w:b/>
                  <w:bCs/>
                  <w:sz w:val="22"/>
                  <w:szCs w:val="22"/>
                </w:rPr>
                <w:fldChar w:fldCharType="end"/>
              </w:r>
            </w:p>
          </w:sdtContent>
        </w:sdt>
      </w:sdtContent>
    </w:sdt>
    <w:p w14:paraId="5BA0C0BD" w14:textId="77777777" w:rsidR="00C125C5" w:rsidRDefault="00C125C5" w:rsidP="00C125C5"/>
    <w:p w14:paraId="410EF3FE" w14:textId="77777777" w:rsidR="00B97D78" w:rsidRPr="00F13BE1" w:rsidRDefault="00B97D78" w:rsidP="00F13BE1"/>
    <w:sectPr w:rsidR="00B97D78" w:rsidRPr="00F13BE1" w:rsidSect="003951CA">
      <w:headerReference w:type="default" r:id="rId39"/>
      <w:headerReference w:type="first" r:id="rId4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DA56F" w14:textId="77777777" w:rsidR="00633C78" w:rsidRDefault="00633C78">
      <w:r>
        <w:separator/>
      </w:r>
    </w:p>
    <w:p w14:paraId="31805B2F" w14:textId="77777777" w:rsidR="00633C78" w:rsidRDefault="00633C78"/>
  </w:endnote>
  <w:endnote w:type="continuationSeparator" w:id="0">
    <w:p w14:paraId="2436D4F8" w14:textId="77777777" w:rsidR="00633C78" w:rsidRDefault="00633C78">
      <w:r>
        <w:continuationSeparator/>
      </w:r>
    </w:p>
    <w:p w14:paraId="6694FF17" w14:textId="77777777" w:rsidR="00633C78" w:rsidRDefault="00633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243B" w14:textId="77777777"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C423" w14:textId="77777777"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BDD6"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BB62"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9343"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653FD" w14:textId="77777777" w:rsidR="00633C78" w:rsidRDefault="00633C78">
      <w:r>
        <w:separator/>
      </w:r>
    </w:p>
    <w:p w14:paraId="0AA0CA29" w14:textId="77777777" w:rsidR="00633C78" w:rsidRDefault="00633C78"/>
  </w:footnote>
  <w:footnote w:type="continuationSeparator" w:id="0">
    <w:p w14:paraId="557831AE" w14:textId="77777777" w:rsidR="00633C78" w:rsidRDefault="00633C78">
      <w:r>
        <w:continuationSeparator/>
      </w:r>
    </w:p>
    <w:p w14:paraId="7F16C62D" w14:textId="77777777" w:rsidR="00633C78" w:rsidRDefault="00633C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AD4B" w14:textId="77777777"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BC34B"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468FC46D" w14:textId="77777777"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1A70"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E40C" w14:textId="77777777"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9599" w14:textId="77777777"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A8D7" w14:textId="77777777"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E07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14:paraId="688CAA10" w14:textId="77777777"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BE04"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DF72" w14:textId="77777777"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DA8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6CB4ED6A" w14:textId="77777777"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0CCF"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14:paraId="25B965C0" w14:textId="77777777"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E74A" w14:textId="77777777"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5570C65E" w14:textId="77777777"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093F48"/>
    <w:multiLevelType w:val="hybridMultilevel"/>
    <w:tmpl w:val="D780F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5"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1"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DAD2BFF"/>
    <w:multiLevelType w:val="hybridMultilevel"/>
    <w:tmpl w:val="E8C2F90C"/>
    <w:lvl w:ilvl="0" w:tplc="0C0A000D">
      <w:start w:val="1"/>
      <w:numFmt w:val="bullet"/>
      <w:lvlText w:val=""/>
      <w:lvlJc w:val="left"/>
      <w:pPr>
        <w:ind w:left="720" w:hanging="360"/>
      </w:pPr>
      <w:rPr>
        <w:rFonts w:ascii="Wingdings" w:hAnsi="Wingdings" w:hint="default"/>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5" w15:restartNumberingAfterBreak="0">
    <w:nsid w:val="57466696"/>
    <w:multiLevelType w:val="multilevel"/>
    <w:tmpl w:val="A0381302"/>
    <w:numStyleLink w:val="Listavietas"/>
  </w:abstractNum>
  <w:abstractNum w:abstractNumId="26"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80A75EA"/>
    <w:multiLevelType w:val="hybridMultilevel"/>
    <w:tmpl w:val="D76CC85C"/>
    <w:lvl w:ilvl="0" w:tplc="D52EF824">
      <w:numFmt w:val="bullet"/>
      <w:lvlText w:val="-"/>
      <w:lvlJc w:val="left"/>
      <w:pPr>
        <w:ind w:left="720" w:hanging="360"/>
      </w:pPr>
      <w:rPr>
        <w:rFonts w:ascii="Verdana" w:eastAsia="Times New Roman" w:hAnsi="Verdana" w:cs="Arial" w:hint="default"/>
        <w:u w:val="none"/>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5"/>
  </w:num>
  <w:num w:numId="2">
    <w:abstractNumId w:val="24"/>
  </w:num>
  <w:num w:numId="3">
    <w:abstractNumId w:val="14"/>
  </w:num>
  <w:num w:numId="4">
    <w:abstractNumId w:val="25"/>
  </w:num>
  <w:num w:numId="5">
    <w:abstractNumId w:val="7"/>
  </w:num>
  <w:num w:numId="6">
    <w:abstractNumId w:val="2"/>
  </w:num>
  <w:num w:numId="7">
    <w:abstractNumId w:val="10"/>
  </w:num>
  <w:num w:numId="8">
    <w:abstractNumId w:val="10"/>
  </w:num>
  <w:num w:numId="9">
    <w:abstractNumId w:val="19"/>
  </w:num>
  <w:num w:numId="10">
    <w:abstractNumId w:val="27"/>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30"/>
  </w:num>
  <w:num w:numId="19">
    <w:abstractNumId w:val="12"/>
  </w:num>
  <w:num w:numId="20">
    <w:abstractNumId w:val="13"/>
  </w:num>
  <w:num w:numId="21">
    <w:abstractNumId w:val="34"/>
  </w:num>
  <w:num w:numId="22">
    <w:abstractNumId w:val="21"/>
  </w:num>
  <w:num w:numId="23">
    <w:abstractNumId w:val="13"/>
    <w:lvlOverride w:ilvl="0">
      <w:startOverride w:val="1"/>
    </w:lvlOverride>
  </w:num>
  <w:num w:numId="24">
    <w:abstractNumId w:val="31"/>
  </w:num>
  <w:num w:numId="25">
    <w:abstractNumId w:val="31"/>
  </w:num>
  <w:num w:numId="26">
    <w:abstractNumId w:val="31"/>
  </w:num>
  <w:num w:numId="27">
    <w:abstractNumId w:val="29"/>
  </w:num>
  <w:num w:numId="28">
    <w:abstractNumId w:val="23"/>
  </w:num>
  <w:num w:numId="29">
    <w:abstractNumId w:val="11"/>
  </w:num>
  <w:num w:numId="30">
    <w:abstractNumId w:val="22"/>
  </w:num>
  <w:num w:numId="31">
    <w:abstractNumId w:val="33"/>
  </w:num>
  <w:num w:numId="32">
    <w:abstractNumId w:val="18"/>
  </w:num>
  <w:num w:numId="33">
    <w:abstractNumId w:val="16"/>
  </w:num>
  <w:num w:numId="34">
    <w:abstractNumId w:val="28"/>
  </w:num>
  <w:num w:numId="35">
    <w:abstractNumId w:val="26"/>
  </w:num>
  <w:num w:numId="36">
    <w:abstractNumId w:val="17"/>
  </w:num>
  <w:num w:numId="37">
    <w:abstractNumId w:val="20"/>
  </w:num>
  <w:num w:numId="38">
    <w:abstractNumId w:val="9"/>
  </w:num>
  <w:num w:numId="3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0539"/>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298F"/>
    <w:rsid w:val="000A59B7"/>
    <w:rsid w:val="000C3C9D"/>
    <w:rsid w:val="000C6F0A"/>
    <w:rsid w:val="000C7128"/>
    <w:rsid w:val="000C7440"/>
    <w:rsid w:val="000C7BD6"/>
    <w:rsid w:val="000D202A"/>
    <w:rsid w:val="000E0319"/>
    <w:rsid w:val="000E2302"/>
    <w:rsid w:val="000E2C5F"/>
    <w:rsid w:val="000E588A"/>
    <w:rsid w:val="001011B4"/>
    <w:rsid w:val="00115B84"/>
    <w:rsid w:val="00117425"/>
    <w:rsid w:val="00122522"/>
    <w:rsid w:val="00123A67"/>
    <w:rsid w:val="001272F2"/>
    <w:rsid w:val="00130512"/>
    <w:rsid w:val="00137E84"/>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F1871"/>
    <w:rsid w:val="001F2FE9"/>
    <w:rsid w:val="00201970"/>
    <w:rsid w:val="00205074"/>
    <w:rsid w:val="002100D9"/>
    <w:rsid w:val="00211228"/>
    <w:rsid w:val="002225DE"/>
    <w:rsid w:val="00240AA1"/>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3E0477"/>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A0AF3"/>
    <w:rsid w:val="004B68B7"/>
    <w:rsid w:val="004C4AB2"/>
    <w:rsid w:val="004C5E72"/>
    <w:rsid w:val="004F0F49"/>
    <w:rsid w:val="004F104F"/>
    <w:rsid w:val="004F6D92"/>
    <w:rsid w:val="00516CDA"/>
    <w:rsid w:val="0053661E"/>
    <w:rsid w:val="00540A97"/>
    <w:rsid w:val="00542EFC"/>
    <w:rsid w:val="005463DC"/>
    <w:rsid w:val="00550001"/>
    <w:rsid w:val="00557F2C"/>
    <w:rsid w:val="00560741"/>
    <w:rsid w:val="00562940"/>
    <w:rsid w:val="00572607"/>
    <w:rsid w:val="00580394"/>
    <w:rsid w:val="00583C53"/>
    <w:rsid w:val="00591205"/>
    <w:rsid w:val="00593654"/>
    <w:rsid w:val="00595C4C"/>
    <w:rsid w:val="005960AF"/>
    <w:rsid w:val="005A5BDC"/>
    <w:rsid w:val="005B4192"/>
    <w:rsid w:val="005C204C"/>
    <w:rsid w:val="005C3EF7"/>
    <w:rsid w:val="005C5A06"/>
    <w:rsid w:val="005C6EEA"/>
    <w:rsid w:val="005D099B"/>
    <w:rsid w:val="005D2DE4"/>
    <w:rsid w:val="005D67D2"/>
    <w:rsid w:val="005E029B"/>
    <w:rsid w:val="005F3B76"/>
    <w:rsid w:val="005F6277"/>
    <w:rsid w:val="005F75C4"/>
    <w:rsid w:val="006025F5"/>
    <w:rsid w:val="00613DD9"/>
    <w:rsid w:val="00614B89"/>
    <w:rsid w:val="00614D1F"/>
    <w:rsid w:val="00617B61"/>
    <w:rsid w:val="00624E08"/>
    <w:rsid w:val="0062506D"/>
    <w:rsid w:val="00627552"/>
    <w:rsid w:val="006306D3"/>
    <w:rsid w:val="00633C78"/>
    <w:rsid w:val="00641449"/>
    <w:rsid w:val="00644C24"/>
    <w:rsid w:val="00646433"/>
    <w:rsid w:val="00646804"/>
    <w:rsid w:val="0065001F"/>
    <w:rsid w:val="00651355"/>
    <w:rsid w:val="006527BD"/>
    <w:rsid w:val="006538CC"/>
    <w:rsid w:val="00654FB4"/>
    <w:rsid w:val="00657B84"/>
    <w:rsid w:val="00657DAF"/>
    <w:rsid w:val="006600DF"/>
    <w:rsid w:val="00670B7A"/>
    <w:rsid w:val="00680B41"/>
    <w:rsid w:val="0069755A"/>
    <w:rsid w:val="006A0B00"/>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6E0"/>
    <w:rsid w:val="00761BC3"/>
    <w:rsid w:val="007627BC"/>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A375D"/>
    <w:rsid w:val="007B4269"/>
    <w:rsid w:val="007B6620"/>
    <w:rsid w:val="007C43D4"/>
    <w:rsid w:val="007C5AF0"/>
    <w:rsid w:val="007D0A48"/>
    <w:rsid w:val="007D1BB7"/>
    <w:rsid w:val="007D2884"/>
    <w:rsid w:val="007D785D"/>
    <w:rsid w:val="007F373C"/>
    <w:rsid w:val="007F4578"/>
    <w:rsid w:val="007F54F9"/>
    <w:rsid w:val="0080499A"/>
    <w:rsid w:val="00810FC3"/>
    <w:rsid w:val="008260BE"/>
    <w:rsid w:val="00827818"/>
    <w:rsid w:val="00831E4A"/>
    <w:rsid w:val="00834C11"/>
    <w:rsid w:val="0085026F"/>
    <w:rsid w:val="008534EC"/>
    <w:rsid w:val="00853E44"/>
    <w:rsid w:val="008565E9"/>
    <w:rsid w:val="00865294"/>
    <w:rsid w:val="0087119C"/>
    <w:rsid w:val="0088439C"/>
    <w:rsid w:val="00885A2C"/>
    <w:rsid w:val="00886FF4"/>
    <w:rsid w:val="0089084D"/>
    <w:rsid w:val="00893827"/>
    <w:rsid w:val="008A1DB7"/>
    <w:rsid w:val="008B0D21"/>
    <w:rsid w:val="008B3F01"/>
    <w:rsid w:val="008C460E"/>
    <w:rsid w:val="008C7585"/>
    <w:rsid w:val="008C7D71"/>
    <w:rsid w:val="008D0E90"/>
    <w:rsid w:val="008E24D1"/>
    <w:rsid w:val="008F04E1"/>
    <w:rsid w:val="00902AE4"/>
    <w:rsid w:val="00925C1E"/>
    <w:rsid w:val="00930C7E"/>
    <w:rsid w:val="0093288B"/>
    <w:rsid w:val="00933C13"/>
    <w:rsid w:val="00944846"/>
    <w:rsid w:val="009453F6"/>
    <w:rsid w:val="00950A0F"/>
    <w:rsid w:val="0095147A"/>
    <w:rsid w:val="00955576"/>
    <w:rsid w:val="009602E4"/>
    <w:rsid w:val="0096135E"/>
    <w:rsid w:val="0096214D"/>
    <w:rsid w:val="009716F6"/>
    <w:rsid w:val="009760FB"/>
    <w:rsid w:val="00976E8C"/>
    <w:rsid w:val="00994006"/>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043EC"/>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752"/>
    <w:rsid w:val="00B05F8A"/>
    <w:rsid w:val="00B06392"/>
    <w:rsid w:val="00B10E86"/>
    <w:rsid w:val="00B16846"/>
    <w:rsid w:val="00B2137A"/>
    <w:rsid w:val="00B23409"/>
    <w:rsid w:val="00B24D40"/>
    <w:rsid w:val="00B266FC"/>
    <w:rsid w:val="00B2750B"/>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184A"/>
    <w:rsid w:val="00C23F99"/>
    <w:rsid w:val="00C300DD"/>
    <w:rsid w:val="00C30A88"/>
    <w:rsid w:val="00C43450"/>
    <w:rsid w:val="00C441EB"/>
    <w:rsid w:val="00C55183"/>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A5B4E"/>
    <w:rsid w:val="00DB1920"/>
    <w:rsid w:val="00DB771F"/>
    <w:rsid w:val="00DC5279"/>
    <w:rsid w:val="00DC6E26"/>
    <w:rsid w:val="00DD05E6"/>
    <w:rsid w:val="00DD7844"/>
    <w:rsid w:val="00DE3198"/>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B5B88"/>
    <w:rsid w:val="00EC0497"/>
    <w:rsid w:val="00ED0D04"/>
    <w:rsid w:val="00ED73D7"/>
    <w:rsid w:val="00EE0F24"/>
    <w:rsid w:val="00EE59DF"/>
    <w:rsid w:val="00F01F3E"/>
    <w:rsid w:val="00F04BAB"/>
    <w:rsid w:val="00F13BE1"/>
    <w:rsid w:val="00F21F33"/>
    <w:rsid w:val="00F22906"/>
    <w:rsid w:val="00F242AA"/>
    <w:rsid w:val="00F315A2"/>
    <w:rsid w:val="00F40E21"/>
    <w:rsid w:val="00F4122C"/>
    <w:rsid w:val="00F464C0"/>
    <w:rsid w:val="00F51EC5"/>
    <w:rsid w:val="00F566C3"/>
    <w:rsid w:val="00F7049E"/>
    <w:rsid w:val="00F72951"/>
    <w:rsid w:val="00F74ACD"/>
    <w:rsid w:val="00F77328"/>
    <w:rsid w:val="00F77386"/>
    <w:rsid w:val="00F77A62"/>
    <w:rsid w:val="00F861BE"/>
    <w:rsid w:val="00F97FC2"/>
    <w:rsid w:val="00FA1809"/>
    <w:rsid w:val="00FA54C2"/>
    <w:rsid w:val="00FB3D01"/>
    <w:rsid w:val="00FB5B5C"/>
    <w:rsid w:val="00FB5B8F"/>
    <w:rsid w:val="00FC69BC"/>
    <w:rsid w:val="00FE1717"/>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diagramLayout" Target="diagrams/layout1.xm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QuickStyle" Target="diagrams/quickStyle2.xml"/><Relationship Id="rId37" Type="http://schemas.openxmlformats.org/officeDocument/2006/relationships/image" Target="media/image5.jpeg"/><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diagramColors" Target="diagrams/colors1.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eader" Target="header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1E267C-ABB3-4FF0-A07B-03190A60FBAC}" type="doc">
      <dgm:prSet loTypeId="urn:microsoft.com/office/officeart/2009/layout/CircleArrowProcess" loCatId="process" qsTypeId="urn:microsoft.com/office/officeart/2005/8/quickstyle/3d7"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100">
              <a:ln>
                <a:solidFill>
                  <a:schemeClr val="accent1"/>
                </a:solidFill>
              </a:ln>
            </a:rPr>
            <a:t>Legislación, UNE-EN ISO</a:t>
          </a:r>
        </a:p>
      </dgm:t>
    </dgm:pt>
    <dgm:pt modelId="{DECB99EA-D9E5-4005-8D1E-60C124AFDEC4}" type="parTrans" cxnId="{8ECD7C7E-579C-490E-9C4A-4B0F29930B92}">
      <dgm:prSet/>
      <dgm:spPr/>
      <dgm:t>
        <a:bodyPr/>
        <a:lstStyle/>
        <a:p>
          <a:endParaRPr lang="es-ES" sz="1100">
            <a:ln>
              <a:solidFill>
                <a:schemeClr val="accent1"/>
              </a:solidFill>
            </a:ln>
          </a:endParaRPr>
        </a:p>
      </dgm:t>
    </dgm:pt>
    <dgm:pt modelId="{01264C36-481A-46D7-8768-0067A680752A}" type="sibTrans" cxnId="{8ECD7C7E-579C-490E-9C4A-4B0F29930B92}">
      <dgm:prSet/>
      <dgm:spPr/>
      <dgm:t>
        <a:bodyPr/>
        <a:lstStyle/>
        <a:p>
          <a:endParaRPr lang="es-ES" sz="1100">
            <a:ln>
              <a:solidFill>
                <a:schemeClr val="accent1"/>
              </a:solidFill>
            </a:ln>
          </a:endParaRPr>
        </a:p>
      </dgm:t>
    </dgm:pt>
    <dgm:pt modelId="{C7305AB0-61A3-4C40-8683-4B7F2347B3D8}">
      <dgm:prSet phldrT="[Texto]" custT="1"/>
      <dgm:spPr/>
      <dgm:t>
        <a:bodyPr/>
        <a:lstStyle/>
        <a:p>
          <a:r>
            <a:rPr lang="es-ES" sz="1100">
              <a:ln>
                <a:solidFill>
                  <a:schemeClr val="accent1"/>
                </a:solidFill>
              </a:ln>
            </a:rPr>
            <a:t>Calidad</a:t>
          </a:r>
        </a:p>
      </dgm:t>
    </dgm:pt>
    <dgm:pt modelId="{C818A14E-A46B-4F9E-A11F-EF9BD1F3739A}" type="parTrans" cxnId="{81DCF73F-504E-4A90-BD3E-EA4214E43E9F}">
      <dgm:prSet/>
      <dgm:spPr/>
      <dgm:t>
        <a:bodyPr/>
        <a:lstStyle/>
        <a:p>
          <a:endParaRPr lang="es-ES" sz="1100">
            <a:ln>
              <a:solidFill>
                <a:schemeClr val="accent1"/>
              </a:solidFill>
            </a:ln>
          </a:endParaRPr>
        </a:p>
      </dgm:t>
    </dgm:pt>
    <dgm:pt modelId="{41B0E314-7BF7-4C47-89B6-61A9A27370DD}" type="sibTrans" cxnId="{81DCF73F-504E-4A90-BD3E-EA4214E43E9F}">
      <dgm:prSet/>
      <dgm:spPr/>
      <dgm:t>
        <a:bodyPr/>
        <a:lstStyle/>
        <a:p>
          <a:endParaRPr lang="es-ES" sz="1100">
            <a:ln>
              <a:solidFill>
                <a:schemeClr val="accent1"/>
              </a:solidFill>
            </a:ln>
          </a:endParaRPr>
        </a:p>
      </dgm:t>
    </dgm:pt>
    <dgm:pt modelId="{6ED253E0-EB00-492B-AD22-581C96BE6285}">
      <dgm:prSet phldrT="[Texto]" custT="1"/>
      <dgm:spPr/>
      <dgm:t>
        <a:bodyPr/>
        <a:lstStyle/>
        <a:p>
          <a:r>
            <a:rPr lang="es-ES" sz="1100">
              <a:ln>
                <a:solidFill>
                  <a:schemeClr val="accent1"/>
                </a:solidFill>
              </a:ln>
            </a:rPr>
            <a:t>Protección de Datos</a:t>
          </a:r>
        </a:p>
      </dgm:t>
    </dgm:pt>
    <dgm:pt modelId="{98C8054A-171D-49CF-ADBD-BC73FB6C6201}" type="parTrans" cxnId="{682ACFB4-99DE-4183-A80A-1E47C4366A1D}">
      <dgm:prSet/>
      <dgm:spPr/>
      <dgm:t>
        <a:bodyPr/>
        <a:lstStyle/>
        <a:p>
          <a:endParaRPr lang="es-ES" sz="1100">
            <a:ln>
              <a:solidFill>
                <a:schemeClr val="accent1"/>
              </a:solidFill>
            </a:ln>
          </a:endParaRPr>
        </a:p>
      </dgm:t>
    </dgm:pt>
    <dgm:pt modelId="{017823A2-CB9A-4692-B508-95407031A297}" type="sibTrans" cxnId="{682ACFB4-99DE-4183-A80A-1E47C4366A1D}">
      <dgm:prSet/>
      <dgm:spPr/>
      <dgm:t>
        <a:bodyPr/>
        <a:lstStyle/>
        <a:p>
          <a:endParaRPr lang="es-ES" sz="1100">
            <a:ln>
              <a:solidFill>
                <a:schemeClr val="accent1"/>
              </a:solidFill>
            </a:ln>
          </a:endParaRPr>
        </a:p>
      </dgm:t>
    </dgm:pt>
    <dgm:pt modelId="{466EB427-FFEB-42C9-AB63-22B7C5FBD450}">
      <dgm:prSet phldrT="[Texto]" custT="1"/>
      <dgm:spPr/>
      <dgm:t>
        <a:bodyPr/>
        <a:lstStyle/>
        <a:p>
          <a:r>
            <a:rPr lang="es-ES" sz="1100">
              <a:ln>
                <a:solidFill>
                  <a:schemeClr val="accent1"/>
                </a:solidFill>
              </a:ln>
            </a:rPr>
            <a:t>Desarrollo</a:t>
          </a:r>
        </a:p>
      </dgm:t>
    </dgm:pt>
    <dgm:pt modelId="{FDC14C72-3332-46A0-B844-B71F390084E7}" type="parTrans" cxnId="{7BFB46FF-6E92-4BD5-A73D-1457EAE01C18}">
      <dgm:prSet/>
      <dgm:spPr/>
      <dgm:t>
        <a:bodyPr/>
        <a:lstStyle/>
        <a:p>
          <a:endParaRPr lang="es-ES"/>
        </a:p>
      </dgm:t>
    </dgm:pt>
    <dgm:pt modelId="{B19D744D-0CF5-4D87-8E00-64C7C9F803D4}" type="sibTrans" cxnId="{7BFB46FF-6E92-4BD5-A73D-1457EAE01C18}">
      <dgm:prSet/>
      <dgm:spPr/>
      <dgm:t>
        <a:bodyPr/>
        <a:lstStyle/>
        <a:p>
          <a:endParaRPr lang="es-ES"/>
        </a:p>
      </dgm:t>
    </dgm:pt>
    <dgm:pt modelId="{5BFD4B61-BCB2-4FA7-8694-632162FF80D5}" type="pres">
      <dgm:prSet presAssocID="{521E267C-ABB3-4FF0-A07B-03190A60FBAC}" presName="Name0" presStyleCnt="0">
        <dgm:presLayoutVars>
          <dgm:chMax val="7"/>
          <dgm:chPref val="7"/>
          <dgm:dir/>
          <dgm:animLvl val="lvl"/>
        </dgm:presLayoutVars>
      </dgm:prSet>
      <dgm:spPr/>
    </dgm:pt>
    <dgm:pt modelId="{0873454C-E800-46EB-83CA-13A4A4B00FC1}" type="pres">
      <dgm:prSet presAssocID="{9E570C1E-AA64-428D-BEFD-DF923251D52A}" presName="Accent1" presStyleCnt="0"/>
      <dgm:spPr/>
    </dgm:pt>
    <dgm:pt modelId="{FFB6753C-B3EF-4CA4-ADA3-8D5D1F133BA2}" type="pres">
      <dgm:prSet presAssocID="{9E570C1E-AA64-428D-BEFD-DF923251D52A}" presName="Accent" presStyleLbl="node1" presStyleIdx="0" presStyleCnt="4" custScaleX="114577" custScaleY="107267"/>
      <dgm:spPr/>
    </dgm:pt>
    <dgm:pt modelId="{11AE3F34-F8EA-4253-BBAE-89A129E8160B}" type="pres">
      <dgm:prSet presAssocID="{9E570C1E-AA64-428D-BEFD-DF923251D52A}" presName="Parent1" presStyleLbl="revTx" presStyleIdx="0" presStyleCnt="4" custScaleX="118422">
        <dgm:presLayoutVars>
          <dgm:chMax val="1"/>
          <dgm:chPref val="1"/>
          <dgm:bulletEnabled val="1"/>
        </dgm:presLayoutVars>
      </dgm:prSet>
      <dgm:spPr/>
    </dgm:pt>
    <dgm:pt modelId="{DF71573F-51FA-46A4-BFAD-63D8CF5E3E73}" type="pres">
      <dgm:prSet presAssocID="{C7305AB0-61A3-4C40-8683-4B7F2347B3D8}" presName="Accent2" presStyleCnt="0"/>
      <dgm:spPr/>
    </dgm:pt>
    <dgm:pt modelId="{4E7024C4-D0B3-4DAD-B738-063D521FAF3A}" type="pres">
      <dgm:prSet presAssocID="{C7305AB0-61A3-4C40-8683-4B7F2347B3D8}" presName="Accent" presStyleLbl="node1" presStyleIdx="1" presStyleCnt="4" custLinFactNeighborX="837"/>
      <dgm:spPr/>
    </dgm:pt>
    <dgm:pt modelId="{21D55C83-2182-4B43-8ACB-612910EF927C}" type="pres">
      <dgm:prSet presAssocID="{C7305AB0-61A3-4C40-8683-4B7F2347B3D8}" presName="Parent2" presStyleLbl="revTx" presStyleIdx="1" presStyleCnt="4">
        <dgm:presLayoutVars>
          <dgm:chMax val="1"/>
          <dgm:chPref val="1"/>
          <dgm:bulletEnabled val="1"/>
        </dgm:presLayoutVars>
      </dgm:prSet>
      <dgm:spPr/>
    </dgm:pt>
    <dgm:pt modelId="{110086E9-CD4A-465A-BA0F-085CCEA9FB93}" type="pres">
      <dgm:prSet presAssocID="{6ED253E0-EB00-492B-AD22-581C96BE6285}" presName="Accent3" presStyleCnt="0"/>
      <dgm:spPr/>
    </dgm:pt>
    <dgm:pt modelId="{36D3DD90-77DA-4BA9-BB1C-9F28085CE179}" type="pres">
      <dgm:prSet presAssocID="{6ED253E0-EB00-492B-AD22-581C96BE6285}" presName="Accent" presStyleLbl="node1" presStyleIdx="2" presStyleCnt="4"/>
      <dgm:spPr/>
    </dgm:pt>
    <dgm:pt modelId="{F72AEE8F-CAE8-46BD-819F-2195F10D876B}" type="pres">
      <dgm:prSet presAssocID="{6ED253E0-EB00-492B-AD22-581C96BE6285}" presName="Parent3" presStyleLbl="revTx" presStyleIdx="2" presStyleCnt="4">
        <dgm:presLayoutVars>
          <dgm:chMax val="1"/>
          <dgm:chPref val="1"/>
          <dgm:bulletEnabled val="1"/>
        </dgm:presLayoutVars>
      </dgm:prSet>
      <dgm:spPr/>
    </dgm:pt>
    <dgm:pt modelId="{61254B1E-8BE1-4845-B11B-6D5997C0BB6F}" type="pres">
      <dgm:prSet presAssocID="{466EB427-FFEB-42C9-AB63-22B7C5FBD450}" presName="Accent4" presStyleCnt="0"/>
      <dgm:spPr/>
    </dgm:pt>
    <dgm:pt modelId="{1746B9FD-1DB7-4BBE-85A7-8C8E4803E6B3}" type="pres">
      <dgm:prSet presAssocID="{466EB427-FFEB-42C9-AB63-22B7C5FBD450}" presName="Accent" presStyleLbl="node1" presStyleIdx="3" presStyleCnt="4"/>
      <dgm:spPr/>
    </dgm:pt>
    <dgm:pt modelId="{86ECE002-0ED4-4463-B2F0-D9EE63F60FCB}" type="pres">
      <dgm:prSet presAssocID="{466EB427-FFEB-42C9-AB63-22B7C5FBD450}" presName="Parent4" presStyleLbl="revTx" presStyleIdx="3" presStyleCnt="4">
        <dgm:presLayoutVars>
          <dgm:chMax val="1"/>
          <dgm:chPref val="1"/>
          <dgm:bulletEnabled val="1"/>
        </dgm:presLayoutVars>
      </dgm:prSet>
      <dgm:spPr/>
    </dgm:pt>
  </dgm:ptLst>
  <dgm:cxnLst>
    <dgm:cxn modelId="{74043A01-66FC-45D4-B38A-941042FCA99E}" type="presOf" srcId="{C7305AB0-61A3-4C40-8683-4B7F2347B3D8}" destId="{21D55C83-2182-4B43-8ACB-612910EF927C}" srcOrd="0" destOrd="0" presId="urn:microsoft.com/office/officeart/2009/layout/CircleArrowProcess"/>
    <dgm:cxn modelId="{BE088916-E466-468C-A61E-3A9D665A017E}" type="presOf" srcId="{466EB427-FFEB-42C9-AB63-22B7C5FBD450}" destId="{86ECE002-0ED4-4463-B2F0-D9EE63F60FCB}" srcOrd="0" destOrd="0" presId="urn:microsoft.com/office/officeart/2009/layout/CircleArrowProcess"/>
    <dgm:cxn modelId="{81DCF73F-504E-4A90-BD3E-EA4214E43E9F}" srcId="{521E267C-ABB3-4FF0-A07B-03190A60FBAC}" destId="{C7305AB0-61A3-4C40-8683-4B7F2347B3D8}" srcOrd="1" destOrd="0" parTransId="{C818A14E-A46B-4F9E-A11F-EF9BD1F3739A}" sibTransId="{41B0E314-7BF7-4C47-89B6-61A9A27370DD}"/>
    <dgm:cxn modelId="{3F46CE6D-D566-49C4-9F7B-8D0A85F2F5E5}" type="presOf" srcId="{9E570C1E-AA64-428D-BEFD-DF923251D52A}" destId="{11AE3F34-F8EA-4253-BBAE-89A129E8160B}" srcOrd="0" destOrd="0" presId="urn:microsoft.com/office/officeart/2009/layout/CircleArrowProcess"/>
    <dgm:cxn modelId="{8ECD7C7E-579C-490E-9C4A-4B0F29930B92}" srcId="{521E267C-ABB3-4FF0-A07B-03190A60FBAC}" destId="{9E570C1E-AA64-428D-BEFD-DF923251D52A}" srcOrd="0" destOrd="0" parTransId="{DECB99EA-D9E5-4005-8D1E-60C124AFDEC4}" sibTransId="{01264C36-481A-46D7-8768-0067A680752A}"/>
    <dgm:cxn modelId="{682ACFB4-99DE-4183-A80A-1E47C4366A1D}" srcId="{521E267C-ABB3-4FF0-A07B-03190A60FBAC}" destId="{6ED253E0-EB00-492B-AD22-581C96BE6285}" srcOrd="2" destOrd="0" parTransId="{98C8054A-171D-49CF-ADBD-BC73FB6C6201}" sibTransId="{017823A2-CB9A-4692-B508-95407031A297}"/>
    <dgm:cxn modelId="{9338DEEB-67AB-41F8-9D49-D5450EF630F8}" type="presOf" srcId="{6ED253E0-EB00-492B-AD22-581C96BE6285}" destId="{F72AEE8F-CAE8-46BD-819F-2195F10D876B}" srcOrd="0" destOrd="0" presId="urn:microsoft.com/office/officeart/2009/layout/CircleArrowProcess"/>
    <dgm:cxn modelId="{61C62DEF-2355-4A7E-8A7A-77F53A26A6E0}" type="presOf" srcId="{521E267C-ABB3-4FF0-A07B-03190A60FBAC}" destId="{5BFD4B61-BCB2-4FA7-8694-632162FF80D5}" srcOrd="0" destOrd="0" presId="urn:microsoft.com/office/officeart/2009/layout/CircleArrowProcess"/>
    <dgm:cxn modelId="{7BFB46FF-6E92-4BD5-A73D-1457EAE01C18}" srcId="{521E267C-ABB3-4FF0-A07B-03190A60FBAC}" destId="{466EB427-FFEB-42C9-AB63-22B7C5FBD450}" srcOrd="3" destOrd="0" parTransId="{FDC14C72-3332-46A0-B844-B71F390084E7}" sibTransId="{B19D744D-0CF5-4D87-8E00-64C7C9F803D4}"/>
    <dgm:cxn modelId="{52911D97-0206-4EC6-A952-1C76D04B6137}" type="presParOf" srcId="{5BFD4B61-BCB2-4FA7-8694-632162FF80D5}" destId="{0873454C-E800-46EB-83CA-13A4A4B00FC1}" srcOrd="0" destOrd="0" presId="urn:microsoft.com/office/officeart/2009/layout/CircleArrowProcess"/>
    <dgm:cxn modelId="{85271772-E7A4-4262-A238-693440D6128A}" type="presParOf" srcId="{0873454C-E800-46EB-83CA-13A4A4B00FC1}" destId="{FFB6753C-B3EF-4CA4-ADA3-8D5D1F133BA2}" srcOrd="0" destOrd="0" presId="urn:microsoft.com/office/officeart/2009/layout/CircleArrowProcess"/>
    <dgm:cxn modelId="{C355ACB6-AFE6-4B8D-A0CB-86EA3D6AAE1E}" type="presParOf" srcId="{5BFD4B61-BCB2-4FA7-8694-632162FF80D5}" destId="{11AE3F34-F8EA-4253-BBAE-89A129E8160B}" srcOrd="1" destOrd="0" presId="urn:microsoft.com/office/officeart/2009/layout/CircleArrowProcess"/>
    <dgm:cxn modelId="{CB0A3C44-B71B-464F-AA25-304F375044EF}" type="presParOf" srcId="{5BFD4B61-BCB2-4FA7-8694-632162FF80D5}" destId="{DF71573F-51FA-46A4-BFAD-63D8CF5E3E73}" srcOrd="2" destOrd="0" presId="urn:microsoft.com/office/officeart/2009/layout/CircleArrowProcess"/>
    <dgm:cxn modelId="{514A87BB-5A4E-4704-8AB9-753338D57404}" type="presParOf" srcId="{DF71573F-51FA-46A4-BFAD-63D8CF5E3E73}" destId="{4E7024C4-D0B3-4DAD-B738-063D521FAF3A}" srcOrd="0" destOrd="0" presId="urn:microsoft.com/office/officeart/2009/layout/CircleArrowProcess"/>
    <dgm:cxn modelId="{377DA18E-E3DB-416C-82EC-DD5C42CDE9E6}" type="presParOf" srcId="{5BFD4B61-BCB2-4FA7-8694-632162FF80D5}" destId="{21D55C83-2182-4B43-8ACB-612910EF927C}" srcOrd="3" destOrd="0" presId="urn:microsoft.com/office/officeart/2009/layout/CircleArrowProcess"/>
    <dgm:cxn modelId="{17399840-3276-46B4-B076-962A2F196304}" type="presParOf" srcId="{5BFD4B61-BCB2-4FA7-8694-632162FF80D5}" destId="{110086E9-CD4A-465A-BA0F-085CCEA9FB93}" srcOrd="4" destOrd="0" presId="urn:microsoft.com/office/officeart/2009/layout/CircleArrowProcess"/>
    <dgm:cxn modelId="{CD5EF63B-DB0B-4AD8-A87C-1095E3C58E80}" type="presParOf" srcId="{110086E9-CD4A-465A-BA0F-085CCEA9FB93}" destId="{36D3DD90-77DA-4BA9-BB1C-9F28085CE179}" srcOrd="0" destOrd="0" presId="urn:microsoft.com/office/officeart/2009/layout/CircleArrowProcess"/>
    <dgm:cxn modelId="{EAF8A304-9419-485C-98FD-FF5C12004987}" type="presParOf" srcId="{5BFD4B61-BCB2-4FA7-8694-632162FF80D5}" destId="{F72AEE8F-CAE8-46BD-819F-2195F10D876B}" srcOrd="5" destOrd="0" presId="urn:microsoft.com/office/officeart/2009/layout/CircleArrowProcess"/>
    <dgm:cxn modelId="{74EC7DF9-A76B-4A17-8D29-58F2D26F6948}" type="presParOf" srcId="{5BFD4B61-BCB2-4FA7-8694-632162FF80D5}" destId="{61254B1E-8BE1-4845-B11B-6D5997C0BB6F}" srcOrd="6" destOrd="0" presId="urn:microsoft.com/office/officeart/2009/layout/CircleArrowProcess"/>
    <dgm:cxn modelId="{F7E787AB-0F5E-4BB5-969C-0958429F3EDA}" type="presParOf" srcId="{61254B1E-8BE1-4845-B11B-6D5997C0BB6F}" destId="{1746B9FD-1DB7-4BBE-85A7-8C8E4803E6B3}" srcOrd="0" destOrd="0" presId="urn:microsoft.com/office/officeart/2009/layout/CircleArrowProcess"/>
    <dgm:cxn modelId="{D2D45676-70C3-4A3C-B652-E334E333691F}" type="presParOf" srcId="{5BFD4B61-BCB2-4FA7-8694-632162FF80D5}" destId="{86ECE002-0ED4-4463-B2F0-D9EE63F60FCB}" srcOrd="7" destOrd="0" presId="urn:microsoft.com/office/officeart/2009/layout/CircleArrowProcess"/>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1E267C-ABB3-4FF0-A07B-03190A60FBAC}" type="doc">
      <dgm:prSet loTypeId="urn:microsoft.com/office/officeart/2009/3/layout/HorizontalOrganizationChart" loCatId="hierarchy" qsTypeId="urn:microsoft.com/office/officeart/2005/8/quickstyle/3d4"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Sistema de Salud</a:t>
          </a:r>
        </a:p>
      </dgm:t>
    </dgm:pt>
    <dgm:pt modelId="{DECB99EA-D9E5-4005-8D1E-60C124AFDEC4}" type="parTrans" cxnId="{8ECD7C7E-579C-490E-9C4A-4B0F29930B92}">
      <dgm:prSet/>
      <dgm:spPr/>
      <dgm:t>
        <a:bodyPr/>
        <a:lstStyle/>
        <a:p>
          <a:endParaRPr lang="es-ES" sz="1100"/>
        </a:p>
      </dgm:t>
    </dgm:pt>
    <dgm:pt modelId="{01264C36-481A-46D7-8768-0067A680752A}" type="sibTrans" cxnId="{8ECD7C7E-579C-490E-9C4A-4B0F29930B92}">
      <dgm:prSet/>
      <dgm:spPr/>
      <dgm:t>
        <a:bodyPr/>
        <a:lstStyle/>
        <a:p>
          <a:endParaRPr lang="es-ES" sz="1100"/>
        </a:p>
      </dgm:t>
    </dgm:pt>
    <dgm:pt modelId="{89871F98-F463-467A-8D78-52E5A6AEC48E}">
      <dgm:prSet phldrT="[Texto]" custT="1"/>
      <dgm:spPr/>
      <dgm:t>
        <a:bodyPr/>
        <a:lstStyle/>
        <a:p>
          <a:r>
            <a:rPr lang="es-ES" sz="1100"/>
            <a:t>Laboratorio Público</a:t>
          </a:r>
        </a:p>
      </dgm:t>
    </dgm:pt>
    <dgm:pt modelId="{717973B0-71C6-424C-864C-814FFAC2EE4D}" type="parTrans" cxnId="{4F443160-D297-4A4B-A6B0-B323088D561A}">
      <dgm:prSet/>
      <dgm:spPr/>
      <dgm:t>
        <a:bodyPr/>
        <a:lstStyle/>
        <a:p>
          <a:endParaRPr lang="es-ES" sz="1100"/>
        </a:p>
      </dgm:t>
    </dgm:pt>
    <dgm:pt modelId="{D3A877E7-F19C-474F-A6FC-DA7D093BD895}" type="sibTrans" cxnId="{4F443160-D297-4A4B-A6B0-B323088D561A}">
      <dgm:prSet/>
      <dgm:spPr/>
      <dgm:t>
        <a:bodyPr/>
        <a:lstStyle/>
        <a:p>
          <a:endParaRPr lang="es-ES" sz="1100"/>
        </a:p>
      </dgm:t>
    </dgm:pt>
    <dgm:pt modelId="{EA750054-7489-4A42-ABD4-C8B9D7E67A43}">
      <dgm:prSet phldrT="[Texto]" custT="1"/>
      <dgm:spPr/>
      <dgm:t>
        <a:bodyPr/>
        <a:lstStyle/>
        <a:p>
          <a:r>
            <a:rPr lang="es-ES" sz="1100"/>
            <a:t>Laboratorio Privado</a:t>
          </a:r>
        </a:p>
      </dgm:t>
    </dgm:pt>
    <dgm:pt modelId="{9F6463BE-77C0-41A9-8A99-0F81902C3DCF}" type="parTrans" cxnId="{12C98F83-BA39-484B-ABF5-5188AD0911E5}">
      <dgm:prSet/>
      <dgm:spPr/>
      <dgm:t>
        <a:bodyPr/>
        <a:lstStyle/>
        <a:p>
          <a:endParaRPr lang="es-ES" sz="1100"/>
        </a:p>
      </dgm:t>
    </dgm:pt>
    <dgm:pt modelId="{5279B837-D711-4FC1-9A76-D7A9D98497A1}" type="sibTrans" cxnId="{12C98F83-BA39-484B-ABF5-5188AD0911E5}">
      <dgm:prSet/>
      <dgm:spPr/>
      <dgm:t>
        <a:bodyPr/>
        <a:lstStyle/>
        <a:p>
          <a:endParaRPr lang="es-ES" sz="1100"/>
        </a:p>
      </dgm:t>
    </dgm:pt>
    <dgm:pt modelId="{EBD3F3E5-CBF7-418F-A2B5-9637B9BDC1B0}">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Personas</a:t>
          </a:r>
        </a:p>
      </dgm:t>
    </dgm:pt>
    <dgm:pt modelId="{FD3F08E9-BB04-4827-974C-63E26BC646DD}" type="parTrans" cxnId="{AB2476ED-ED1D-4B75-BD25-83E06694C799}">
      <dgm:prSet/>
      <dgm:spPr/>
      <dgm:t>
        <a:bodyPr/>
        <a:lstStyle/>
        <a:p>
          <a:endParaRPr lang="es-ES" sz="1100"/>
        </a:p>
      </dgm:t>
    </dgm:pt>
    <dgm:pt modelId="{16AC742C-441C-4347-B826-179EFFCB0A6F}" type="sibTrans" cxnId="{AB2476ED-ED1D-4B75-BD25-83E06694C799}">
      <dgm:prSet/>
      <dgm:spPr/>
      <dgm:t>
        <a:bodyPr/>
        <a:lstStyle/>
        <a:p>
          <a:endParaRPr lang="es-ES" sz="1100"/>
        </a:p>
      </dgm:t>
    </dgm:pt>
    <dgm:pt modelId="{5FD2BDAE-2BD0-4F23-AE02-009483159518}">
      <dgm:prSet phldrT="[Texto]" custT="1"/>
      <dgm:spPr/>
      <dgm:t>
        <a:bodyPr/>
        <a:lstStyle/>
        <a:p>
          <a:r>
            <a:rPr lang="es-ES" sz="1100"/>
            <a:t>Usuario</a:t>
          </a:r>
        </a:p>
      </dgm:t>
    </dgm:pt>
    <dgm:pt modelId="{4C1063D9-BDF9-45AF-91D1-B001ABBD3554}" type="parTrans" cxnId="{DEFB97CA-CE6E-4F53-9A74-74255DE77DDD}">
      <dgm:prSet/>
      <dgm:spPr/>
      <dgm:t>
        <a:bodyPr/>
        <a:lstStyle/>
        <a:p>
          <a:endParaRPr lang="es-ES" sz="1100"/>
        </a:p>
      </dgm:t>
    </dgm:pt>
    <dgm:pt modelId="{CBE1305B-7A70-4266-A784-0A9F347DD768}" type="sibTrans" cxnId="{DEFB97CA-CE6E-4F53-9A74-74255DE77DDD}">
      <dgm:prSet/>
      <dgm:spPr/>
      <dgm:t>
        <a:bodyPr/>
        <a:lstStyle/>
        <a:p>
          <a:endParaRPr lang="es-ES" sz="1100"/>
        </a:p>
      </dgm:t>
    </dgm:pt>
    <dgm:pt modelId="{686E2C17-82B3-4D23-BAEB-5D5646E9F327}">
      <dgm:prSet phldrT="[Texto]" custT="1"/>
      <dgm:spPr/>
      <dgm:t>
        <a:bodyPr/>
        <a:lstStyle/>
        <a:p>
          <a:r>
            <a:rPr lang="es-ES" sz="1100"/>
            <a:t>Personal sanitario</a:t>
          </a:r>
        </a:p>
      </dgm:t>
    </dgm:pt>
    <dgm:pt modelId="{6BA5E464-70B9-44E6-9158-608A05BFEDA4}" type="parTrans" cxnId="{F6EC0F84-B787-4D6D-B20D-1C26BDA3720F}">
      <dgm:prSet/>
      <dgm:spPr/>
      <dgm:t>
        <a:bodyPr/>
        <a:lstStyle/>
        <a:p>
          <a:endParaRPr lang="es-ES" sz="1100"/>
        </a:p>
      </dgm:t>
    </dgm:pt>
    <dgm:pt modelId="{BE383592-270D-4D07-BF52-DD4DEB34BD67}" type="sibTrans" cxnId="{F6EC0F84-B787-4D6D-B20D-1C26BDA3720F}">
      <dgm:prSet/>
      <dgm:spPr/>
      <dgm:t>
        <a:bodyPr/>
        <a:lstStyle/>
        <a:p>
          <a:endParaRPr lang="es-ES" sz="1100"/>
        </a:p>
      </dgm:t>
    </dgm:pt>
    <dgm:pt modelId="{08409C5D-C0FD-46CC-86A2-71AFFE53414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Análisis</a:t>
          </a:r>
        </a:p>
      </dgm:t>
    </dgm:pt>
    <dgm:pt modelId="{46E6C8E4-9B0B-4181-BF87-E36B0AF0385C}" type="parTrans" cxnId="{C1C4C349-2512-420F-94D1-78225BE9AD39}">
      <dgm:prSet/>
      <dgm:spPr/>
      <dgm:t>
        <a:bodyPr/>
        <a:lstStyle/>
        <a:p>
          <a:endParaRPr lang="es-ES" sz="1100"/>
        </a:p>
      </dgm:t>
    </dgm:pt>
    <dgm:pt modelId="{B2E090BC-A6E5-440D-88E0-B151FAEBF0CC}" type="sibTrans" cxnId="{C1C4C349-2512-420F-94D1-78225BE9AD39}">
      <dgm:prSet/>
      <dgm:spPr/>
      <dgm:t>
        <a:bodyPr/>
        <a:lstStyle/>
        <a:p>
          <a:endParaRPr lang="es-ES" sz="1100"/>
        </a:p>
      </dgm:t>
    </dgm:pt>
    <dgm:pt modelId="{3BC461AD-0FF6-44A4-922C-DB535AF1BA18}">
      <dgm:prSet phldrT="[Texto]" custT="1"/>
      <dgm:spPr/>
      <dgm:t>
        <a:bodyPr/>
        <a:lstStyle/>
        <a:p>
          <a:r>
            <a:rPr lang="es-ES" sz="1100"/>
            <a:t>Informe de Análisis</a:t>
          </a:r>
        </a:p>
      </dgm:t>
    </dgm:pt>
    <dgm:pt modelId="{11ECD88E-57A7-4DFD-87A2-CA1593927D70}" type="parTrans" cxnId="{54BC0AB3-38B0-4738-AC5B-27773DC668C7}">
      <dgm:prSet/>
      <dgm:spPr/>
      <dgm:t>
        <a:bodyPr/>
        <a:lstStyle/>
        <a:p>
          <a:endParaRPr lang="es-ES" sz="1100"/>
        </a:p>
      </dgm:t>
    </dgm:pt>
    <dgm:pt modelId="{32916D7C-10DE-463B-9245-35F441B9C3BE}" type="sibTrans" cxnId="{54BC0AB3-38B0-4738-AC5B-27773DC668C7}">
      <dgm:prSet/>
      <dgm:spPr/>
      <dgm:t>
        <a:bodyPr/>
        <a:lstStyle/>
        <a:p>
          <a:endParaRPr lang="es-ES" sz="1100"/>
        </a:p>
      </dgm:t>
    </dgm:pt>
    <dgm:pt modelId="{DC61EF1D-2ED3-4E25-B5B5-AE5543A5EB8F}">
      <dgm:prSet phldrT="[Texto]" custT="1"/>
      <dgm:spPr/>
      <dgm:t>
        <a:bodyPr/>
        <a:lstStyle/>
        <a:p>
          <a:r>
            <a:rPr lang="es-ES" sz="1200"/>
            <a:t>Valores de referencia</a:t>
          </a:r>
          <a:endParaRPr lang="es-ES" sz="1200" b="0" cap="none" spc="0">
            <a:ln w="0"/>
            <a:solidFill>
              <a:schemeClr val="tx2">
                <a:lumMod val="75000"/>
              </a:schemeClr>
            </a:solidFill>
            <a:effectLst>
              <a:outerShdw blurRad="38100" dist="19050" dir="2700000" algn="tl" rotWithShape="0">
                <a:schemeClr val="dk1">
                  <a:alpha val="40000"/>
                </a:schemeClr>
              </a:outerShdw>
            </a:effectLst>
          </a:endParaRPr>
        </a:p>
      </dgm:t>
    </dgm:pt>
    <dgm:pt modelId="{1C219CF9-7CB4-4F59-830C-7D7DE0AD2956}" type="parTrans" cxnId="{26DC022A-2B02-4B6C-B0AA-E53830F0A8B4}">
      <dgm:prSet/>
      <dgm:spPr/>
      <dgm:t>
        <a:bodyPr/>
        <a:lstStyle/>
        <a:p>
          <a:endParaRPr lang="es-ES"/>
        </a:p>
      </dgm:t>
    </dgm:pt>
    <dgm:pt modelId="{227A4871-72E0-4900-B79B-1075BB9B2956}" type="sibTrans" cxnId="{26DC022A-2B02-4B6C-B0AA-E53830F0A8B4}">
      <dgm:prSet/>
      <dgm:spPr/>
      <dgm:t>
        <a:bodyPr/>
        <a:lstStyle/>
        <a:p>
          <a:endParaRPr lang="es-ES"/>
        </a:p>
      </dgm:t>
    </dgm:pt>
    <dgm:pt modelId="{F61EB845-2741-4A19-9DD8-7127962CE328}" type="pres">
      <dgm:prSet presAssocID="{521E267C-ABB3-4FF0-A07B-03190A60FBAC}" presName="hierChild1" presStyleCnt="0">
        <dgm:presLayoutVars>
          <dgm:orgChart val="1"/>
          <dgm:chPref val="1"/>
          <dgm:dir/>
          <dgm:animOne val="branch"/>
          <dgm:animLvl val="lvl"/>
          <dgm:resizeHandles/>
        </dgm:presLayoutVars>
      </dgm:prSet>
      <dgm:spPr/>
    </dgm:pt>
    <dgm:pt modelId="{2142139F-147A-4ADA-80D7-11281F5E6886}" type="pres">
      <dgm:prSet presAssocID="{9E570C1E-AA64-428D-BEFD-DF923251D52A}" presName="hierRoot1" presStyleCnt="0">
        <dgm:presLayoutVars>
          <dgm:hierBranch val="init"/>
        </dgm:presLayoutVars>
      </dgm:prSet>
      <dgm:spPr/>
    </dgm:pt>
    <dgm:pt modelId="{D99CAF85-A1AB-4E4D-8C4F-4F0403BA0611}" type="pres">
      <dgm:prSet presAssocID="{9E570C1E-AA64-428D-BEFD-DF923251D52A}" presName="rootComposite1" presStyleCnt="0"/>
      <dgm:spPr/>
    </dgm:pt>
    <dgm:pt modelId="{D96BD6AC-86AE-4478-A241-873A5B962175}" type="pres">
      <dgm:prSet presAssocID="{9E570C1E-AA64-428D-BEFD-DF923251D52A}" presName="rootText1" presStyleLbl="node0" presStyleIdx="0" presStyleCnt="3">
        <dgm:presLayoutVars>
          <dgm:chPref val="3"/>
        </dgm:presLayoutVars>
      </dgm:prSet>
      <dgm:spPr/>
    </dgm:pt>
    <dgm:pt modelId="{41E1654C-EE51-4E03-99A8-15489494AE63}" type="pres">
      <dgm:prSet presAssocID="{9E570C1E-AA64-428D-BEFD-DF923251D52A}" presName="rootConnector1" presStyleLbl="node1" presStyleIdx="0" presStyleCnt="0"/>
      <dgm:spPr/>
    </dgm:pt>
    <dgm:pt modelId="{D1067AC1-3B6F-49BC-9E43-14EFD6010960}" type="pres">
      <dgm:prSet presAssocID="{9E570C1E-AA64-428D-BEFD-DF923251D52A}" presName="hierChild2" presStyleCnt="0"/>
      <dgm:spPr/>
    </dgm:pt>
    <dgm:pt modelId="{0143799B-BD75-4929-87D7-A0A7D2B7DA5D}" type="pres">
      <dgm:prSet presAssocID="{717973B0-71C6-424C-864C-814FFAC2EE4D}" presName="Name64" presStyleLbl="parChTrans1D2" presStyleIdx="0" presStyleCnt="6"/>
      <dgm:spPr/>
    </dgm:pt>
    <dgm:pt modelId="{CC376428-D503-45B2-8A7B-3E473630EA14}" type="pres">
      <dgm:prSet presAssocID="{89871F98-F463-467A-8D78-52E5A6AEC48E}" presName="hierRoot2" presStyleCnt="0">
        <dgm:presLayoutVars>
          <dgm:hierBranch val="init"/>
        </dgm:presLayoutVars>
      </dgm:prSet>
      <dgm:spPr/>
    </dgm:pt>
    <dgm:pt modelId="{9C59E7DD-44F4-4533-B59F-967375BB0A1D}" type="pres">
      <dgm:prSet presAssocID="{89871F98-F463-467A-8D78-52E5A6AEC48E}" presName="rootComposite" presStyleCnt="0"/>
      <dgm:spPr/>
    </dgm:pt>
    <dgm:pt modelId="{72A602A8-BCAC-4B18-B361-5B6A6B2F03AD}" type="pres">
      <dgm:prSet presAssocID="{89871F98-F463-467A-8D78-52E5A6AEC48E}" presName="rootText" presStyleLbl="node2" presStyleIdx="0" presStyleCnt="6">
        <dgm:presLayoutVars>
          <dgm:chPref val="3"/>
        </dgm:presLayoutVars>
      </dgm:prSet>
      <dgm:spPr/>
    </dgm:pt>
    <dgm:pt modelId="{C962A4CC-C2FD-4229-B9D4-B21459CFFF20}" type="pres">
      <dgm:prSet presAssocID="{89871F98-F463-467A-8D78-52E5A6AEC48E}" presName="rootConnector" presStyleLbl="node2" presStyleIdx="0" presStyleCnt="6"/>
      <dgm:spPr/>
    </dgm:pt>
    <dgm:pt modelId="{30EE74D8-2B80-4C09-AEEA-741ABBDF6283}" type="pres">
      <dgm:prSet presAssocID="{89871F98-F463-467A-8D78-52E5A6AEC48E}" presName="hierChild4" presStyleCnt="0"/>
      <dgm:spPr/>
    </dgm:pt>
    <dgm:pt modelId="{18697B87-114C-41CC-8D62-63AA32BD9568}" type="pres">
      <dgm:prSet presAssocID="{89871F98-F463-467A-8D78-52E5A6AEC48E}" presName="hierChild5" presStyleCnt="0"/>
      <dgm:spPr/>
    </dgm:pt>
    <dgm:pt modelId="{95125DAE-C6AB-4471-AA28-7D1F68823CBE}" type="pres">
      <dgm:prSet presAssocID="{9F6463BE-77C0-41A9-8A99-0F81902C3DCF}" presName="Name64" presStyleLbl="parChTrans1D2" presStyleIdx="1" presStyleCnt="6"/>
      <dgm:spPr/>
    </dgm:pt>
    <dgm:pt modelId="{B1824B34-76E4-4DB1-B1A2-EC9129F5C405}" type="pres">
      <dgm:prSet presAssocID="{EA750054-7489-4A42-ABD4-C8B9D7E67A43}" presName="hierRoot2" presStyleCnt="0">
        <dgm:presLayoutVars>
          <dgm:hierBranch val="init"/>
        </dgm:presLayoutVars>
      </dgm:prSet>
      <dgm:spPr/>
    </dgm:pt>
    <dgm:pt modelId="{61C3E52A-2EFB-4C32-9912-221D920EE5FB}" type="pres">
      <dgm:prSet presAssocID="{EA750054-7489-4A42-ABD4-C8B9D7E67A43}" presName="rootComposite" presStyleCnt="0"/>
      <dgm:spPr/>
    </dgm:pt>
    <dgm:pt modelId="{88CE7FB9-E5D6-45AF-A773-344EF3AF2C08}" type="pres">
      <dgm:prSet presAssocID="{EA750054-7489-4A42-ABD4-C8B9D7E67A43}" presName="rootText" presStyleLbl="node2" presStyleIdx="1" presStyleCnt="6">
        <dgm:presLayoutVars>
          <dgm:chPref val="3"/>
        </dgm:presLayoutVars>
      </dgm:prSet>
      <dgm:spPr/>
    </dgm:pt>
    <dgm:pt modelId="{F6B4287F-F0E0-46DE-92B4-6E9CB17270B8}" type="pres">
      <dgm:prSet presAssocID="{EA750054-7489-4A42-ABD4-C8B9D7E67A43}" presName="rootConnector" presStyleLbl="node2" presStyleIdx="1" presStyleCnt="6"/>
      <dgm:spPr/>
    </dgm:pt>
    <dgm:pt modelId="{E635E1C7-D3E8-4267-92F5-ED3611C23B94}" type="pres">
      <dgm:prSet presAssocID="{EA750054-7489-4A42-ABD4-C8B9D7E67A43}" presName="hierChild4" presStyleCnt="0"/>
      <dgm:spPr/>
    </dgm:pt>
    <dgm:pt modelId="{FC0E2FB6-670A-4DD4-9BF3-D31CD4C5B3FC}" type="pres">
      <dgm:prSet presAssocID="{EA750054-7489-4A42-ABD4-C8B9D7E67A43}" presName="hierChild5" presStyleCnt="0"/>
      <dgm:spPr/>
    </dgm:pt>
    <dgm:pt modelId="{DE25FEF0-969C-48D1-B352-58D95E6C4A34}" type="pres">
      <dgm:prSet presAssocID="{9E570C1E-AA64-428D-BEFD-DF923251D52A}" presName="hierChild3" presStyleCnt="0"/>
      <dgm:spPr/>
    </dgm:pt>
    <dgm:pt modelId="{E8AA96E9-1A43-44E3-B6F0-39A9E5603F69}" type="pres">
      <dgm:prSet presAssocID="{EBD3F3E5-CBF7-418F-A2B5-9637B9BDC1B0}" presName="hierRoot1" presStyleCnt="0">
        <dgm:presLayoutVars>
          <dgm:hierBranch val="init"/>
        </dgm:presLayoutVars>
      </dgm:prSet>
      <dgm:spPr/>
    </dgm:pt>
    <dgm:pt modelId="{B8E3579E-CBE5-4C9C-A79A-F4CCF0AC37C2}" type="pres">
      <dgm:prSet presAssocID="{EBD3F3E5-CBF7-418F-A2B5-9637B9BDC1B0}" presName="rootComposite1" presStyleCnt="0"/>
      <dgm:spPr/>
    </dgm:pt>
    <dgm:pt modelId="{654A3ADF-D298-4F2A-80F1-145C9F2736DC}" type="pres">
      <dgm:prSet presAssocID="{EBD3F3E5-CBF7-418F-A2B5-9637B9BDC1B0}" presName="rootText1" presStyleLbl="node0" presStyleIdx="1" presStyleCnt="3">
        <dgm:presLayoutVars>
          <dgm:chPref val="3"/>
        </dgm:presLayoutVars>
      </dgm:prSet>
      <dgm:spPr/>
    </dgm:pt>
    <dgm:pt modelId="{B56419EE-5CD8-45BC-B673-1EA725634D30}" type="pres">
      <dgm:prSet presAssocID="{EBD3F3E5-CBF7-418F-A2B5-9637B9BDC1B0}" presName="rootConnector1" presStyleLbl="node1" presStyleIdx="0" presStyleCnt="0"/>
      <dgm:spPr/>
    </dgm:pt>
    <dgm:pt modelId="{4E1D5801-8593-4D00-A79E-AF91A065D819}" type="pres">
      <dgm:prSet presAssocID="{EBD3F3E5-CBF7-418F-A2B5-9637B9BDC1B0}" presName="hierChild2" presStyleCnt="0"/>
      <dgm:spPr/>
    </dgm:pt>
    <dgm:pt modelId="{2D537715-5D02-44EE-8D5F-F8D164B47C23}" type="pres">
      <dgm:prSet presAssocID="{4C1063D9-BDF9-45AF-91D1-B001ABBD3554}" presName="Name64" presStyleLbl="parChTrans1D2" presStyleIdx="2" presStyleCnt="6"/>
      <dgm:spPr/>
    </dgm:pt>
    <dgm:pt modelId="{BF1FA368-AA88-466B-A698-78A22D07BB96}" type="pres">
      <dgm:prSet presAssocID="{5FD2BDAE-2BD0-4F23-AE02-009483159518}" presName="hierRoot2" presStyleCnt="0">
        <dgm:presLayoutVars>
          <dgm:hierBranch val="init"/>
        </dgm:presLayoutVars>
      </dgm:prSet>
      <dgm:spPr/>
    </dgm:pt>
    <dgm:pt modelId="{FC665F0D-BE67-4E57-BA8B-D919EA142450}" type="pres">
      <dgm:prSet presAssocID="{5FD2BDAE-2BD0-4F23-AE02-009483159518}" presName="rootComposite" presStyleCnt="0"/>
      <dgm:spPr/>
    </dgm:pt>
    <dgm:pt modelId="{98C33683-C66F-4CB6-9BA1-965FEC9CD226}" type="pres">
      <dgm:prSet presAssocID="{5FD2BDAE-2BD0-4F23-AE02-009483159518}" presName="rootText" presStyleLbl="node2" presStyleIdx="2" presStyleCnt="6">
        <dgm:presLayoutVars>
          <dgm:chPref val="3"/>
        </dgm:presLayoutVars>
      </dgm:prSet>
      <dgm:spPr/>
    </dgm:pt>
    <dgm:pt modelId="{5A4BB71A-3A49-44B3-84DC-2905E4814EB7}" type="pres">
      <dgm:prSet presAssocID="{5FD2BDAE-2BD0-4F23-AE02-009483159518}" presName="rootConnector" presStyleLbl="node2" presStyleIdx="2" presStyleCnt="6"/>
      <dgm:spPr/>
    </dgm:pt>
    <dgm:pt modelId="{58FB362D-63C1-45E9-ACE3-925C99C47171}" type="pres">
      <dgm:prSet presAssocID="{5FD2BDAE-2BD0-4F23-AE02-009483159518}" presName="hierChild4" presStyleCnt="0"/>
      <dgm:spPr/>
    </dgm:pt>
    <dgm:pt modelId="{AC6384DF-1D0B-4F23-A845-8DBDEA48DA40}" type="pres">
      <dgm:prSet presAssocID="{5FD2BDAE-2BD0-4F23-AE02-009483159518}" presName="hierChild5" presStyleCnt="0"/>
      <dgm:spPr/>
    </dgm:pt>
    <dgm:pt modelId="{08A4B1B2-B952-49F3-B36E-246F22933CDA}" type="pres">
      <dgm:prSet presAssocID="{6BA5E464-70B9-44E6-9158-608A05BFEDA4}" presName="Name64" presStyleLbl="parChTrans1D2" presStyleIdx="3" presStyleCnt="6"/>
      <dgm:spPr/>
    </dgm:pt>
    <dgm:pt modelId="{E6ABFB6E-B9A1-454B-B843-F39E1885F5DD}" type="pres">
      <dgm:prSet presAssocID="{686E2C17-82B3-4D23-BAEB-5D5646E9F327}" presName="hierRoot2" presStyleCnt="0">
        <dgm:presLayoutVars>
          <dgm:hierBranch val="init"/>
        </dgm:presLayoutVars>
      </dgm:prSet>
      <dgm:spPr/>
    </dgm:pt>
    <dgm:pt modelId="{568E0B30-F608-4975-A372-7F977B439A3F}" type="pres">
      <dgm:prSet presAssocID="{686E2C17-82B3-4D23-BAEB-5D5646E9F327}" presName="rootComposite" presStyleCnt="0"/>
      <dgm:spPr/>
    </dgm:pt>
    <dgm:pt modelId="{AF2F9C2D-958C-4261-87B1-4484D4A316D6}" type="pres">
      <dgm:prSet presAssocID="{686E2C17-82B3-4D23-BAEB-5D5646E9F327}" presName="rootText" presStyleLbl="node2" presStyleIdx="3" presStyleCnt="6">
        <dgm:presLayoutVars>
          <dgm:chPref val="3"/>
        </dgm:presLayoutVars>
      </dgm:prSet>
      <dgm:spPr/>
    </dgm:pt>
    <dgm:pt modelId="{073F310C-060A-431D-A61C-DF128287FB80}" type="pres">
      <dgm:prSet presAssocID="{686E2C17-82B3-4D23-BAEB-5D5646E9F327}" presName="rootConnector" presStyleLbl="node2" presStyleIdx="3" presStyleCnt="6"/>
      <dgm:spPr/>
    </dgm:pt>
    <dgm:pt modelId="{840A8A9A-CF75-4F5E-AA27-6A1816259386}" type="pres">
      <dgm:prSet presAssocID="{686E2C17-82B3-4D23-BAEB-5D5646E9F327}" presName="hierChild4" presStyleCnt="0"/>
      <dgm:spPr/>
    </dgm:pt>
    <dgm:pt modelId="{028BC5DC-BBC5-4176-A627-368F96416111}" type="pres">
      <dgm:prSet presAssocID="{686E2C17-82B3-4D23-BAEB-5D5646E9F327}" presName="hierChild5" presStyleCnt="0"/>
      <dgm:spPr/>
    </dgm:pt>
    <dgm:pt modelId="{5B2CC60C-2EA1-4DF0-BF43-19973EFE6B20}" type="pres">
      <dgm:prSet presAssocID="{EBD3F3E5-CBF7-418F-A2B5-9637B9BDC1B0}" presName="hierChild3" presStyleCnt="0"/>
      <dgm:spPr/>
    </dgm:pt>
    <dgm:pt modelId="{980BAC45-EBC2-4AFD-A352-7216E7C0351F}" type="pres">
      <dgm:prSet presAssocID="{08409C5D-C0FD-46CC-86A2-71AFFE53414A}" presName="hierRoot1" presStyleCnt="0">
        <dgm:presLayoutVars>
          <dgm:hierBranch val="init"/>
        </dgm:presLayoutVars>
      </dgm:prSet>
      <dgm:spPr/>
    </dgm:pt>
    <dgm:pt modelId="{09ED2F54-5636-4B8A-BA27-42B3F29E6698}" type="pres">
      <dgm:prSet presAssocID="{08409C5D-C0FD-46CC-86A2-71AFFE53414A}" presName="rootComposite1" presStyleCnt="0"/>
      <dgm:spPr/>
    </dgm:pt>
    <dgm:pt modelId="{612D57C4-B6FA-4F2C-834E-843F1FC94306}" type="pres">
      <dgm:prSet presAssocID="{08409C5D-C0FD-46CC-86A2-71AFFE53414A}" presName="rootText1" presStyleLbl="node0" presStyleIdx="2" presStyleCnt="3">
        <dgm:presLayoutVars>
          <dgm:chPref val="3"/>
        </dgm:presLayoutVars>
      </dgm:prSet>
      <dgm:spPr/>
    </dgm:pt>
    <dgm:pt modelId="{13D383E1-0600-4563-98E0-76BD0B240615}" type="pres">
      <dgm:prSet presAssocID="{08409C5D-C0FD-46CC-86A2-71AFFE53414A}" presName="rootConnector1" presStyleLbl="node1" presStyleIdx="0" presStyleCnt="0"/>
      <dgm:spPr/>
    </dgm:pt>
    <dgm:pt modelId="{10B5D880-F4EF-47FB-8BEE-98F6BE0701C9}" type="pres">
      <dgm:prSet presAssocID="{08409C5D-C0FD-46CC-86A2-71AFFE53414A}" presName="hierChild2" presStyleCnt="0"/>
      <dgm:spPr/>
    </dgm:pt>
    <dgm:pt modelId="{E77913F5-B30C-4F56-80E9-218DCFD40F35}" type="pres">
      <dgm:prSet presAssocID="{1C219CF9-7CB4-4F59-830C-7D7DE0AD2956}" presName="Name64" presStyleLbl="parChTrans1D2" presStyleIdx="4" presStyleCnt="6"/>
      <dgm:spPr/>
    </dgm:pt>
    <dgm:pt modelId="{7BC3F0E0-E944-4B8A-9E4F-445A8B2D8595}" type="pres">
      <dgm:prSet presAssocID="{DC61EF1D-2ED3-4E25-B5B5-AE5543A5EB8F}" presName="hierRoot2" presStyleCnt="0">
        <dgm:presLayoutVars>
          <dgm:hierBranch val="init"/>
        </dgm:presLayoutVars>
      </dgm:prSet>
      <dgm:spPr/>
    </dgm:pt>
    <dgm:pt modelId="{6AB33546-68BB-41B0-BDB3-5B193A5D1BED}" type="pres">
      <dgm:prSet presAssocID="{DC61EF1D-2ED3-4E25-B5B5-AE5543A5EB8F}" presName="rootComposite" presStyleCnt="0"/>
      <dgm:spPr/>
    </dgm:pt>
    <dgm:pt modelId="{C1C92566-CC43-4241-8DD9-DB81486F67D7}" type="pres">
      <dgm:prSet presAssocID="{DC61EF1D-2ED3-4E25-B5B5-AE5543A5EB8F}" presName="rootText" presStyleLbl="node2" presStyleIdx="4" presStyleCnt="6">
        <dgm:presLayoutVars>
          <dgm:chPref val="3"/>
        </dgm:presLayoutVars>
      </dgm:prSet>
      <dgm:spPr/>
    </dgm:pt>
    <dgm:pt modelId="{1B3B4B26-BC9E-49AE-B4F6-340795ADBB85}" type="pres">
      <dgm:prSet presAssocID="{DC61EF1D-2ED3-4E25-B5B5-AE5543A5EB8F}" presName="rootConnector" presStyleLbl="node2" presStyleIdx="4" presStyleCnt="6"/>
      <dgm:spPr/>
    </dgm:pt>
    <dgm:pt modelId="{36D5FB1B-A60F-4A72-84E5-BB29EE814DFA}" type="pres">
      <dgm:prSet presAssocID="{DC61EF1D-2ED3-4E25-B5B5-AE5543A5EB8F}" presName="hierChild4" presStyleCnt="0"/>
      <dgm:spPr/>
    </dgm:pt>
    <dgm:pt modelId="{88A71B49-3834-4EFE-B9D7-5EB466624F15}" type="pres">
      <dgm:prSet presAssocID="{DC61EF1D-2ED3-4E25-B5B5-AE5543A5EB8F}" presName="hierChild5" presStyleCnt="0"/>
      <dgm:spPr/>
    </dgm:pt>
    <dgm:pt modelId="{FE0A052B-7FB8-43E9-B192-AC78FB3ECAEB}" type="pres">
      <dgm:prSet presAssocID="{11ECD88E-57A7-4DFD-87A2-CA1593927D70}" presName="Name64" presStyleLbl="parChTrans1D2" presStyleIdx="5" presStyleCnt="6"/>
      <dgm:spPr/>
    </dgm:pt>
    <dgm:pt modelId="{B6B629B2-29AF-4755-8B7D-F81E9097926A}" type="pres">
      <dgm:prSet presAssocID="{3BC461AD-0FF6-44A4-922C-DB535AF1BA18}" presName="hierRoot2" presStyleCnt="0">
        <dgm:presLayoutVars>
          <dgm:hierBranch val="init"/>
        </dgm:presLayoutVars>
      </dgm:prSet>
      <dgm:spPr/>
    </dgm:pt>
    <dgm:pt modelId="{A3347918-DEFB-40F5-A438-A897CA78AB6A}" type="pres">
      <dgm:prSet presAssocID="{3BC461AD-0FF6-44A4-922C-DB535AF1BA18}" presName="rootComposite" presStyleCnt="0"/>
      <dgm:spPr/>
    </dgm:pt>
    <dgm:pt modelId="{6EC78C7D-7666-4B18-8FCE-D050949CDF34}" type="pres">
      <dgm:prSet presAssocID="{3BC461AD-0FF6-44A4-922C-DB535AF1BA18}" presName="rootText" presStyleLbl="node2" presStyleIdx="5" presStyleCnt="6">
        <dgm:presLayoutVars>
          <dgm:chPref val="3"/>
        </dgm:presLayoutVars>
      </dgm:prSet>
      <dgm:spPr/>
    </dgm:pt>
    <dgm:pt modelId="{A2FB9C42-3C67-4F91-B32A-CE58A3F9A30C}" type="pres">
      <dgm:prSet presAssocID="{3BC461AD-0FF6-44A4-922C-DB535AF1BA18}" presName="rootConnector" presStyleLbl="node2" presStyleIdx="5" presStyleCnt="6"/>
      <dgm:spPr/>
    </dgm:pt>
    <dgm:pt modelId="{6AEDCA8A-9184-4CD0-9D93-33BCFA36D731}" type="pres">
      <dgm:prSet presAssocID="{3BC461AD-0FF6-44A4-922C-DB535AF1BA18}" presName="hierChild4" presStyleCnt="0"/>
      <dgm:spPr/>
    </dgm:pt>
    <dgm:pt modelId="{EDBB7FA7-3413-4E15-B793-8E4BDDA796ED}" type="pres">
      <dgm:prSet presAssocID="{3BC461AD-0FF6-44A4-922C-DB535AF1BA18}" presName="hierChild5" presStyleCnt="0"/>
      <dgm:spPr/>
    </dgm:pt>
    <dgm:pt modelId="{69A23720-923E-4CED-A84A-1CE4CD638E22}" type="pres">
      <dgm:prSet presAssocID="{08409C5D-C0FD-46CC-86A2-71AFFE53414A}" presName="hierChild3" presStyleCnt="0"/>
      <dgm:spPr/>
    </dgm:pt>
  </dgm:ptLst>
  <dgm:cxnLst>
    <dgm:cxn modelId="{6849E608-FE1B-437A-BC4F-5D10285EB83E}" type="presOf" srcId="{717973B0-71C6-424C-864C-814FFAC2EE4D}" destId="{0143799B-BD75-4929-87D7-A0A7D2B7DA5D}" srcOrd="0" destOrd="0" presId="urn:microsoft.com/office/officeart/2009/3/layout/HorizontalOrganizationChart"/>
    <dgm:cxn modelId="{9E017722-A5DF-4BD0-9E0A-EAEA1682B2D1}" type="presOf" srcId="{521E267C-ABB3-4FF0-A07B-03190A60FBAC}" destId="{F61EB845-2741-4A19-9DD8-7127962CE328}" srcOrd="0" destOrd="0" presId="urn:microsoft.com/office/officeart/2009/3/layout/HorizontalOrganizationChart"/>
    <dgm:cxn modelId="{26DC022A-2B02-4B6C-B0AA-E53830F0A8B4}" srcId="{08409C5D-C0FD-46CC-86A2-71AFFE53414A}" destId="{DC61EF1D-2ED3-4E25-B5B5-AE5543A5EB8F}" srcOrd="0" destOrd="0" parTransId="{1C219CF9-7CB4-4F59-830C-7D7DE0AD2956}" sibTransId="{227A4871-72E0-4900-B79B-1075BB9B2956}"/>
    <dgm:cxn modelId="{5126362C-EE5A-475E-9799-5D452E508DAA}" type="presOf" srcId="{11ECD88E-57A7-4DFD-87A2-CA1593927D70}" destId="{FE0A052B-7FB8-43E9-B192-AC78FB3ECAEB}" srcOrd="0" destOrd="0" presId="urn:microsoft.com/office/officeart/2009/3/layout/HorizontalOrganizationChart"/>
    <dgm:cxn modelId="{A3B5512C-80CC-42ED-9FD1-EC02D34C208B}" type="presOf" srcId="{08409C5D-C0FD-46CC-86A2-71AFFE53414A}" destId="{612D57C4-B6FA-4F2C-834E-843F1FC94306}" srcOrd="0" destOrd="0" presId="urn:microsoft.com/office/officeart/2009/3/layout/HorizontalOrganizationChart"/>
    <dgm:cxn modelId="{AF3A3031-954D-41FD-B2EC-C7C37B8D89CE}" type="presOf" srcId="{EBD3F3E5-CBF7-418F-A2B5-9637B9BDC1B0}" destId="{B56419EE-5CD8-45BC-B673-1EA725634D30}" srcOrd="1" destOrd="0" presId="urn:microsoft.com/office/officeart/2009/3/layout/HorizontalOrganizationChart"/>
    <dgm:cxn modelId="{4F443160-D297-4A4B-A6B0-B323088D561A}" srcId="{9E570C1E-AA64-428D-BEFD-DF923251D52A}" destId="{89871F98-F463-467A-8D78-52E5A6AEC48E}" srcOrd="0" destOrd="0" parTransId="{717973B0-71C6-424C-864C-814FFAC2EE4D}" sibTransId="{D3A877E7-F19C-474F-A6FC-DA7D093BD895}"/>
    <dgm:cxn modelId="{3D4D3665-8743-48BA-9112-EE1C4DC144AF}" type="presOf" srcId="{686E2C17-82B3-4D23-BAEB-5D5646E9F327}" destId="{073F310C-060A-431D-A61C-DF128287FB80}" srcOrd="1" destOrd="0" presId="urn:microsoft.com/office/officeart/2009/3/layout/HorizontalOrganizationChart"/>
    <dgm:cxn modelId="{5F98A746-1688-4D89-9FD1-C292D19D2DF8}" type="presOf" srcId="{DC61EF1D-2ED3-4E25-B5B5-AE5543A5EB8F}" destId="{C1C92566-CC43-4241-8DD9-DB81486F67D7}" srcOrd="0" destOrd="0" presId="urn:microsoft.com/office/officeart/2009/3/layout/HorizontalOrganizationChart"/>
    <dgm:cxn modelId="{C1C4C349-2512-420F-94D1-78225BE9AD39}" srcId="{521E267C-ABB3-4FF0-A07B-03190A60FBAC}" destId="{08409C5D-C0FD-46CC-86A2-71AFFE53414A}" srcOrd="2" destOrd="0" parTransId="{46E6C8E4-9B0B-4181-BF87-E36B0AF0385C}" sibTransId="{B2E090BC-A6E5-440D-88E0-B151FAEBF0CC}"/>
    <dgm:cxn modelId="{A836C34B-0D98-42F1-9D22-78A24DB48503}" type="presOf" srcId="{686E2C17-82B3-4D23-BAEB-5D5646E9F327}" destId="{AF2F9C2D-958C-4261-87B1-4484D4A316D6}" srcOrd="0" destOrd="0" presId="urn:microsoft.com/office/officeart/2009/3/layout/HorizontalOrganizationChart"/>
    <dgm:cxn modelId="{2FE4354D-4DE6-41C2-9206-8D0BD8C8ECEE}" type="presOf" srcId="{5FD2BDAE-2BD0-4F23-AE02-009483159518}" destId="{5A4BB71A-3A49-44B3-84DC-2905E4814EB7}" srcOrd="1" destOrd="0" presId="urn:microsoft.com/office/officeart/2009/3/layout/HorizontalOrganizationChart"/>
    <dgm:cxn modelId="{2393924E-5CFF-4E86-A3A0-62BCE81EC0B7}" type="presOf" srcId="{08409C5D-C0FD-46CC-86A2-71AFFE53414A}" destId="{13D383E1-0600-4563-98E0-76BD0B240615}" srcOrd="1" destOrd="0" presId="urn:microsoft.com/office/officeart/2009/3/layout/HorizontalOrganizationChart"/>
    <dgm:cxn modelId="{B3184571-21DD-4FDD-9CDA-ACD5CBCE3C13}" type="presOf" srcId="{3BC461AD-0FF6-44A4-922C-DB535AF1BA18}" destId="{A2FB9C42-3C67-4F91-B32A-CE58A3F9A30C}" srcOrd="1" destOrd="0" presId="urn:microsoft.com/office/officeart/2009/3/layout/HorizontalOrganizationChart"/>
    <dgm:cxn modelId="{AB787673-D8B2-4792-A852-EEE4C85492F4}" type="presOf" srcId="{EA750054-7489-4A42-ABD4-C8B9D7E67A43}" destId="{F6B4287F-F0E0-46DE-92B4-6E9CB17270B8}" srcOrd="1" destOrd="0" presId="urn:microsoft.com/office/officeart/2009/3/layout/HorizontalOrganizationChart"/>
    <dgm:cxn modelId="{2A472856-56DB-47E3-9D04-C2CA405F77B1}" type="presOf" srcId="{EBD3F3E5-CBF7-418F-A2B5-9637B9BDC1B0}" destId="{654A3ADF-D298-4F2A-80F1-145C9F2736DC}" srcOrd="0" destOrd="0" presId="urn:microsoft.com/office/officeart/2009/3/layout/HorizontalOrganizationChart"/>
    <dgm:cxn modelId="{92E57276-C0A7-4E3E-80B5-0A1D5D282003}" type="presOf" srcId="{EA750054-7489-4A42-ABD4-C8B9D7E67A43}" destId="{88CE7FB9-E5D6-45AF-A773-344EF3AF2C08}" srcOrd="0" destOrd="0" presId="urn:microsoft.com/office/officeart/2009/3/layout/HorizontalOrganizationChart"/>
    <dgm:cxn modelId="{65FA5657-4810-4E69-A4B6-F1B2B76DE609}" type="presOf" srcId="{6BA5E464-70B9-44E6-9158-608A05BFEDA4}" destId="{08A4B1B2-B952-49F3-B36E-246F22933CDA}" srcOrd="0" destOrd="0" presId="urn:microsoft.com/office/officeart/2009/3/layout/HorizontalOrganizationChart"/>
    <dgm:cxn modelId="{841DE17C-7231-4C1F-BB48-90BD2C441BBD}" type="presOf" srcId="{1C219CF9-7CB4-4F59-830C-7D7DE0AD2956}" destId="{E77913F5-B30C-4F56-80E9-218DCFD40F35}" srcOrd="0" destOrd="0" presId="urn:microsoft.com/office/officeart/2009/3/layout/HorizontalOrganizationChart"/>
    <dgm:cxn modelId="{EA4A807D-E9A0-47E6-A8C8-6DF94E67CFDF}" type="presOf" srcId="{89871F98-F463-467A-8D78-52E5A6AEC48E}" destId="{C962A4CC-C2FD-4229-B9D4-B21459CFFF20}" srcOrd="1" destOrd="0" presId="urn:microsoft.com/office/officeart/2009/3/layout/HorizontalOrganizationChart"/>
    <dgm:cxn modelId="{8ECD7C7E-579C-490E-9C4A-4B0F29930B92}" srcId="{521E267C-ABB3-4FF0-A07B-03190A60FBAC}" destId="{9E570C1E-AA64-428D-BEFD-DF923251D52A}" srcOrd="0" destOrd="0" parTransId="{DECB99EA-D9E5-4005-8D1E-60C124AFDEC4}" sibTransId="{01264C36-481A-46D7-8768-0067A680752A}"/>
    <dgm:cxn modelId="{A9A51F80-853C-45FD-A5DB-23DCFE795ED7}" type="presOf" srcId="{9E570C1E-AA64-428D-BEFD-DF923251D52A}" destId="{41E1654C-EE51-4E03-99A8-15489494AE63}" srcOrd="1" destOrd="0" presId="urn:microsoft.com/office/officeart/2009/3/layout/HorizontalOrganizationChart"/>
    <dgm:cxn modelId="{12C98F83-BA39-484B-ABF5-5188AD0911E5}" srcId="{9E570C1E-AA64-428D-BEFD-DF923251D52A}" destId="{EA750054-7489-4A42-ABD4-C8B9D7E67A43}" srcOrd="1" destOrd="0" parTransId="{9F6463BE-77C0-41A9-8A99-0F81902C3DCF}" sibTransId="{5279B837-D711-4FC1-9A76-D7A9D98497A1}"/>
    <dgm:cxn modelId="{F6EC0F84-B787-4D6D-B20D-1C26BDA3720F}" srcId="{EBD3F3E5-CBF7-418F-A2B5-9637B9BDC1B0}" destId="{686E2C17-82B3-4D23-BAEB-5D5646E9F327}" srcOrd="1" destOrd="0" parTransId="{6BA5E464-70B9-44E6-9158-608A05BFEDA4}" sibTransId="{BE383592-270D-4D07-BF52-DD4DEB34BD67}"/>
    <dgm:cxn modelId="{34902B85-3741-4E69-95F6-492458909D54}" type="presOf" srcId="{3BC461AD-0FF6-44A4-922C-DB535AF1BA18}" destId="{6EC78C7D-7666-4B18-8FCE-D050949CDF34}" srcOrd="0" destOrd="0" presId="urn:microsoft.com/office/officeart/2009/3/layout/HorizontalOrganizationChart"/>
    <dgm:cxn modelId="{4794DB87-9768-4284-8CC0-1EC328D2157E}" type="presOf" srcId="{9F6463BE-77C0-41A9-8A99-0F81902C3DCF}" destId="{95125DAE-C6AB-4471-AA28-7D1F68823CBE}" srcOrd="0" destOrd="0" presId="urn:microsoft.com/office/officeart/2009/3/layout/HorizontalOrganizationChart"/>
    <dgm:cxn modelId="{C932C38E-2B6D-4068-9655-ADED873C560C}" type="presOf" srcId="{4C1063D9-BDF9-45AF-91D1-B001ABBD3554}" destId="{2D537715-5D02-44EE-8D5F-F8D164B47C23}" srcOrd="0" destOrd="0" presId="urn:microsoft.com/office/officeart/2009/3/layout/HorizontalOrganizationChart"/>
    <dgm:cxn modelId="{58438EA7-8E8F-4EA3-A7DA-822FD5BDBD1A}" type="presOf" srcId="{9E570C1E-AA64-428D-BEFD-DF923251D52A}" destId="{D96BD6AC-86AE-4478-A241-873A5B962175}" srcOrd="0" destOrd="0" presId="urn:microsoft.com/office/officeart/2009/3/layout/HorizontalOrganizationChart"/>
    <dgm:cxn modelId="{54BC0AB3-38B0-4738-AC5B-27773DC668C7}" srcId="{08409C5D-C0FD-46CC-86A2-71AFFE53414A}" destId="{3BC461AD-0FF6-44A4-922C-DB535AF1BA18}" srcOrd="1" destOrd="0" parTransId="{11ECD88E-57A7-4DFD-87A2-CA1593927D70}" sibTransId="{32916D7C-10DE-463B-9245-35F441B9C3BE}"/>
    <dgm:cxn modelId="{DEFB97CA-CE6E-4F53-9A74-74255DE77DDD}" srcId="{EBD3F3E5-CBF7-418F-A2B5-9637B9BDC1B0}" destId="{5FD2BDAE-2BD0-4F23-AE02-009483159518}" srcOrd="0" destOrd="0" parTransId="{4C1063D9-BDF9-45AF-91D1-B001ABBD3554}" sibTransId="{CBE1305B-7A70-4266-A784-0A9F347DD768}"/>
    <dgm:cxn modelId="{9CAEB6CA-DC8F-4F1E-8F16-1CF3DCEF92A9}" type="presOf" srcId="{89871F98-F463-467A-8D78-52E5A6AEC48E}" destId="{72A602A8-BCAC-4B18-B361-5B6A6B2F03AD}" srcOrd="0" destOrd="0" presId="urn:microsoft.com/office/officeart/2009/3/layout/HorizontalOrganizationChart"/>
    <dgm:cxn modelId="{C1FFEAD5-441F-49C8-871F-8DC9A21C8CD7}" type="presOf" srcId="{DC61EF1D-2ED3-4E25-B5B5-AE5543A5EB8F}" destId="{1B3B4B26-BC9E-49AE-B4F6-340795ADBB85}" srcOrd="1" destOrd="0" presId="urn:microsoft.com/office/officeart/2009/3/layout/HorizontalOrganizationChart"/>
    <dgm:cxn modelId="{878483E2-020E-40BF-8210-7792E883A158}" type="presOf" srcId="{5FD2BDAE-2BD0-4F23-AE02-009483159518}" destId="{98C33683-C66F-4CB6-9BA1-965FEC9CD226}" srcOrd="0" destOrd="0" presId="urn:microsoft.com/office/officeart/2009/3/layout/HorizontalOrganizationChart"/>
    <dgm:cxn modelId="{AB2476ED-ED1D-4B75-BD25-83E06694C799}" srcId="{521E267C-ABB3-4FF0-A07B-03190A60FBAC}" destId="{EBD3F3E5-CBF7-418F-A2B5-9637B9BDC1B0}" srcOrd="1" destOrd="0" parTransId="{FD3F08E9-BB04-4827-974C-63E26BC646DD}" sibTransId="{16AC742C-441C-4347-B826-179EFFCB0A6F}"/>
    <dgm:cxn modelId="{F600E8A0-B058-441E-B4FB-D1B711DD1315}" type="presParOf" srcId="{F61EB845-2741-4A19-9DD8-7127962CE328}" destId="{2142139F-147A-4ADA-80D7-11281F5E6886}" srcOrd="0" destOrd="0" presId="urn:microsoft.com/office/officeart/2009/3/layout/HorizontalOrganizationChart"/>
    <dgm:cxn modelId="{03C2A551-ED5E-4C44-807D-D31314A939E5}" type="presParOf" srcId="{2142139F-147A-4ADA-80D7-11281F5E6886}" destId="{D99CAF85-A1AB-4E4D-8C4F-4F0403BA0611}" srcOrd="0" destOrd="0" presId="urn:microsoft.com/office/officeart/2009/3/layout/HorizontalOrganizationChart"/>
    <dgm:cxn modelId="{15065C58-7117-4F8F-9390-2581A2EC8136}" type="presParOf" srcId="{D99CAF85-A1AB-4E4D-8C4F-4F0403BA0611}" destId="{D96BD6AC-86AE-4478-A241-873A5B962175}" srcOrd="0" destOrd="0" presId="urn:microsoft.com/office/officeart/2009/3/layout/HorizontalOrganizationChart"/>
    <dgm:cxn modelId="{11AE804E-BD94-4EF7-8A54-0DE3464D95D5}" type="presParOf" srcId="{D99CAF85-A1AB-4E4D-8C4F-4F0403BA0611}" destId="{41E1654C-EE51-4E03-99A8-15489494AE63}" srcOrd="1" destOrd="0" presId="urn:microsoft.com/office/officeart/2009/3/layout/HorizontalOrganizationChart"/>
    <dgm:cxn modelId="{9A60AD88-4845-4382-A6CE-9F57E73CA696}" type="presParOf" srcId="{2142139F-147A-4ADA-80D7-11281F5E6886}" destId="{D1067AC1-3B6F-49BC-9E43-14EFD6010960}" srcOrd="1" destOrd="0" presId="urn:microsoft.com/office/officeart/2009/3/layout/HorizontalOrganizationChart"/>
    <dgm:cxn modelId="{3F27B5EE-2216-4AA5-A698-B482541B6916}" type="presParOf" srcId="{D1067AC1-3B6F-49BC-9E43-14EFD6010960}" destId="{0143799B-BD75-4929-87D7-A0A7D2B7DA5D}" srcOrd="0" destOrd="0" presId="urn:microsoft.com/office/officeart/2009/3/layout/HorizontalOrganizationChart"/>
    <dgm:cxn modelId="{5DA56804-1CFF-4EE4-B356-A4D88358230D}" type="presParOf" srcId="{D1067AC1-3B6F-49BC-9E43-14EFD6010960}" destId="{CC376428-D503-45B2-8A7B-3E473630EA14}" srcOrd="1" destOrd="0" presId="urn:microsoft.com/office/officeart/2009/3/layout/HorizontalOrganizationChart"/>
    <dgm:cxn modelId="{F17F62AB-577A-41B5-92B0-B296DB7B590E}" type="presParOf" srcId="{CC376428-D503-45B2-8A7B-3E473630EA14}" destId="{9C59E7DD-44F4-4533-B59F-967375BB0A1D}" srcOrd="0" destOrd="0" presId="urn:microsoft.com/office/officeart/2009/3/layout/HorizontalOrganizationChart"/>
    <dgm:cxn modelId="{AFD5E1AA-1D36-42A5-B50A-FCE7FEA74F8C}" type="presParOf" srcId="{9C59E7DD-44F4-4533-B59F-967375BB0A1D}" destId="{72A602A8-BCAC-4B18-B361-5B6A6B2F03AD}" srcOrd="0" destOrd="0" presId="urn:microsoft.com/office/officeart/2009/3/layout/HorizontalOrganizationChart"/>
    <dgm:cxn modelId="{F103A54D-7CB4-4950-BDD0-87731C8A57A7}" type="presParOf" srcId="{9C59E7DD-44F4-4533-B59F-967375BB0A1D}" destId="{C962A4CC-C2FD-4229-B9D4-B21459CFFF20}" srcOrd="1" destOrd="0" presId="urn:microsoft.com/office/officeart/2009/3/layout/HorizontalOrganizationChart"/>
    <dgm:cxn modelId="{FC309CD5-FCD2-445C-BAF7-AAD6582D14CC}" type="presParOf" srcId="{CC376428-D503-45B2-8A7B-3E473630EA14}" destId="{30EE74D8-2B80-4C09-AEEA-741ABBDF6283}" srcOrd="1" destOrd="0" presId="urn:microsoft.com/office/officeart/2009/3/layout/HorizontalOrganizationChart"/>
    <dgm:cxn modelId="{3BC2371C-99F1-4732-B378-557237017FBE}" type="presParOf" srcId="{CC376428-D503-45B2-8A7B-3E473630EA14}" destId="{18697B87-114C-41CC-8D62-63AA32BD9568}" srcOrd="2" destOrd="0" presId="urn:microsoft.com/office/officeart/2009/3/layout/HorizontalOrganizationChart"/>
    <dgm:cxn modelId="{4FBD889F-0B7C-44D7-AA07-84A27EC273B9}" type="presParOf" srcId="{D1067AC1-3B6F-49BC-9E43-14EFD6010960}" destId="{95125DAE-C6AB-4471-AA28-7D1F68823CBE}" srcOrd="2" destOrd="0" presId="urn:microsoft.com/office/officeart/2009/3/layout/HorizontalOrganizationChart"/>
    <dgm:cxn modelId="{00F5EA17-6A24-4D29-BD45-958FFB43DBAC}" type="presParOf" srcId="{D1067AC1-3B6F-49BC-9E43-14EFD6010960}" destId="{B1824B34-76E4-4DB1-B1A2-EC9129F5C405}" srcOrd="3" destOrd="0" presId="urn:microsoft.com/office/officeart/2009/3/layout/HorizontalOrganizationChart"/>
    <dgm:cxn modelId="{24F927DC-19C8-461F-AEDD-A37932EEEEA0}" type="presParOf" srcId="{B1824B34-76E4-4DB1-B1A2-EC9129F5C405}" destId="{61C3E52A-2EFB-4C32-9912-221D920EE5FB}" srcOrd="0" destOrd="0" presId="urn:microsoft.com/office/officeart/2009/3/layout/HorizontalOrganizationChart"/>
    <dgm:cxn modelId="{F3DD6A7F-7F16-43EE-AFD3-8A335953301F}" type="presParOf" srcId="{61C3E52A-2EFB-4C32-9912-221D920EE5FB}" destId="{88CE7FB9-E5D6-45AF-A773-344EF3AF2C08}" srcOrd="0" destOrd="0" presId="urn:microsoft.com/office/officeart/2009/3/layout/HorizontalOrganizationChart"/>
    <dgm:cxn modelId="{B7443004-120B-41D6-A533-3C95B15C82FD}" type="presParOf" srcId="{61C3E52A-2EFB-4C32-9912-221D920EE5FB}" destId="{F6B4287F-F0E0-46DE-92B4-6E9CB17270B8}" srcOrd="1" destOrd="0" presId="urn:microsoft.com/office/officeart/2009/3/layout/HorizontalOrganizationChart"/>
    <dgm:cxn modelId="{27D77111-4CCE-4110-A10F-5A42DD5678B2}" type="presParOf" srcId="{B1824B34-76E4-4DB1-B1A2-EC9129F5C405}" destId="{E635E1C7-D3E8-4267-92F5-ED3611C23B94}" srcOrd="1" destOrd="0" presId="urn:microsoft.com/office/officeart/2009/3/layout/HorizontalOrganizationChart"/>
    <dgm:cxn modelId="{EF7FE265-5CBC-41E6-B2A9-F92094446CCC}" type="presParOf" srcId="{B1824B34-76E4-4DB1-B1A2-EC9129F5C405}" destId="{FC0E2FB6-670A-4DD4-9BF3-D31CD4C5B3FC}" srcOrd="2" destOrd="0" presId="urn:microsoft.com/office/officeart/2009/3/layout/HorizontalOrganizationChart"/>
    <dgm:cxn modelId="{99577E58-EFC4-4AD8-B639-3EB317171D27}" type="presParOf" srcId="{2142139F-147A-4ADA-80D7-11281F5E6886}" destId="{DE25FEF0-969C-48D1-B352-58D95E6C4A34}" srcOrd="2" destOrd="0" presId="urn:microsoft.com/office/officeart/2009/3/layout/HorizontalOrganizationChart"/>
    <dgm:cxn modelId="{CBE726FE-C861-4F63-8B26-126B0414674D}" type="presParOf" srcId="{F61EB845-2741-4A19-9DD8-7127962CE328}" destId="{E8AA96E9-1A43-44E3-B6F0-39A9E5603F69}" srcOrd="1" destOrd="0" presId="urn:microsoft.com/office/officeart/2009/3/layout/HorizontalOrganizationChart"/>
    <dgm:cxn modelId="{166CA010-B63E-4369-B4B4-16F81AAAED6D}" type="presParOf" srcId="{E8AA96E9-1A43-44E3-B6F0-39A9E5603F69}" destId="{B8E3579E-CBE5-4C9C-A79A-F4CCF0AC37C2}" srcOrd="0" destOrd="0" presId="urn:microsoft.com/office/officeart/2009/3/layout/HorizontalOrganizationChart"/>
    <dgm:cxn modelId="{1202AF4A-86A1-4C03-A434-088F1715AE7F}" type="presParOf" srcId="{B8E3579E-CBE5-4C9C-A79A-F4CCF0AC37C2}" destId="{654A3ADF-D298-4F2A-80F1-145C9F2736DC}" srcOrd="0" destOrd="0" presId="urn:microsoft.com/office/officeart/2009/3/layout/HorizontalOrganizationChart"/>
    <dgm:cxn modelId="{3E3C5975-B3C7-432F-824F-F1C4EB776383}" type="presParOf" srcId="{B8E3579E-CBE5-4C9C-A79A-F4CCF0AC37C2}" destId="{B56419EE-5CD8-45BC-B673-1EA725634D30}" srcOrd="1" destOrd="0" presId="urn:microsoft.com/office/officeart/2009/3/layout/HorizontalOrganizationChart"/>
    <dgm:cxn modelId="{E0B3FC29-0CF9-4DCA-86A1-0EB10FA441F6}" type="presParOf" srcId="{E8AA96E9-1A43-44E3-B6F0-39A9E5603F69}" destId="{4E1D5801-8593-4D00-A79E-AF91A065D819}" srcOrd="1" destOrd="0" presId="urn:microsoft.com/office/officeart/2009/3/layout/HorizontalOrganizationChart"/>
    <dgm:cxn modelId="{463AE796-6D3F-4444-9AA5-5A39E466A7ED}" type="presParOf" srcId="{4E1D5801-8593-4D00-A79E-AF91A065D819}" destId="{2D537715-5D02-44EE-8D5F-F8D164B47C23}" srcOrd="0" destOrd="0" presId="urn:microsoft.com/office/officeart/2009/3/layout/HorizontalOrganizationChart"/>
    <dgm:cxn modelId="{5BD81E5D-4C14-48A9-98AC-30EB8576B1F5}" type="presParOf" srcId="{4E1D5801-8593-4D00-A79E-AF91A065D819}" destId="{BF1FA368-AA88-466B-A698-78A22D07BB96}" srcOrd="1" destOrd="0" presId="urn:microsoft.com/office/officeart/2009/3/layout/HorizontalOrganizationChart"/>
    <dgm:cxn modelId="{181F1598-027F-4803-A7D7-07ADF2FD1415}" type="presParOf" srcId="{BF1FA368-AA88-466B-A698-78A22D07BB96}" destId="{FC665F0D-BE67-4E57-BA8B-D919EA142450}" srcOrd="0" destOrd="0" presId="urn:microsoft.com/office/officeart/2009/3/layout/HorizontalOrganizationChart"/>
    <dgm:cxn modelId="{05AE1339-937D-42D7-89DD-9F4E00E7DF89}" type="presParOf" srcId="{FC665F0D-BE67-4E57-BA8B-D919EA142450}" destId="{98C33683-C66F-4CB6-9BA1-965FEC9CD226}" srcOrd="0" destOrd="0" presId="urn:microsoft.com/office/officeart/2009/3/layout/HorizontalOrganizationChart"/>
    <dgm:cxn modelId="{CA84761B-4BBC-410D-942E-87FE700E1B05}" type="presParOf" srcId="{FC665F0D-BE67-4E57-BA8B-D919EA142450}" destId="{5A4BB71A-3A49-44B3-84DC-2905E4814EB7}" srcOrd="1" destOrd="0" presId="urn:microsoft.com/office/officeart/2009/3/layout/HorizontalOrganizationChart"/>
    <dgm:cxn modelId="{6641033A-80B6-4CDC-85F4-AEC916768B6D}" type="presParOf" srcId="{BF1FA368-AA88-466B-A698-78A22D07BB96}" destId="{58FB362D-63C1-45E9-ACE3-925C99C47171}" srcOrd="1" destOrd="0" presId="urn:microsoft.com/office/officeart/2009/3/layout/HorizontalOrganizationChart"/>
    <dgm:cxn modelId="{350983A4-A486-4194-A185-10222E96E53F}" type="presParOf" srcId="{BF1FA368-AA88-466B-A698-78A22D07BB96}" destId="{AC6384DF-1D0B-4F23-A845-8DBDEA48DA40}" srcOrd="2" destOrd="0" presId="urn:microsoft.com/office/officeart/2009/3/layout/HorizontalOrganizationChart"/>
    <dgm:cxn modelId="{5930CD1E-630F-4472-B6BC-D5B4CB2658B0}" type="presParOf" srcId="{4E1D5801-8593-4D00-A79E-AF91A065D819}" destId="{08A4B1B2-B952-49F3-B36E-246F22933CDA}" srcOrd="2" destOrd="0" presId="urn:microsoft.com/office/officeart/2009/3/layout/HorizontalOrganizationChart"/>
    <dgm:cxn modelId="{98A281B5-261B-4822-BFF1-E776F8CE553E}" type="presParOf" srcId="{4E1D5801-8593-4D00-A79E-AF91A065D819}" destId="{E6ABFB6E-B9A1-454B-B843-F39E1885F5DD}" srcOrd="3" destOrd="0" presId="urn:microsoft.com/office/officeart/2009/3/layout/HorizontalOrganizationChart"/>
    <dgm:cxn modelId="{BDCC3BCF-5B06-4BDE-98E3-7BC44E904969}" type="presParOf" srcId="{E6ABFB6E-B9A1-454B-B843-F39E1885F5DD}" destId="{568E0B30-F608-4975-A372-7F977B439A3F}" srcOrd="0" destOrd="0" presId="urn:microsoft.com/office/officeart/2009/3/layout/HorizontalOrganizationChart"/>
    <dgm:cxn modelId="{F30D0537-6737-4B1F-81D9-43DEE19DF53D}" type="presParOf" srcId="{568E0B30-F608-4975-A372-7F977B439A3F}" destId="{AF2F9C2D-958C-4261-87B1-4484D4A316D6}" srcOrd="0" destOrd="0" presId="urn:microsoft.com/office/officeart/2009/3/layout/HorizontalOrganizationChart"/>
    <dgm:cxn modelId="{0A7D1630-724C-4D70-AEE8-33D22119C92A}" type="presParOf" srcId="{568E0B30-F608-4975-A372-7F977B439A3F}" destId="{073F310C-060A-431D-A61C-DF128287FB80}" srcOrd="1" destOrd="0" presId="urn:microsoft.com/office/officeart/2009/3/layout/HorizontalOrganizationChart"/>
    <dgm:cxn modelId="{A52CAAC0-E024-4A5D-B7F5-F37E7502D9D0}" type="presParOf" srcId="{E6ABFB6E-B9A1-454B-B843-F39E1885F5DD}" destId="{840A8A9A-CF75-4F5E-AA27-6A1816259386}" srcOrd="1" destOrd="0" presId="urn:microsoft.com/office/officeart/2009/3/layout/HorizontalOrganizationChart"/>
    <dgm:cxn modelId="{2039C30E-2BF9-4735-9B99-2363EC151739}" type="presParOf" srcId="{E6ABFB6E-B9A1-454B-B843-F39E1885F5DD}" destId="{028BC5DC-BBC5-4176-A627-368F96416111}" srcOrd="2" destOrd="0" presId="urn:microsoft.com/office/officeart/2009/3/layout/HorizontalOrganizationChart"/>
    <dgm:cxn modelId="{A894A1AF-D8D6-4CC1-B8E2-1FEAD606BC01}" type="presParOf" srcId="{E8AA96E9-1A43-44E3-B6F0-39A9E5603F69}" destId="{5B2CC60C-2EA1-4DF0-BF43-19973EFE6B20}" srcOrd="2" destOrd="0" presId="urn:microsoft.com/office/officeart/2009/3/layout/HorizontalOrganizationChart"/>
    <dgm:cxn modelId="{EC2568F9-B183-4342-A3F0-CC24F0DBA69C}" type="presParOf" srcId="{F61EB845-2741-4A19-9DD8-7127962CE328}" destId="{980BAC45-EBC2-4AFD-A352-7216E7C0351F}" srcOrd="2" destOrd="0" presId="urn:microsoft.com/office/officeart/2009/3/layout/HorizontalOrganizationChart"/>
    <dgm:cxn modelId="{59FE2ED2-C396-4902-8D00-D70E4EF62535}" type="presParOf" srcId="{980BAC45-EBC2-4AFD-A352-7216E7C0351F}" destId="{09ED2F54-5636-4B8A-BA27-42B3F29E6698}" srcOrd="0" destOrd="0" presId="urn:microsoft.com/office/officeart/2009/3/layout/HorizontalOrganizationChart"/>
    <dgm:cxn modelId="{30A52619-D7F2-4FF1-9C83-00D60155192F}" type="presParOf" srcId="{09ED2F54-5636-4B8A-BA27-42B3F29E6698}" destId="{612D57C4-B6FA-4F2C-834E-843F1FC94306}" srcOrd="0" destOrd="0" presId="urn:microsoft.com/office/officeart/2009/3/layout/HorizontalOrganizationChart"/>
    <dgm:cxn modelId="{83DA654F-0E19-47CD-856A-9E10131B8D72}" type="presParOf" srcId="{09ED2F54-5636-4B8A-BA27-42B3F29E6698}" destId="{13D383E1-0600-4563-98E0-76BD0B240615}" srcOrd="1" destOrd="0" presId="urn:microsoft.com/office/officeart/2009/3/layout/HorizontalOrganizationChart"/>
    <dgm:cxn modelId="{9C1DA567-5510-4491-A550-4DB32A23AE6F}" type="presParOf" srcId="{980BAC45-EBC2-4AFD-A352-7216E7C0351F}" destId="{10B5D880-F4EF-47FB-8BEE-98F6BE0701C9}" srcOrd="1" destOrd="0" presId="urn:microsoft.com/office/officeart/2009/3/layout/HorizontalOrganizationChart"/>
    <dgm:cxn modelId="{304CF5AB-1BD7-4C7E-8849-65FB59B34DBB}" type="presParOf" srcId="{10B5D880-F4EF-47FB-8BEE-98F6BE0701C9}" destId="{E77913F5-B30C-4F56-80E9-218DCFD40F35}" srcOrd="0" destOrd="0" presId="urn:microsoft.com/office/officeart/2009/3/layout/HorizontalOrganizationChart"/>
    <dgm:cxn modelId="{A71ECE43-C172-4322-B8B0-5108F2153682}" type="presParOf" srcId="{10B5D880-F4EF-47FB-8BEE-98F6BE0701C9}" destId="{7BC3F0E0-E944-4B8A-9E4F-445A8B2D8595}" srcOrd="1" destOrd="0" presId="urn:microsoft.com/office/officeart/2009/3/layout/HorizontalOrganizationChart"/>
    <dgm:cxn modelId="{2ADC1233-FAEB-48BF-9E86-BDE238EDB7BA}" type="presParOf" srcId="{7BC3F0E0-E944-4B8A-9E4F-445A8B2D8595}" destId="{6AB33546-68BB-41B0-BDB3-5B193A5D1BED}" srcOrd="0" destOrd="0" presId="urn:microsoft.com/office/officeart/2009/3/layout/HorizontalOrganizationChart"/>
    <dgm:cxn modelId="{BED9A104-D4F2-405A-B895-D05C2237073C}" type="presParOf" srcId="{6AB33546-68BB-41B0-BDB3-5B193A5D1BED}" destId="{C1C92566-CC43-4241-8DD9-DB81486F67D7}" srcOrd="0" destOrd="0" presId="urn:microsoft.com/office/officeart/2009/3/layout/HorizontalOrganizationChart"/>
    <dgm:cxn modelId="{CD9266C6-6F70-4748-A65E-2221562F4E1A}" type="presParOf" srcId="{6AB33546-68BB-41B0-BDB3-5B193A5D1BED}" destId="{1B3B4B26-BC9E-49AE-B4F6-340795ADBB85}" srcOrd="1" destOrd="0" presId="urn:microsoft.com/office/officeart/2009/3/layout/HorizontalOrganizationChart"/>
    <dgm:cxn modelId="{2394C097-FF8E-45AC-BA3A-1BDA12DAC2D7}" type="presParOf" srcId="{7BC3F0E0-E944-4B8A-9E4F-445A8B2D8595}" destId="{36D5FB1B-A60F-4A72-84E5-BB29EE814DFA}" srcOrd="1" destOrd="0" presId="urn:microsoft.com/office/officeart/2009/3/layout/HorizontalOrganizationChart"/>
    <dgm:cxn modelId="{6B418C36-F3A5-4C22-AAD7-A260B74BD521}" type="presParOf" srcId="{7BC3F0E0-E944-4B8A-9E4F-445A8B2D8595}" destId="{88A71B49-3834-4EFE-B9D7-5EB466624F15}" srcOrd="2" destOrd="0" presId="urn:microsoft.com/office/officeart/2009/3/layout/HorizontalOrganizationChart"/>
    <dgm:cxn modelId="{F61C78A3-A668-440C-8182-2ED5159173B2}" type="presParOf" srcId="{10B5D880-F4EF-47FB-8BEE-98F6BE0701C9}" destId="{FE0A052B-7FB8-43E9-B192-AC78FB3ECAEB}" srcOrd="2" destOrd="0" presId="urn:microsoft.com/office/officeart/2009/3/layout/HorizontalOrganizationChart"/>
    <dgm:cxn modelId="{4F0D4C4F-95FD-4028-9681-BB8AA40E9C80}" type="presParOf" srcId="{10B5D880-F4EF-47FB-8BEE-98F6BE0701C9}" destId="{B6B629B2-29AF-4755-8B7D-F81E9097926A}" srcOrd="3" destOrd="0" presId="urn:microsoft.com/office/officeart/2009/3/layout/HorizontalOrganizationChart"/>
    <dgm:cxn modelId="{3721B3F5-B84B-46F1-87DE-1557B1823951}" type="presParOf" srcId="{B6B629B2-29AF-4755-8B7D-F81E9097926A}" destId="{A3347918-DEFB-40F5-A438-A897CA78AB6A}" srcOrd="0" destOrd="0" presId="urn:microsoft.com/office/officeart/2009/3/layout/HorizontalOrganizationChart"/>
    <dgm:cxn modelId="{D10E57C0-25EB-4161-99E9-FD85084CCD6A}" type="presParOf" srcId="{A3347918-DEFB-40F5-A438-A897CA78AB6A}" destId="{6EC78C7D-7666-4B18-8FCE-D050949CDF34}" srcOrd="0" destOrd="0" presId="urn:microsoft.com/office/officeart/2009/3/layout/HorizontalOrganizationChart"/>
    <dgm:cxn modelId="{3D4633EC-56CA-4D7B-82F7-7251B51EF9FE}" type="presParOf" srcId="{A3347918-DEFB-40F5-A438-A897CA78AB6A}" destId="{A2FB9C42-3C67-4F91-B32A-CE58A3F9A30C}" srcOrd="1" destOrd="0" presId="urn:microsoft.com/office/officeart/2009/3/layout/HorizontalOrganizationChart"/>
    <dgm:cxn modelId="{BF4AD219-15BB-4230-AD38-466E43B35CB5}" type="presParOf" srcId="{B6B629B2-29AF-4755-8B7D-F81E9097926A}" destId="{6AEDCA8A-9184-4CD0-9D93-33BCFA36D731}" srcOrd="1" destOrd="0" presId="urn:microsoft.com/office/officeart/2009/3/layout/HorizontalOrganizationChart"/>
    <dgm:cxn modelId="{54CEDADE-6E67-4968-914A-ABEB2F3C5F69}" type="presParOf" srcId="{B6B629B2-29AF-4755-8B7D-F81E9097926A}" destId="{EDBB7FA7-3413-4E15-B793-8E4BDDA796ED}" srcOrd="2" destOrd="0" presId="urn:microsoft.com/office/officeart/2009/3/layout/HorizontalOrganizationChart"/>
    <dgm:cxn modelId="{D34473C9-B523-4B07-A88D-D3B361AE5ABC}" type="presParOf" srcId="{980BAC45-EBC2-4AFD-A352-7216E7C0351F}" destId="{69A23720-923E-4CED-A84A-1CE4CD638E22}"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B6753C-B3EF-4CA4-ADA3-8D5D1F133BA2}">
      <dsp:nvSpPr>
        <dsp:cNvPr id="0" name=""/>
        <dsp:cNvSpPr/>
      </dsp:nvSpPr>
      <dsp:spPr>
        <a:xfrm>
          <a:off x="2174281" y="-20685"/>
          <a:ext cx="1304469" cy="1221369"/>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11AE3F34-F8EA-4253-BBAE-89A129E8160B}">
      <dsp:nvSpPr>
        <dsp:cNvPr id="0" name=""/>
        <dsp:cNvSpPr/>
      </dsp:nvSpPr>
      <dsp:spPr>
        <a:xfrm>
          <a:off x="2450104" y="432837"/>
          <a:ext cx="752397"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Legislación, UNE-EN ISO</a:t>
          </a:r>
        </a:p>
      </dsp:txBody>
      <dsp:txXfrm>
        <a:off x="2450104" y="432837"/>
        <a:ext cx="752397" cy="317643"/>
      </dsp:txXfrm>
    </dsp:sp>
    <dsp:sp modelId="{4E7024C4-D0B3-4DAD-B738-063D521FAF3A}">
      <dsp:nvSpPr>
        <dsp:cNvPr id="0" name=""/>
        <dsp:cNvSpPr/>
      </dsp:nvSpPr>
      <dsp:spPr>
        <a:xfrm>
          <a:off x="1950502" y="674995"/>
          <a:ext cx="1138509" cy="113862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1D55C83-2182-4B43-8ACB-612910EF927C}">
      <dsp:nvSpPr>
        <dsp:cNvPr id="0" name=""/>
        <dsp:cNvSpPr/>
      </dsp:nvSpPr>
      <dsp:spPr>
        <a:xfrm>
          <a:off x="2191056" y="1088354"/>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Calidad</a:t>
          </a:r>
        </a:p>
      </dsp:txBody>
      <dsp:txXfrm>
        <a:off x="2191056" y="1088354"/>
        <a:ext cx="635352" cy="317643"/>
      </dsp:txXfrm>
    </dsp:sp>
    <dsp:sp modelId="{36D3DD90-77DA-4BA9-BB1C-9F28085CE179}">
      <dsp:nvSpPr>
        <dsp:cNvPr id="0" name=""/>
        <dsp:cNvSpPr/>
      </dsp:nvSpPr>
      <dsp:spPr>
        <a:xfrm>
          <a:off x="2257261" y="1331720"/>
          <a:ext cx="1138509" cy="1138625"/>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72AEE8F-CAE8-46BD-819F-2195F10D876B}">
      <dsp:nvSpPr>
        <dsp:cNvPr id="0" name=""/>
        <dsp:cNvSpPr/>
      </dsp:nvSpPr>
      <dsp:spPr>
        <a:xfrm>
          <a:off x="2508626" y="1743871"/>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Protección de Datos</a:t>
          </a:r>
        </a:p>
      </dsp:txBody>
      <dsp:txXfrm>
        <a:off x="2508626" y="1743871"/>
        <a:ext cx="635352" cy="317643"/>
      </dsp:txXfrm>
    </dsp:sp>
    <dsp:sp modelId="{1746B9FD-1DB7-4BBE-85A7-8C8E4803E6B3}">
      <dsp:nvSpPr>
        <dsp:cNvPr id="0" name=""/>
        <dsp:cNvSpPr/>
      </dsp:nvSpPr>
      <dsp:spPr>
        <a:xfrm>
          <a:off x="2022127" y="2061515"/>
          <a:ext cx="978122" cy="978595"/>
        </a:xfrm>
        <a:prstGeom prst="blockArc">
          <a:avLst>
            <a:gd name="adj1" fmla="val 0"/>
            <a:gd name="adj2" fmla="val 18900000"/>
            <a:gd name="adj3" fmla="val 1274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86ECE002-0ED4-4463-B2F0-D9EE63F60FCB}">
      <dsp:nvSpPr>
        <dsp:cNvPr id="0" name=""/>
        <dsp:cNvSpPr/>
      </dsp:nvSpPr>
      <dsp:spPr>
        <a:xfrm>
          <a:off x="2191056" y="2399388"/>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Desarrollo</a:t>
          </a:r>
        </a:p>
      </dsp:txBody>
      <dsp:txXfrm>
        <a:off x="2191056" y="2399388"/>
        <a:ext cx="635352" cy="317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A052B-7FB8-43E9-B192-AC78FB3ECAEB}">
      <dsp:nvSpPr>
        <dsp:cNvPr id="0" name=""/>
        <dsp:cNvSpPr/>
      </dsp:nvSpPr>
      <dsp:spPr>
        <a:xfrm>
          <a:off x="2571808" y="2677735"/>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77913F5-B30C-4F56-80E9-218DCFD40F35}">
      <dsp:nvSpPr>
        <dsp:cNvPr id="0" name=""/>
        <dsp:cNvSpPr/>
      </dsp:nvSpPr>
      <dsp:spPr>
        <a:xfrm>
          <a:off x="2571808" y="2402081"/>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8A4B1B2-B952-49F3-B36E-246F22933CDA}">
      <dsp:nvSpPr>
        <dsp:cNvPr id="0" name=""/>
        <dsp:cNvSpPr/>
      </dsp:nvSpPr>
      <dsp:spPr>
        <a:xfrm>
          <a:off x="2571808" y="1575117"/>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2D537715-5D02-44EE-8D5F-F8D164B47C23}">
      <dsp:nvSpPr>
        <dsp:cNvPr id="0" name=""/>
        <dsp:cNvSpPr/>
      </dsp:nvSpPr>
      <dsp:spPr>
        <a:xfrm>
          <a:off x="2571808" y="1299462"/>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5125DAE-C6AB-4471-AA28-7D1F68823CBE}">
      <dsp:nvSpPr>
        <dsp:cNvPr id="0" name=""/>
        <dsp:cNvSpPr/>
      </dsp:nvSpPr>
      <dsp:spPr>
        <a:xfrm>
          <a:off x="2571808" y="472499"/>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143799B-BD75-4929-87D7-A0A7D2B7DA5D}">
      <dsp:nvSpPr>
        <dsp:cNvPr id="0" name=""/>
        <dsp:cNvSpPr/>
      </dsp:nvSpPr>
      <dsp:spPr>
        <a:xfrm>
          <a:off x="2571808" y="196844"/>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96BD6AC-86AE-4478-A241-873A5B962175}">
      <dsp:nvSpPr>
        <dsp:cNvPr id="0" name=""/>
        <dsp:cNvSpPr/>
      </dsp:nvSpPr>
      <dsp:spPr>
        <a:xfrm>
          <a:off x="1289694" y="27697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Sistema de Salud</a:t>
          </a:r>
        </a:p>
      </dsp:txBody>
      <dsp:txXfrm>
        <a:off x="1289694" y="276977"/>
        <a:ext cx="1282113" cy="391044"/>
      </dsp:txXfrm>
    </dsp:sp>
    <dsp:sp modelId="{72A602A8-BCAC-4B18-B361-5B6A6B2F03AD}">
      <dsp:nvSpPr>
        <dsp:cNvPr id="0" name=""/>
        <dsp:cNvSpPr/>
      </dsp:nvSpPr>
      <dsp:spPr>
        <a:xfrm>
          <a:off x="2828231" y="1322"/>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Público</a:t>
          </a:r>
        </a:p>
      </dsp:txBody>
      <dsp:txXfrm>
        <a:off x="2828231" y="1322"/>
        <a:ext cx="1282113" cy="391044"/>
      </dsp:txXfrm>
    </dsp:sp>
    <dsp:sp modelId="{88CE7FB9-E5D6-45AF-A773-344EF3AF2C08}">
      <dsp:nvSpPr>
        <dsp:cNvPr id="0" name=""/>
        <dsp:cNvSpPr/>
      </dsp:nvSpPr>
      <dsp:spPr>
        <a:xfrm>
          <a:off x="2828231" y="552631"/>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Privado</a:t>
          </a:r>
        </a:p>
      </dsp:txBody>
      <dsp:txXfrm>
        <a:off x="2828231" y="552631"/>
        <a:ext cx="1282113" cy="391044"/>
      </dsp:txXfrm>
    </dsp:sp>
    <dsp:sp modelId="{654A3ADF-D298-4F2A-80F1-145C9F2736DC}">
      <dsp:nvSpPr>
        <dsp:cNvPr id="0" name=""/>
        <dsp:cNvSpPr/>
      </dsp:nvSpPr>
      <dsp:spPr>
        <a:xfrm>
          <a:off x="1289694" y="1379595"/>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Personas</a:t>
          </a:r>
        </a:p>
      </dsp:txBody>
      <dsp:txXfrm>
        <a:off x="1289694" y="1379595"/>
        <a:ext cx="1282113" cy="391044"/>
      </dsp:txXfrm>
    </dsp:sp>
    <dsp:sp modelId="{98C33683-C66F-4CB6-9BA1-965FEC9CD226}">
      <dsp:nvSpPr>
        <dsp:cNvPr id="0" name=""/>
        <dsp:cNvSpPr/>
      </dsp:nvSpPr>
      <dsp:spPr>
        <a:xfrm>
          <a:off x="2828231" y="1103940"/>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Usuario</a:t>
          </a:r>
        </a:p>
      </dsp:txBody>
      <dsp:txXfrm>
        <a:off x="2828231" y="1103940"/>
        <a:ext cx="1282113" cy="391044"/>
      </dsp:txXfrm>
    </dsp:sp>
    <dsp:sp modelId="{AF2F9C2D-958C-4261-87B1-4484D4A316D6}">
      <dsp:nvSpPr>
        <dsp:cNvPr id="0" name=""/>
        <dsp:cNvSpPr/>
      </dsp:nvSpPr>
      <dsp:spPr>
        <a:xfrm>
          <a:off x="2828231" y="1655249"/>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Personal sanitario</a:t>
          </a:r>
        </a:p>
      </dsp:txBody>
      <dsp:txXfrm>
        <a:off x="2828231" y="1655249"/>
        <a:ext cx="1282113" cy="391044"/>
      </dsp:txXfrm>
    </dsp:sp>
    <dsp:sp modelId="{612D57C4-B6FA-4F2C-834E-843F1FC94306}">
      <dsp:nvSpPr>
        <dsp:cNvPr id="0" name=""/>
        <dsp:cNvSpPr/>
      </dsp:nvSpPr>
      <dsp:spPr>
        <a:xfrm>
          <a:off x="1289694" y="2482213"/>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Análisis</a:t>
          </a:r>
        </a:p>
      </dsp:txBody>
      <dsp:txXfrm>
        <a:off x="1289694" y="2482213"/>
        <a:ext cx="1282113" cy="391044"/>
      </dsp:txXfrm>
    </dsp:sp>
    <dsp:sp modelId="{C1C92566-CC43-4241-8DD9-DB81486F67D7}">
      <dsp:nvSpPr>
        <dsp:cNvPr id="0" name=""/>
        <dsp:cNvSpPr/>
      </dsp:nvSpPr>
      <dsp:spPr>
        <a:xfrm>
          <a:off x="2828231" y="2206558"/>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Valores de referencia</a:t>
          </a:r>
          <a:endParaRPr lang="es-ES" sz="1200" b="0" kern="1200" cap="none" spc="0">
            <a:ln w="0"/>
            <a:solidFill>
              <a:schemeClr val="tx2">
                <a:lumMod val="75000"/>
              </a:schemeClr>
            </a:solidFill>
            <a:effectLst>
              <a:outerShdw blurRad="38100" dist="19050" dir="2700000" algn="tl" rotWithShape="0">
                <a:schemeClr val="dk1">
                  <a:alpha val="40000"/>
                </a:schemeClr>
              </a:outerShdw>
            </a:effectLst>
          </a:endParaRPr>
        </a:p>
      </dsp:txBody>
      <dsp:txXfrm>
        <a:off x="2828231" y="2206558"/>
        <a:ext cx="1282113" cy="391044"/>
      </dsp:txXfrm>
    </dsp:sp>
    <dsp:sp modelId="{6EC78C7D-7666-4B18-8FCE-D050949CDF34}">
      <dsp:nvSpPr>
        <dsp:cNvPr id="0" name=""/>
        <dsp:cNvSpPr/>
      </dsp:nvSpPr>
      <dsp:spPr>
        <a:xfrm>
          <a:off x="2828231" y="275786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Informe de Análisis</a:t>
          </a:r>
        </a:p>
      </dsp:txBody>
      <dsp:txXfrm>
        <a:off x="2828231" y="2757867"/>
        <a:ext cx="1282113" cy="391044"/>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1</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7</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10</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2</b:RefOrder>
  </b:Source>
  <b:Source>
    <b:Tag>Aná18</b:Tag>
    <b:SourceType>InternetSite</b:SourceType>
    <b:Guid>{55CCE953-D7DB-4E3A-8ADC-397C7DEA70FC}</b:Guid>
    <b:Title>Análisis Clínico</b:Title>
    <b:Year>2018</b:Year>
    <b:URL>https://www.analisisclinico.es/tipos-de-analisis-clinicos/</b:URL>
    <b:RefOrder>5</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3</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4</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8</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6</b:RefOrder>
  </b:Source>
</b:Sources>
</file>

<file path=customXml/itemProps1.xml><?xml version="1.0" encoding="utf-8"?>
<ds:datastoreItem xmlns:ds="http://schemas.openxmlformats.org/officeDocument/2006/customXml" ds:itemID="{D1B19A37-9CF2-465C-8FD8-EF6CB239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23</Pages>
  <Words>2623</Words>
  <Characters>16868</Characters>
  <Application>Microsoft Office Word</Application>
  <DocSecurity>0</DocSecurity>
  <Lines>140</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19453</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Carlos Freire Caballero</cp:lastModifiedBy>
  <cp:revision>38</cp:revision>
  <cp:lastPrinted>2012-03-25T18:52:00Z</cp:lastPrinted>
  <dcterms:created xsi:type="dcterms:W3CDTF">2018-11-29T13:43:00Z</dcterms:created>
  <dcterms:modified xsi:type="dcterms:W3CDTF">2018-11-29T20:01:00Z</dcterms:modified>
</cp:coreProperties>
</file>