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CF4F1">
      <w:pPr>
        <w:spacing w:after="600"/>
      </w:pPr>
      <w:r>
        <w:rPr>
          <w:color w:val="B0B0C0"/>
          <w:sz w:val="16"/>
        </w:rPr>
        <w:t>本文件不构成任何法律意义上的要约或承诺。墨悉科技拥有对本文件内容的最终解释权与修改权。受市场价格变动或生产批次差异，实际产品的外观、技术参数指标可能与文档描述有所出入。用户应以实际交付的实物为准，所有涉及产品性能指标均以双方正式签署的法律文件（如购销合同）为准。</w:t>
      </w:r>
    </w:p>
    <w:p w14:paraId="319A76C5">
      <w:pPr>
        <w:spacing w:after="80"/>
        <w:jc w:val="center"/>
      </w:pPr>
      <w:r>
        <w:rPr>
          <w:b/>
          <w:color w:val="E8533F"/>
          <w:sz w:val="20"/>
        </w:rPr>
        <w:t>SUIFENG SYSTEM</w:t>
      </w:r>
    </w:p>
    <w:p w14:paraId="384D2281">
      <w:pPr>
        <w:spacing w:after="80"/>
        <w:jc w:val="center"/>
      </w:pPr>
      <w:r>
        <w:rPr>
          <w:b/>
          <w:color w:val="FFFFFF"/>
          <w:sz w:val="72"/>
        </w:rPr>
        <w:t>碎  蜂</w:t>
      </w:r>
    </w:p>
    <w:p w14:paraId="16826F3F">
      <w:pPr>
        <w:spacing w:after="600"/>
        <w:jc w:val="center"/>
      </w:pPr>
      <w:r>
        <w:rPr>
          <w:b/>
          <w:color w:val="B0B0C0"/>
          <w:sz w:val="24"/>
        </w:rPr>
        <w:t>高速自主拦截系统技术参数</w:t>
      </w:r>
    </w:p>
    <w:p w14:paraId="04BC06D0">
      <w:pPr>
        <w:spacing w:before="400" w:after="200"/>
      </w:pPr>
      <w:r>
        <w:rPr>
          <w:b/>
          <w:color w:val="C9A84C"/>
          <w:sz w:val="24"/>
        </w:rPr>
        <w:t>▶ 碎蜂系统核心性能指标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3978"/>
        <w:gridCol w:w="3978"/>
      </w:tblGrid>
      <w:tr w14:paraId="6A4E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6C5B2103">
            <w:pPr>
              <w:spacing w:after="0" w:line="240" w:lineRule="auto"/>
            </w:pPr>
            <w:r>
              <w:rPr>
                <w:color w:val="B0B0C0"/>
                <w:sz w:val="19"/>
              </w:rPr>
              <w:t>AI 识别距离（1m×1m）</w:t>
            </w:r>
          </w:p>
        </w:tc>
        <w:tc>
          <w:tcPr>
            <w:tcW w:w="3978" w:type="dxa"/>
          </w:tcPr>
          <w:p w14:paraId="3C97BA13">
            <w:pPr>
              <w:spacing w:after="0" w:line="240" w:lineRule="auto"/>
              <w:jc w:val="center"/>
            </w:pPr>
          </w:p>
          <w:p w14:paraId="5ACA2E13">
            <w:pPr>
              <w:spacing w:after="0" w:line="240" w:lineRule="auto"/>
              <w:jc w:val="center"/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50</w:t>
            </w:r>
            <w:r>
              <w:rPr>
                <w:b w:val="0"/>
                <w:color w:val="auto"/>
                <w:sz w:val="19"/>
              </w:rPr>
              <w:t>m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-200m</w:t>
            </w:r>
            <w:r>
              <w:rPr>
                <w:b w:val="0"/>
                <w:color w:val="auto"/>
                <w:sz w:val="19"/>
              </w:rPr>
              <w:t>（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手持</w:t>
            </w:r>
            <w:r>
              <w:rPr>
                <w:b w:val="0"/>
                <w:color w:val="auto"/>
                <w:sz w:val="19"/>
              </w:rPr>
              <w:t>）</w:t>
            </w:r>
          </w:p>
        </w:tc>
        <w:tc>
          <w:tcPr>
            <w:tcW w:w="3978" w:type="dxa"/>
          </w:tcPr>
          <w:p w14:paraId="13B4D6B9">
            <w:pPr>
              <w:spacing w:after="0" w:line="240" w:lineRule="auto"/>
              <w:jc w:val="center"/>
              <w:rPr>
                <w:rFonts w:hint="eastAsia"/>
                <w:b w:val="0"/>
                <w:color w:val="auto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100m-1</w:t>
            </w:r>
            <w:r>
              <w:rPr>
                <w:b w:val="0"/>
                <w:color w:val="auto"/>
                <w:sz w:val="19"/>
              </w:rPr>
              <w:t xml:space="preserve"> km（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雷达/声控</w:t>
            </w:r>
            <w:r>
              <w:rPr>
                <w:b w:val="0"/>
                <w:color w:val="auto"/>
                <w:sz w:val="19"/>
              </w:rPr>
              <w:t>）</w:t>
            </w:r>
          </w:p>
        </w:tc>
      </w:tr>
      <w:tr w14:paraId="1B3D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38A2BBFE">
            <w:pPr>
              <w:spacing w:after="0" w:line="240" w:lineRule="auto"/>
            </w:pPr>
            <w:r>
              <w:rPr>
                <w:color w:val="B0B0C0"/>
                <w:sz w:val="19"/>
              </w:rPr>
              <w:t>最大飞行速度</w:t>
            </w:r>
          </w:p>
        </w:tc>
        <w:tc>
          <w:tcPr>
            <w:tcW w:w="3978" w:type="dxa"/>
          </w:tcPr>
          <w:p w14:paraId="7A882923">
            <w:pPr>
              <w:spacing w:after="0" w:line="240" w:lineRule="auto"/>
              <w:jc w:val="center"/>
            </w:pPr>
          </w:p>
          <w:p w14:paraId="25EFE38A">
            <w:pPr>
              <w:spacing w:after="0" w:line="240" w:lineRule="auto"/>
              <w:jc w:val="center"/>
            </w:pPr>
            <w:r>
              <w:rPr>
                <w:b/>
                <w:color w:val="auto"/>
                <w:sz w:val="19"/>
              </w:rPr>
              <w:t>217 km/h（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手持</w:t>
            </w:r>
            <w:r>
              <w:rPr>
                <w:b/>
                <w:color w:val="auto"/>
                <w:sz w:val="19"/>
              </w:rPr>
              <w:t>）★</w:t>
            </w:r>
          </w:p>
        </w:tc>
        <w:tc>
          <w:tcPr>
            <w:tcW w:w="3978" w:type="dxa"/>
          </w:tcPr>
          <w:p w14:paraId="312CF9AF">
            <w:pPr>
              <w:spacing w:after="0" w:line="240" w:lineRule="auto"/>
              <w:jc w:val="center"/>
              <w:rPr>
                <w:b/>
                <w:color w:val="auto"/>
                <w:sz w:val="19"/>
              </w:rPr>
            </w:pPr>
            <w:r>
              <w:rPr>
                <w:b/>
                <w:color w:val="auto"/>
                <w:sz w:val="19"/>
              </w:rPr>
              <w:t>300 km/h（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雷达款</w:t>
            </w:r>
            <w:r>
              <w:rPr>
                <w:b/>
                <w:color w:val="auto"/>
                <w:sz w:val="19"/>
              </w:rPr>
              <w:t>）</w:t>
            </w:r>
          </w:p>
        </w:tc>
      </w:tr>
      <w:tr w14:paraId="1B8E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00E79A7A">
            <w:pPr>
              <w:spacing w:after="0" w:line="240" w:lineRule="auto"/>
            </w:pPr>
            <w:r>
              <w:rPr>
                <w:color w:val="B0B0C0"/>
                <w:sz w:val="19"/>
              </w:rPr>
              <w:t>处置精度（CEP）</w:t>
            </w:r>
          </w:p>
        </w:tc>
        <w:tc>
          <w:tcPr>
            <w:tcW w:w="3978" w:type="dxa"/>
          </w:tcPr>
          <w:p w14:paraId="4322077B">
            <w:pPr>
              <w:spacing w:after="0" w:line="240" w:lineRule="auto"/>
              <w:jc w:val="center"/>
            </w:pPr>
          </w:p>
          <w:p w14:paraId="3B718E03">
            <w:pPr>
              <w:spacing w:after="0" w:line="240" w:lineRule="auto"/>
              <w:jc w:val="center"/>
            </w:pPr>
            <w:r>
              <w:rPr>
                <w:b w:val="0"/>
                <w:color w:val="auto"/>
                <w:sz w:val="19"/>
              </w:rPr>
              <w:t>&lt; 0.5 m</w:t>
            </w:r>
          </w:p>
        </w:tc>
        <w:tc>
          <w:tcPr>
            <w:tcW w:w="3978" w:type="dxa"/>
          </w:tcPr>
          <w:p w14:paraId="7D0270A6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b w:val="0"/>
                <w:color w:val="auto"/>
                <w:sz w:val="19"/>
              </w:rPr>
              <w:t>&lt; 0.5 m</w:t>
            </w:r>
          </w:p>
        </w:tc>
      </w:tr>
      <w:tr w14:paraId="2B7B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4C16594D">
            <w:pPr>
              <w:spacing w:after="0" w:line="240" w:lineRule="auto"/>
            </w:pPr>
            <w:r>
              <w:rPr>
                <w:color w:val="B0B0C0"/>
                <w:sz w:val="19"/>
              </w:rPr>
              <w:t>系统响应时间（发现→释放）</w:t>
            </w:r>
          </w:p>
        </w:tc>
        <w:tc>
          <w:tcPr>
            <w:tcW w:w="3978" w:type="dxa"/>
          </w:tcPr>
          <w:p w14:paraId="73416BC5">
            <w:pPr>
              <w:spacing w:after="0" w:line="240" w:lineRule="auto"/>
              <w:jc w:val="center"/>
            </w:pPr>
          </w:p>
          <w:p w14:paraId="69A29702">
            <w:pPr>
              <w:spacing w:after="0" w:line="240" w:lineRule="auto"/>
              <w:jc w:val="center"/>
            </w:pPr>
            <w:r>
              <w:rPr>
                <w:b/>
                <w:color w:val="auto"/>
                <w:sz w:val="19"/>
              </w:rPr>
              <w:t xml:space="preserve">&lt; 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3</w:t>
            </w:r>
            <w:r>
              <w:rPr>
                <w:b/>
                <w:color w:val="auto"/>
                <w:sz w:val="19"/>
              </w:rPr>
              <w:t>秒 ★</w:t>
            </w:r>
          </w:p>
        </w:tc>
        <w:tc>
          <w:tcPr>
            <w:tcW w:w="3978" w:type="dxa"/>
          </w:tcPr>
          <w:p w14:paraId="0EDAA4AD">
            <w:pPr>
              <w:spacing w:after="0" w:line="240" w:lineRule="auto"/>
              <w:jc w:val="center"/>
              <w:rPr>
                <w:b/>
                <w:color w:val="auto"/>
                <w:sz w:val="19"/>
              </w:rPr>
            </w:pPr>
            <w:r>
              <w:rPr>
                <w:b/>
                <w:color w:val="auto"/>
                <w:sz w:val="19"/>
              </w:rPr>
              <w:t xml:space="preserve">&lt; 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3</w:t>
            </w:r>
            <w:r>
              <w:rPr>
                <w:b/>
                <w:color w:val="auto"/>
                <w:sz w:val="19"/>
              </w:rPr>
              <w:t>秒</w:t>
            </w:r>
          </w:p>
        </w:tc>
      </w:tr>
      <w:tr w14:paraId="1AED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7790B2AC">
            <w:pPr>
              <w:spacing w:after="0" w:line="240" w:lineRule="auto"/>
            </w:pPr>
            <w:r>
              <w:rPr>
                <w:color w:val="B0B0C0"/>
                <w:sz w:val="19"/>
              </w:rPr>
              <w:t>系统总重量</w:t>
            </w:r>
          </w:p>
        </w:tc>
        <w:tc>
          <w:tcPr>
            <w:tcW w:w="3978" w:type="dxa"/>
          </w:tcPr>
          <w:p w14:paraId="0AD8E2DA">
            <w:pPr>
              <w:spacing w:after="0" w:line="240" w:lineRule="auto"/>
              <w:jc w:val="center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3KG</w:t>
            </w:r>
          </w:p>
        </w:tc>
        <w:tc>
          <w:tcPr>
            <w:tcW w:w="3978" w:type="dxa"/>
          </w:tcPr>
          <w:p w14:paraId="099C11B1">
            <w:pPr>
              <w:spacing w:after="0" w:line="240" w:lineRule="auto"/>
              <w:jc w:val="center"/>
              <w:rPr>
                <w:rFonts w:hint="default"/>
                <w:b w:val="0"/>
                <w:color w:val="auto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8KG</w:t>
            </w:r>
          </w:p>
        </w:tc>
      </w:tr>
      <w:tr w14:paraId="637F1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0C92FE1E">
            <w:pPr>
              <w:spacing w:after="0" w:line="240" w:lineRule="auto"/>
            </w:pPr>
            <w:r>
              <w:rPr>
                <w:color w:val="B0B0C0"/>
                <w:sz w:val="19"/>
              </w:rPr>
              <w:t>操作方式</w:t>
            </w:r>
          </w:p>
        </w:tc>
        <w:tc>
          <w:tcPr>
            <w:tcW w:w="3978" w:type="dxa"/>
          </w:tcPr>
          <w:p w14:paraId="7E1A371F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7BB2E8F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单手持握</w:t>
            </w:r>
          </w:p>
        </w:tc>
        <w:tc>
          <w:tcPr>
            <w:tcW w:w="3978" w:type="dxa"/>
          </w:tcPr>
          <w:p w14:paraId="10F9134A">
            <w:pPr>
              <w:spacing w:after="0" w:line="240" w:lineRule="auto"/>
              <w:jc w:val="center"/>
              <w:rPr>
                <w:rFonts w:hint="default" w:eastAsia="微软雅黑"/>
                <w:b w:val="0"/>
                <w:color w:val="auto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地面雷达控制</w:t>
            </w:r>
          </w:p>
        </w:tc>
      </w:tr>
      <w:tr w14:paraId="12A02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75D1CBF1">
            <w:pPr>
              <w:spacing w:after="0" w:line="240" w:lineRule="auto"/>
            </w:pPr>
            <w:r>
              <w:rPr>
                <w:color w:val="B0B0C0"/>
                <w:sz w:val="19"/>
              </w:rPr>
              <w:t>多机协同能力</w:t>
            </w:r>
          </w:p>
        </w:tc>
        <w:tc>
          <w:tcPr>
            <w:tcW w:w="3978" w:type="dxa"/>
          </w:tcPr>
          <w:p w14:paraId="759FF5A4">
            <w:pPr>
              <w:spacing w:after="0" w:line="240" w:lineRule="auto"/>
              <w:jc w:val="center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单机</w:t>
            </w:r>
          </w:p>
        </w:tc>
        <w:tc>
          <w:tcPr>
            <w:tcW w:w="3978" w:type="dxa"/>
          </w:tcPr>
          <w:p w14:paraId="24CAAFD3">
            <w:pPr>
              <w:spacing w:after="0" w:line="240" w:lineRule="auto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4机/8机/12机</w:t>
            </w:r>
          </w:p>
        </w:tc>
      </w:tr>
      <w:tr w14:paraId="77A7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362EC5A3">
            <w:pPr>
              <w:spacing w:after="0" w:line="240" w:lineRule="auto"/>
            </w:pPr>
            <w:r>
              <w:rPr>
                <w:color w:val="B0B0C0"/>
                <w:sz w:val="19"/>
              </w:rPr>
              <w:t>协同拦截准确率</w:t>
            </w:r>
          </w:p>
        </w:tc>
        <w:tc>
          <w:tcPr>
            <w:tcW w:w="3978" w:type="dxa"/>
          </w:tcPr>
          <w:p w14:paraId="7C0E69CD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18D3250B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90%+（模拟验证）★</w:t>
            </w:r>
          </w:p>
        </w:tc>
        <w:tc>
          <w:tcPr>
            <w:tcW w:w="3978" w:type="dxa"/>
          </w:tcPr>
          <w:p w14:paraId="7EFB165F">
            <w:pPr>
              <w:spacing w:after="0" w:line="240" w:lineRule="auto"/>
              <w:jc w:val="center"/>
              <w:rPr>
                <w:b/>
                <w:color w:val="auto"/>
                <w:sz w:val="19"/>
              </w:rPr>
            </w:pPr>
            <w:r>
              <w:rPr>
                <w:b/>
                <w:color w:val="auto"/>
                <w:sz w:val="19"/>
              </w:rPr>
              <w:t>9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5</w:t>
            </w:r>
            <w:r>
              <w:rPr>
                <w:b/>
                <w:color w:val="auto"/>
                <w:sz w:val="19"/>
              </w:rPr>
              <w:t>%+</w:t>
            </w:r>
          </w:p>
        </w:tc>
      </w:tr>
    </w:tbl>
    <w:p w14:paraId="42A768FE"/>
    <w:p w14:paraId="2EDFEB47">
      <w:pPr>
        <w:spacing w:before="400" w:after="200"/>
      </w:pPr>
      <w:r>
        <w:rPr>
          <w:b/>
          <w:color w:val="C9A84C"/>
          <w:sz w:val="24"/>
        </w:rPr>
        <w:t>▶ 碎蜂智能拦截无人机规格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7"/>
        <w:gridCol w:w="3207"/>
        <w:gridCol w:w="3207"/>
      </w:tblGrid>
      <w:tr w14:paraId="7CA44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5A1CCA91">
            <w:pPr>
              <w:spacing w:after="0" w:line="240" w:lineRule="auto"/>
            </w:pPr>
            <w:r>
              <w:rPr>
                <w:color w:val="B0B0C0"/>
                <w:sz w:val="19"/>
              </w:rPr>
              <w:t>整机长度（含螺旋桨/机身）</w:t>
            </w:r>
          </w:p>
        </w:tc>
        <w:tc>
          <w:tcPr>
            <w:tcW w:w="3207" w:type="dxa"/>
          </w:tcPr>
          <w:p w14:paraId="20CFF6C8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6AB7B894">
            <w:pPr>
              <w:spacing w:after="0" w:line="240" w:lineRule="auto"/>
              <w:jc w:val="center"/>
              <w:rPr>
                <w:rFonts w:hint="eastAsia" w:eastAsia="微软雅黑"/>
                <w:color w:val="auto"/>
                <w:lang w:val="en-US" w:eastAsia="zh-CN"/>
              </w:rPr>
            </w:pPr>
            <w:r>
              <w:rPr>
                <w:b w:val="0"/>
                <w:color w:val="auto"/>
                <w:sz w:val="19"/>
              </w:rPr>
              <w:t>3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22</w:t>
            </w:r>
            <w:r>
              <w:rPr>
                <w:b w:val="0"/>
                <w:color w:val="auto"/>
                <w:sz w:val="19"/>
              </w:rPr>
              <w:t xml:space="preserve"> mm</w:t>
            </w:r>
            <w:r>
              <w:rPr>
                <w:rFonts w:hint="eastAsia"/>
                <w:b w:val="0"/>
                <w:color w:val="auto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5寸</w:t>
            </w:r>
            <w:r>
              <w:rPr>
                <w:rFonts w:hint="eastAsia"/>
                <w:b w:val="0"/>
                <w:color w:val="auto"/>
                <w:sz w:val="19"/>
                <w:lang w:eastAsia="zh-CN"/>
              </w:rPr>
              <w:t>）</w:t>
            </w:r>
          </w:p>
        </w:tc>
        <w:tc>
          <w:tcPr>
            <w:tcW w:w="3207" w:type="dxa"/>
          </w:tcPr>
          <w:p w14:paraId="507D107D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494mm（6寸/7寸）</w:t>
            </w:r>
          </w:p>
        </w:tc>
      </w:tr>
      <w:tr w14:paraId="00C3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684D0D52">
            <w:pPr>
              <w:spacing w:after="0" w:line="240" w:lineRule="auto"/>
            </w:pPr>
            <w:r>
              <w:rPr>
                <w:color w:val="B0B0C0"/>
                <w:sz w:val="19"/>
              </w:rPr>
              <w:t>整机宽度</w:t>
            </w:r>
          </w:p>
        </w:tc>
        <w:tc>
          <w:tcPr>
            <w:tcW w:w="3207" w:type="dxa"/>
          </w:tcPr>
          <w:p w14:paraId="0CCD6D3A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7C706B08">
            <w:pPr>
              <w:spacing w:after="0" w:line="240" w:lineRule="auto"/>
              <w:jc w:val="center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295</w:t>
            </w:r>
            <w:r>
              <w:rPr>
                <w:b w:val="0"/>
                <w:color w:val="auto"/>
                <w:sz w:val="19"/>
              </w:rPr>
              <w:t>mm</w:t>
            </w:r>
          </w:p>
        </w:tc>
        <w:tc>
          <w:tcPr>
            <w:tcW w:w="3207" w:type="dxa"/>
          </w:tcPr>
          <w:p w14:paraId="789895A4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354mm</w:t>
            </w:r>
          </w:p>
        </w:tc>
      </w:tr>
      <w:tr w14:paraId="30E56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55A63F63">
            <w:pPr>
              <w:spacing w:after="0" w:line="240" w:lineRule="auto"/>
            </w:pPr>
            <w:r>
              <w:rPr>
                <w:color w:val="B0B0C0"/>
                <w:sz w:val="19"/>
              </w:rPr>
              <w:t>轴距</w:t>
            </w:r>
          </w:p>
        </w:tc>
        <w:tc>
          <w:tcPr>
            <w:tcW w:w="3207" w:type="dxa"/>
          </w:tcPr>
          <w:p w14:paraId="3A17C57E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680F805C">
            <w:pPr>
              <w:spacing w:after="0" w:line="240" w:lineRule="auto"/>
              <w:jc w:val="center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260</w:t>
            </w:r>
            <w:r>
              <w:rPr>
                <w:b w:val="0"/>
                <w:color w:val="auto"/>
                <w:sz w:val="19"/>
              </w:rPr>
              <w:t>mm</w:t>
            </w:r>
          </w:p>
        </w:tc>
        <w:tc>
          <w:tcPr>
            <w:tcW w:w="3207" w:type="dxa"/>
          </w:tcPr>
          <w:p w14:paraId="1F0FBF4E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285mm</w:t>
            </w:r>
          </w:p>
        </w:tc>
      </w:tr>
      <w:tr w14:paraId="3C179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25617144">
            <w:pPr>
              <w:spacing w:after="0" w:line="240" w:lineRule="auto"/>
            </w:pPr>
            <w:r>
              <w:rPr>
                <w:color w:val="B0B0C0"/>
                <w:sz w:val="19"/>
              </w:rPr>
              <w:t>整机重量（含电池）</w:t>
            </w:r>
          </w:p>
        </w:tc>
        <w:tc>
          <w:tcPr>
            <w:tcW w:w="3207" w:type="dxa"/>
          </w:tcPr>
          <w:p w14:paraId="3C9253F2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45C50B8F">
            <w:pPr>
              <w:spacing w:after="0" w:line="240" w:lineRule="auto"/>
              <w:jc w:val="center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b w:val="0"/>
                <w:color w:val="auto"/>
                <w:sz w:val="19"/>
              </w:rPr>
              <w:t xml:space="preserve">约 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1.1KG</w:t>
            </w:r>
          </w:p>
        </w:tc>
        <w:tc>
          <w:tcPr>
            <w:tcW w:w="3207" w:type="dxa"/>
          </w:tcPr>
          <w:p w14:paraId="7DAB8E78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b w:val="0"/>
                <w:color w:val="auto"/>
                <w:sz w:val="19"/>
              </w:rPr>
              <w:t>约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1.8KG</w:t>
            </w:r>
          </w:p>
        </w:tc>
      </w:tr>
      <w:tr w14:paraId="558F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25216C58">
            <w:pPr>
              <w:spacing w:after="0" w:line="240" w:lineRule="auto"/>
            </w:pPr>
            <w:r>
              <w:rPr>
                <w:color w:val="B0B0C0"/>
                <w:sz w:val="19"/>
              </w:rPr>
              <w:t>最大平飞速度</w:t>
            </w:r>
          </w:p>
        </w:tc>
        <w:tc>
          <w:tcPr>
            <w:tcW w:w="3207" w:type="dxa"/>
          </w:tcPr>
          <w:p w14:paraId="19B33CEA">
            <w:pPr>
              <w:spacing w:after="0" w:line="240" w:lineRule="auto"/>
              <w:jc w:val="center"/>
            </w:pPr>
          </w:p>
          <w:p w14:paraId="1192465F">
            <w:pPr>
              <w:spacing w:after="0" w:line="240" w:lineRule="auto"/>
              <w:jc w:val="center"/>
            </w:pPr>
            <w:r>
              <w:rPr>
                <w:b/>
                <w:color w:val="E8533F"/>
                <w:sz w:val="19"/>
              </w:rPr>
              <w:t>217 km/h（实测）</w:t>
            </w:r>
          </w:p>
        </w:tc>
        <w:tc>
          <w:tcPr>
            <w:tcW w:w="3207" w:type="dxa"/>
          </w:tcPr>
          <w:p w14:paraId="3F8510BF">
            <w:pPr>
              <w:spacing w:after="0" w:line="240" w:lineRule="auto"/>
              <w:jc w:val="center"/>
              <w:rPr>
                <w:b/>
                <w:color w:val="E8533F"/>
                <w:sz w:val="19"/>
              </w:rPr>
            </w:pPr>
            <w:r>
              <w:rPr>
                <w:b/>
                <w:color w:val="E8533F"/>
                <w:sz w:val="19"/>
              </w:rPr>
              <w:t>300 km/h（目标）</w:t>
            </w:r>
          </w:p>
        </w:tc>
      </w:tr>
      <w:tr w14:paraId="102E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54698DF9">
            <w:pPr>
              <w:spacing w:after="0" w:line="240" w:lineRule="auto"/>
            </w:pPr>
            <w:r>
              <w:rPr>
                <w:color w:val="B0B0C0"/>
                <w:sz w:val="19"/>
              </w:rPr>
              <w:t>最大续航时间</w:t>
            </w:r>
          </w:p>
        </w:tc>
        <w:tc>
          <w:tcPr>
            <w:tcW w:w="3207" w:type="dxa"/>
          </w:tcPr>
          <w:p w14:paraId="2FA9DE90">
            <w:pPr>
              <w:spacing w:after="0" w:line="240" w:lineRule="auto"/>
              <w:jc w:val="center"/>
            </w:pPr>
          </w:p>
          <w:p w14:paraId="4C581148">
            <w:pPr>
              <w:spacing w:after="0" w:line="240" w:lineRule="auto"/>
              <w:jc w:val="center"/>
            </w:pPr>
            <w:r>
              <w:rPr>
                <w:b w:val="0"/>
                <w:color w:val="E8533F"/>
                <w:sz w:val="19"/>
              </w:rPr>
              <w:t xml:space="preserve">&lt; </w:t>
            </w:r>
            <w:r>
              <w:rPr>
                <w:rFonts w:hint="eastAsia"/>
                <w:b w:val="0"/>
                <w:color w:val="E8533F"/>
                <w:sz w:val="19"/>
                <w:lang w:val="en-US" w:eastAsia="zh-CN"/>
              </w:rPr>
              <w:t>3</w:t>
            </w:r>
            <w:r>
              <w:rPr>
                <w:b w:val="0"/>
                <w:color w:val="E8533F"/>
                <w:sz w:val="19"/>
              </w:rPr>
              <w:t xml:space="preserve"> min</w:t>
            </w:r>
          </w:p>
        </w:tc>
        <w:tc>
          <w:tcPr>
            <w:tcW w:w="3207" w:type="dxa"/>
          </w:tcPr>
          <w:p w14:paraId="31D4C981">
            <w:pPr>
              <w:spacing w:after="0" w:line="240" w:lineRule="auto"/>
              <w:jc w:val="center"/>
              <w:rPr>
                <w:b w:val="0"/>
                <w:color w:val="E8533F"/>
                <w:sz w:val="19"/>
              </w:rPr>
            </w:pPr>
            <w:r>
              <w:rPr>
                <w:b w:val="0"/>
                <w:color w:val="E8533F"/>
                <w:sz w:val="19"/>
              </w:rPr>
              <w:t>&lt; 6 min</w:t>
            </w:r>
          </w:p>
        </w:tc>
      </w:tr>
      <w:tr w14:paraId="7591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7211B1D1">
            <w:pPr>
              <w:spacing w:after="0" w:line="240" w:lineRule="auto"/>
            </w:pPr>
            <w:r>
              <w:rPr>
                <w:color w:val="B0B0C0"/>
                <w:sz w:val="19"/>
              </w:rPr>
              <w:t>最大飞行高度</w:t>
            </w:r>
          </w:p>
        </w:tc>
        <w:tc>
          <w:tcPr>
            <w:tcW w:w="3207" w:type="dxa"/>
          </w:tcPr>
          <w:p w14:paraId="60B8F857">
            <w:pPr>
              <w:spacing w:after="0" w:line="240" w:lineRule="auto"/>
              <w:jc w:val="center"/>
            </w:pPr>
          </w:p>
          <w:p w14:paraId="4F32795B">
            <w:pPr>
              <w:spacing w:after="0" w:line="240" w:lineRule="auto"/>
              <w:jc w:val="center"/>
            </w:pPr>
            <w:r>
              <w:rPr>
                <w:b w:val="0"/>
                <w:color w:val="E8533F"/>
                <w:sz w:val="19"/>
              </w:rPr>
              <w:t xml:space="preserve">&lt; </w:t>
            </w:r>
            <w:r>
              <w:rPr>
                <w:rFonts w:hint="eastAsia"/>
                <w:b w:val="0"/>
                <w:color w:val="E8533F"/>
                <w:sz w:val="19"/>
                <w:lang w:val="en-US" w:eastAsia="zh-CN"/>
              </w:rPr>
              <w:t>200</w:t>
            </w:r>
            <w:r>
              <w:rPr>
                <w:b w:val="0"/>
                <w:color w:val="E8533F"/>
                <w:sz w:val="19"/>
              </w:rPr>
              <w:t>m（</w:t>
            </w:r>
            <w:r>
              <w:rPr>
                <w:rFonts w:hint="eastAsia"/>
                <w:b w:val="0"/>
                <w:color w:val="E8533F"/>
                <w:sz w:val="19"/>
                <w:lang w:val="en-US" w:eastAsia="zh-CN"/>
              </w:rPr>
              <w:t>手持</w:t>
            </w:r>
            <w:r>
              <w:rPr>
                <w:b w:val="0"/>
                <w:color w:val="E8533F"/>
                <w:sz w:val="19"/>
              </w:rPr>
              <w:t>）</w:t>
            </w:r>
          </w:p>
        </w:tc>
        <w:tc>
          <w:tcPr>
            <w:tcW w:w="3207" w:type="dxa"/>
          </w:tcPr>
          <w:p w14:paraId="0515FBE2">
            <w:pPr>
              <w:spacing w:after="0" w:line="240" w:lineRule="auto"/>
              <w:jc w:val="center"/>
              <w:rPr>
                <w:b w:val="0"/>
                <w:color w:val="E8533F"/>
                <w:sz w:val="19"/>
              </w:rPr>
            </w:pPr>
            <w:r>
              <w:rPr>
                <w:b w:val="0"/>
                <w:color w:val="E8533F"/>
                <w:sz w:val="19"/>
              </w:rPr>
              <w:t xml:space="preserve">&lt; </w:t>
            </w:r>
            <w:r>
              <w:rPr>
                <w:rFonts w:hint="eastAsia"/>
                <w:b w:val="0"/>
                <w:color w:val="E8533F"/>
                <w:sz w:val="19"/>
                <w:lang w:val="en-US" w:eastAsia="zh-CN"/>
              </w:rPr>
              <w:t>1</w:t>
            </w:r>
            <w:r>
              <w:rPr>
                <w:b w:val="0"/>
                <w:color w:val="E8533F"/>
                <w:sz w:val="19"/>
              </w:rPr>
              <w:t>km（</w:t>
            </w:r>
            <w:r>
              <w:rPr>
                <w:rFonts w:hint="eastAsia"/>
                <w:b w:val="0"/>
                <w:color w:val="E8533F"/>
                <w:sz w:val="19"/>
                <w:lang w:val="en-US" w:eastAsia="zh-CN"/>
              </w:rPr>
              <w:t>雷达</w:t>
            </w:r>
            <w:r>
              <w:rPr>
                <w:b w:val="0"/>
                <w:color w:val="E8533F"/>
                <w:sz w:val="19"/>
              </w:rPr>
              <w:t>）</w:t>
            </w:r>
          </w:p>
        </w:tc>
      </w:tr>
      <w:tr w14:paraId="67643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3655A62C">
            <w:pPr>
              <w:spacing w:after="0" w:line="240" w:lineRule="auto"/>
            </w:pPr>
            <w:r>
              <w:rPr>
                <w:color w:val="B0B0C0"/>
                <w:sz w:val="19"/>
              </w:rPr>
              <w:t>最大抗风等级</w:t>
            </w:r>
          </w:p>
        </w:tc>
        <w:tc>
          <w:tcPr>
            <w:tcW w:w="3207" w:type="dxa"/>
          </w:tcPr>
          <w:p w14:paraId="61AA0310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5AFAA96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5</w:t>
            </w:r>
            <w:r>
              <w:rPr>
                <w:b w:val="0"/>
                <w:color w:val="auto"/>
                <w:sz w:val="19"/>
              </w:rPr>
              <w:t>级</w:t>
            </w:r>
          </w:p>
        </w:tc>
        <w:tc>
          <w:tcPr>
            <w:tcW w:w="3207" w:type="dxa"/>
          </w:tcPr>
          <w:p w14:paraId="01CB5307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6</w:t>
            </w:r>
            <w:r>
              <w:rPr>
                <w:b w:val="0"/>
                <w:color w:val="auto"/>
                <w:sz w:val="19"/>
              </w:rPr>
              <w:t>级</w:t>
            </w:r>
          </w:p>
        </w:tc>
      </w:tr>
      <w:tr w14:paraId="6690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32F8357A">
            <w:pPr>
              <w:spacing w:after="0" w:line="240" w:lineRule="auto"/>
            </w:pPr>
            <w:r>
              <w:rPr>
                <w:color w:val="B0B0C0"/>
                <w:sz w:val="19"/>
              </w:rPr>
              <w:t>最大拦截半径</w:t>
            </w:r>
          </w:p>
        </w:tc>
        <w:tc>
          <w:tcPr>
            <w:tcW w:w="3207" w:type="dxa"/>
          </w:tcPr>
          <w:p w14:paraId="6A904357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4611C67D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2</w:t>
            </w:r>
            <w:r>
              <w:rPr>
                <w:b/>
                <w:color w:val="auto"/>
                <w:sz w:val="19"/>
              </w:rPr>
              <w:t xml:space="preserve">00 </w:t>
            </w: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M</w:t>
            </w:r>
            <w:r>
              <w:rPr>
                <w:b/>
                <w:color w:val="auto"/>
                <w:sz w:val="19"/>
              </w:rPr>
              <w:t>（当前）/</w:t>
            </w:r>
          </w:p>
        </w:tc>
        <w:tc>
          <w:tcPr>
            <w:tcW w:w="3207" w:type="dxa"/>
          </w:tcPr>
          <w:p w14:paraId="76102B60">
            <w:pPr>
              <w:spacing w:after="0" w:line="240" w:lineRule="auto"/>
              <w:jc w:val="center"/>
              <w:rPr>
                <w:rFonts w:hint="eastAsia"/>
                <w:b/>
                <w:color w:val="auto"/>
                <w:sz w:val="19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9"/>
                <w:lang w:val="en-US" w:eastAsia="zh-CN"/>
              </w:rPr>
              <w:t>2KM</w:t>
            </w:r>
            <w:r>
              <w:rPr>
                <w:b/>
                <w:color w:val="auto"/>
                <w:sz w:val="19"/>
              </w:rPr>
              <w:t>（规划）★</w:t>
            </w:r>
          </w:p>
        </w:tc>
      </w:tr>
      <w:tr w14:paraId="3D7A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5D837A59">
            <w:pPr>
              <w:spacing w:after="0" w:line="240" w:lineRule="auto"/>
            </w:pPr>
            <w:r>
              <w:rPr>
                <w:color w:val="B0B0C0"/>
                <w:sz w:val="19"/>
              </w:rPr>
              <w:t>机体材料</w:t>
            </w:r>
          </w:p>
        </w:tc>
        <w:tc>
          <w:tcPr>
            <w:tcW w:w="3207" w:type="dxa"/>
          </w:tcPr>
          <w:p w14:paraId="20F11DB3">
            <w:pPr>
              <w:spacing w:after="0" w:line="240" w:lineRule="auto"/>
              <w:jc w:val="center"/>
              <w:rPr>
                <w:color w:val="auto"/>
              </w:rPr>
            </w:pPr>
          </w:p>
          <w:p w14:paraId="212F044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高强度轻量化复合材料</w:t>
            </w:r>
          </w:p>
        </w:tc>
        <w:tc>
          <w:tcPr>
            <w:tcW w:w="3207" w:type="dxa"/>
          </w:tcPr>
          <w:p w14:paraId="0E82E3AB">
            <w:pPr>
              <w:spacing w:after="0" w:line="240" w:lineRule="auto"/>
              <w:jc w:val="center"/>
              <w:rPr>
                <w:b w:val="0"/>
                <w:color w:val="auto"/>
                <w:sz w:val="19"/>
              </w:rPr>
            </w:pPr>
            <w:r>
              <w:rPr>
                <w:b w:val="0"/>
                <w:color w:val="auto"/>
                <w:sz w:val="19"/>
              </w:rPr>
              <w:t>高强度轻量化复合材料</w:t>
            </w:r>
          </w:p>
        </w:tc>
      </w:tr>
      <w:tr w14:paraId="76223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7" w:type="dxa"/>
          </w:tcPr>
          <w:p w14:paraId="4CB4ED2C">
            <w:pPr>
              <w:spacing w:after="0" w:line="240" w:lineRule="auto"/>
            </w:pPr>
            <w:r>
              <w:rPr>
                <w:color w:val="B0B0C0"/>
                <w:sz w:val="19"/>
              </w:rPr>
              <w:t>单枚成本</w:t>
            </w:r>
          </w:p>
        </w:tc>
        <w:tc>
          <w:tcPr>
            <w:tcW w:w="3207" w:type="dxa"/>
          </w:tcPr>
          <w:p w14:paraId="4CA10DB5">
            <w:pPr>
              <w:spacing w:after="0" w:line="240" w:lineRule="auto"/>
              <w:jc w:val="center"/>
            </w:pPr>
          </w:p>
          <w:p w14:paraId="05DDCA0B">
            <w:pPr>
              <w:spacing w:after="0" w:line="240" w:lineRule="auto"/>
              <w:jc w:val="center"/>
            </w:pPr>
            <w:r>
              <w:rPr>
                <w:b/>
                <w:color w:val="E8533F"/>
                <w:sz w:val="19"/>
              </w:rPr>
              <w:t xml:space="preserve">&lt; </w:t>
            </w:r>
            <w:r>
              <w:rPr>
                <w:rFonts w:hint="eastAsia"/>
                <w:b/>
                <w:color w:val="E8533F"/>
                <w:sz w:val="19"/>
                <w:lang w:val="en-US" w:eastAsia="zh-CN"/>
              </w:rPr>
              <w:t>1</w:t>
            </w:r>
            <w:r>
              <w:rPr>
                <w:b/>
                <w:color w:val="E8533F"/>
                <w:sz w:val="19"/>
              </w:rPr>
              <w:t xml:space="preserve"> 万元人民币</w:t>
            </w:r>
            <w:r>
              <w:rPr>
                <w:rFonts w:hint="eastAsia"/>
                <w:b/>
                <w:color w:val="E8533F"/>
                <w:sz w:val="19"/>
                <w:lang w:val="en-US" w:eastAsia="zh-CN"/>
              </w:rPr>
              <w:t>/</w:t>
            </w:r>
            <w:r>
              <w:rPr>
                <w:b/>
                <w:color w:val="E8533F"/>
                <w:sz w:val="19"/>
              </w:rPr>
              <w:t>★</w:t>
            </w:r>
          </w:p>
        </w:tc>
        <w:tc>
          <w:tcPr>
            <w:tcW w:w="3207" w:type="dxa"/>
          </w:tcPr>
          <w:p w14:paraId="5A07EB37">
            <w:pPr>
              <w:spacing w:after="0" w:line="240" w:lineRule="auto"/>
              <w:jc w:val="center"/>
              <w:rPr>
                <w:b/>
                <w:color w:val="E8533F"/>
                <w:sz w:val="19"/>
              </w:rPr>
            </w:pPr>
            <w:r>
              <w:rPr>
                <w:rFonts w:hint="eastAsia"/>
                <w:b/>
                <w:color w:val="E8533F"/>
                <w:sz w:val="19"/>
                <w:lang w:val="en-US" w:eastAsia="zh-CN"/>
              </w:rPr>
              <w:t>10</w:t>
            </w:r>
            <w:r>
              <w:rPr>
                <w:b/>
                <w:color w:val="E8533F"/>
                <w:sz w:val="19"/>
              </w:rPr>
              <w:t>万元人民币</w:t>
            </w:r>
          </w:p>
        </w:tc>
      </w:tr>
    </w:tbl>
    <w:p w14:paraId="02A92A35"/>
    <w:p w14:paraId="75F3B675">
      <w:pPr>
        <w:spacing w:before="400" w:after="200"/>
      </w:pPr>
      <w:r>
        <w:rPr>
          <w:b/>
          <w:color w:val="C9A84C"/>
          <w:sz w:val="24"/>
        </w:rPr>
        <w:t>▶ 碎蜂便携式发射枪规格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CAB8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92C437A">
            <w:pPr>
              <w:spacing w:after="0" w:line="240" w:lineRule="auto"/>
            </w:pPr>
            <w:r>
              <w:rPr>
                <w:color w:val="B0B0C0"/>
                <w:sz w:val="19"/>
              </w:rPr>
              <w:t>总长度</w:t>
            </w:r>
          </w:p>
        </w:tc>
        <w:tc>
          <w:tcPr>
            <w:tcW w:w="4703" w:type="dxa"/>
          </w:tcPr>
          <w:p w14:paraId="3C454A23">
            <w:pPr>
              <w:spacing w:after="0" w:line="240" w:lineRule="auto"/>
              <w:rPr>
                <w:color w:val="auto"/>
              </w:rPr>
            </w:pPr>
          </w:p>
          <w:p w14:paraId="39B29160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555</w:t>
            </w:r>
            <w:r>
              <w:rPr>
                <w:b w:val="0"/>
                <w:color w:val="auto"/>
                <w:sz w:val="19"/>
              </w:rPr>
              <w:t xml:space="preserve"> mm</w:t>
            </w:r>
          </w:p>
        </w:tc>
      </w:tr>
      <w:tr w14:paraId="40A3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272A25A">
            <w:pPr>
              <w:spacing w:after="0" w:line="240" w:lineRule="auto"/>
            </w:pPr>
            <w:r>
              <w:rPr>
                <w:color w:val="B0B0C0"/>
                <w:sz w:val="19"/>
              </w:rPr>
              <w:t>总高度</w:t>
            </w:r>
          </w:p>
        </w:tc>
        <w:tc>
          <w:tcPr>
            <w:tcW w:w="4703" w:type="dxa"/>
          </w:tcPr>
          <w:p w14:paraId="3401EDDC">
            <w:pPr>
              <w:spacing w:after="0" w:line="240" w:lineRule="auto"/>
              <w:rPr>
                <w:color w:val="auto"/>
              </w:rPr>
            </w:pPr>
          </w:p>
          <w:p w14:paraId="3277E539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196</w:t>
            </w:r>
            <w:r>
              <w:rPr>
                <w:b w:val="0"/>
                <w:color w:val="auto"/>
                <w:sz w:val="19"/>
              </w:rPr>
              <w:t xml:space="preserve"> mm</w:t>
            </w:r>
          </w:p>
        </w:tc>
      </w:tr>
      <w:tr w14:paraId="26F5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D29AE10">
            <w:pPr>
              <w:spacing w:after="0" w:line="240" w:lineRule="auto"/>
            </w:pPr>
            <w:r>
              <w:rPr>
                <w:color w:val="B0B0C0"/>
                <w:sz w:val="19"/>
              </w:rPr>
              <w:t>总宽度</w:t>
            </w:r>
          </w:p>
        </w:tc>
        <w:tc>
          <w:tcPr>
            <w:tcW w:w="4703" w:type="dxa"/>
          </w:tcPr>
          <w:p w14:paraId="1CF362E4">
            <w:pPr>
              <w:spacing w:after="0" w:line="240" w:lineRule="auto"/>
              <w:rPr>
                <w:color w:val="auto"/>
              </w:rPr>
            </w:pPr>
          </w:p>
          <w:p w14:paraId="4DB4C57E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36</w:t>
            </w:r>
            <w:r>
              <w:rPr>
                <w:b w:val="0"/>
                <w:color w:val="auto"/>
                <w:sz w:val="19"/>
              </w:rPr>
              <w:t xml:space="preserve"> mm</w:t>
            </w:r>
          </w:p>
        </w:tc>
      </w:tr>
      <w:tr w14:paraId="7815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2655ED2">
            <w:pPr>
              <w:spacing w:after="0" w:line="240" w:lineRule="auto"/>
            </w:pPr>
            <w:r>
              <w:rPr>
                <w:color w:val="B0B0C0"/>
                <w:sz w:val="19"/>
              </w:rPr>
              <w:t>总重量</w:t>
            </w:r>
          </w:p>
        </w:tc>
        <w:tc>
          <w:tcPr>
            <w:tcW w:w="4703" w:type="dxa"/>
          </w:tcPr>
          <w:p w14:paraId="0B065A8E">
            <w:pPr>
              <w:spacing w:after="0" w:line="240" w:lineRule="auto"/>
              <w:rPr>
                <w:color w:val="auto"/>
              </w:rPr>
            </w:pPr>
          </w:p>
          <w:p w14:paraId="725C8A42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 xml:space="preserve">约 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1100</w:t>
            </w:r>
            <w:r>
              <w:rPr>
                <w:b w:val="0"/>
                <w:color w:val="auto"/>
                <w:sz w:val="19"/>
              </w:rPr>
              <w:t xml:space="preserve"> g</w:t>
            </w:r>
          </w:p>
        </w:tc>
      </w:tr>
      <w:tr w14:paraId="2427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11CF6B5">
            <w:pPr>
              <w:spacing w:after="0" w:line="240" w:lineRule="auto"/>
            </w:pPr>
            <w:r>
              <w:rPr>
                <w:color w:val="B0B0C0"/>
                <w:sz w:val="19"/>
              </w:rPr>
              <w:t>防护等级</w:t>
            </w:r>
          </w:p>
        </w:tc>
        <w:tc>
          <w:tcPr>
            <w:tcW w:w="4703" w:type="dxa"/>
          </w:tcPr>
          <w:p w14:paraId="089E2D9E">
            <w:pPr>
              <w:spacing w:after="0" w:line="240" w:lineRule="auto"/>
              <w:rPr>
                <w:color w:val="auto"/>
              </w:rPr>
            </w:pPr>
          </w:p>
          <w:p w14:paraId="3CE50B28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IP54</w:t>
            </w:r>
          </w:p>
        </w:tc>
      </w:tr>
      <w:tr w14:paraId="35589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CF6DB29">
            <w:pPr>
              <w:spacing w:after="0" w:line="240" w:lineRule="auto"/>
            </w:pPr>
            <w:r>
              <w:rPr>
                <w:color w:val="B0B0C0"/>
                <w:sz w:val="19"/>
              </w:rPr>
              <w:t>发射方式</w:t>
            </w:r>
          </w:p>
        </w:tc>
        <w:tc>
          <w:tcPr>
            <w:tcW w:w="4703" w:type="dxa"/>
          </w:tcPr>
          <w:p w14:paraId="5CE9559E">
            <w:pPr>
              <w:spacing w:after="0" w:line="240" w:lineRule="auto"/>
              <w:rPr>
                <w:color w:val="auto"/>
              </w:rPr>
            </w:pPr>
          </w:p>
          <w:p w14:paraId="696C97A7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气动</w:t>
            </w:r>
            <w:r>
              <w:rPr>
                <w:b w:val="0"/>
                <w:color w:val="auto"/>
                <w:sz w:val="19"/>
              </w:rPr>
              <w:t xml:space="preserve">弹射 </w:t>
            </w:r>
          </w:p>
        </w:tc>
      </w:tr>
      <w:tr w14:paraId="1B7E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C6089A9">
            <w:pPr>
              <w:spacing w:after="0" w:line="240" w:lineRule="auto"/>
            </w:pPr>
            <w:r>
              <w:rPr>
                <w:color w:val="B0B0C0"/>
                <w:sz w:val="19"/>
              </w:rPr>
              <w:t>装填方式</w:t>
            </w:r>
          </w:p>
        </w:tc>
        <w:tc>
          <w:tcPr>
            <w:tcW w:w="4703" w:type="dxa"/>
          </w:tcPr>
          <w:p w14:paraId="151A8DDE">
            <w:pPr>
              <w:spacing w:after="0" w:line="240" w:lineRule="auto"/>
              <w:rPr>
                <w:color w:val="auto"/>
              </w:rPr>
            </w:pPr>
          </w:p>
          <w:p w14:paraId="4FA2C9A6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单发手动装填</w:t>
            </w:r>
          </w:p>
        </w:tc>
      </w:tr>
      <w:tr w14:paraId="1E4F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B3D25D9">
            <w:pPr>
              <w:spacing w:after="0" w:line="240" w:lineRule="auto"/>
            </w:pPr>
            <w:r>
              <w:rPr>
                <w:color w:val="B0B0C0"/>
                <w:sz w:val="19"/>
              </w:rPr>
              <w:t>瞄准辅助</w:t>
            </w:r>
          </w:p>
        </w:tc>
        <w:tc>
          <w:tcPr>
            <w:tcW w:w="4703" w:type="dxa"/>
          </w:tcPr>
          <w:p w14:paraId="1DCF9315">
            <w:pPr>
              <w:spacing w:after="0" w:line="240" w:lineRule="auto"/>
              <w:rPr>
                <w:color w:val="auto"/>
              </w:rPr>
            </w:pPr>
          </w:p>
          <w:p w14:paraId="1318DC20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AI 自动锁定 + AR 增强现实瞄准</w:t>
            </w:r>
          </w:p>
        </w:tc>
      </w:tr>
    </w:tbl>
    <w:p w14:paraId="5EE2A440"/>
    <w:p w14:paraId="351BD12F">
      <w:pPr>
        <w:spacing w:before="400" w:after="200"/>
      </w:pPr>
      <w:r>
        <w:rPr>
          <w:b/>
          <w:color w:val="C9A84C"/>
          <w:sz w:val="24"/>
        </w:rPr>
        <w:t>▶ 碎蜂智能感知系统规格</w:t>
      </w:r>
    </w:p>
    <w:tbl>
      <w:tblPr>
        <w:tblStyle w:val="33"/>
        <w:tblW w:w="9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3939"/>
        <w:gridCol w:w="3379"/>
      </w:tblGrid>
      <w:tr w14:paraId="1EB8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58CBE51A">
            <w:pPr>
              <w:spacing w:after="0" w:line="240" w:lineRule="auto"/>
            </w:pPr>
            <w:r>
              <w:rPr>
                <w:color w:val="B0B0C0"/>
                <w:sz w:val="19"/>
              </w:rPr>
              <w:t>感知模组</w:t>
            </w:r>
          </w:p>
        </w:tc>
        <w:tc>
          <w:tcPr>
            <w:tcW w:w="3939" w:type="dxa"/>
          </w:tcPr>
          <w:p w14:paraId="4D816468">
            <w:pPr>
              <w:spacing w:after="0" w:line="240" w:lineRule="auto"/>
              <w:rPr>
                <w:color w:val="auto"/>
              </w:rPr>
            </w:pPr>
          </w:p>
          <w:p w14:paraId="538AB378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 xml:space="preserve">多模态融合：视觉 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+</w:t>
            </w:r>
            <w:r>
              <w:rPr>
                <w:b w:val="0"/>
                <w:color w:val="auto"/>
                <w:sz w:val="19"/>
              </w:rPr>
              <w:t>轨迹</w:t>
            </w:r>
          </w:p>
        </w:tc>
        <w:tc>
          <w:tcPr>
            <w:tcW w:w="3379" w:type="dxa"/>
          </w:tcPr>
          <w:p w14:paraId="5C8293F3">
            <w:pPr>
              <w:spacing w:after="0" w:line="240" w:lineRule="auto"/>
              <w:jc w:val="right"/>
              <w:rPr>
                <w:b w:val="0"/>
                <w:color w:val="auto"/>
                <w:sz w:val="19"/>
              </w:rPr>
            </w:pPr>
            <w:r>
              <w:rPr>
                <w:b w:val="0"/>
                <w:color w:val="auto"/>
                <w:sz w:val="19"/>
              </w:rPr>
              <w:t xml:space="preserve">多模态融合：视觉  + 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声控+雷达</w:t>
            </w:r>
            <w:r>
              <w:rPr>
                <w:b w:val="0"/>
                <w:color w:val="auto"/>
                <w:sz w:val="19"/>
              </w:rPr>
              <w:t>轨迹</w:t>
            </w:r>
          </w:p>
        </w:tc>
      </w:tr>
      <w:tr w14:paraId="183D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0B7ABD35">
            <w:pPr>
              <w:spacing w:after="0" w:line="240" w:lineRule="auto"/>
            </w:pPr>
            <w:r>
              <w:rPr>
                <w:color w:val="B0B0C0"/>
                <w:sz w:val="19"/>
              </w:rPr>
              <w:t>目标识别</w:t>
            </w:r>
          </w:p>
        </w:tc>
        <w:tc>
          <w:tcPr>
            <w:tcW w:w="3939" w:type="dxa"/>
          </w:tcPr>
          <w:p w14:paraId="7D27FE03">
            <w:pPr>
              <w:spacing w:after="0" w:line="240" w:lineRule="auto"/>
              <w:rPr>
                <w:color w:val="auto"/>
              </w:rPr>
            </w:pPr>
          </w:p>
          <w:p w14:paraId="10345667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AI 深度学习，支持多类型无人机识别 ★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4BEDDF15">
            <w:pPr>
              <w:spacing w:after="0" w:line="240" w:lineRule="auto"/>
              <w:rPr>
                <w:color w:val="auto"/>
              </w:rPr>
            </w:pPr>
          </w:p>
          <w:p w14:paraId="5D6BFBB7">
            <w:pPr>
              <w:spacing w:after="0" w:line="240" w:lineRule="auto"/>
              <w:jc w:val="right"/>
              <w:rPr>
                <w:rFonts w:ascii="Arial" w:hAnsi="Arial" w:eastAsia="微软雅黑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b/>
                <w:color w:val="auto"/>
                <w:sz w:val="19"/>
              </w:rPr>
              <w:t>AI 深度学习，支持多类型无人机识别 ★</w:t>
            </w:r>
          </w:p>
        </w:tc>
      </w:tr>
      <w:tr w14:paraId="35F4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305B0CD3">
            <w:pPr>
              <w:spacing w:after="0" w:line="240" w:lineRule="auto"/>
            </w:pPr>
            <w:r>
              <w:rPr>
                <w:color w:val="B0B0C0"/>
                <w:sz w:val="19"/>
              </w:rPr>
              <w:t>持续追踪</w:t>
            </w:r>
          </w:p>
        </w:tc>
        <w:tc>
          <w:tcPr>
            <w:tcW w:w="3939" w:type="dxa"/>
          </w:tcPr>
          <w:p w14:paraId="478F3C99">
            <w:pPr>
              <w:spacing w:after="0" w:line="240" w:lineRule="auto"/>
              <w:rPr>
                <w:color w:val="auto"/>
              </w:rPr>
            </w:pPr>
          </w:p>
          <w:p w14:paraId="2A4CDEC9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实时轨迹预测与动态锁定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1CC4C8D5">
            <w:pPr>
              <w:spacing w:after="0" w:line="240" w:lineRule="auto"/>
              <w:rPr>
                <w:color w:val="auto"/>
              </w:rPr>
            </w:pPr>
          </w:p>
          <w:p w14:paraId="42AEDF93">
            <w:pPr>
              <w:spacing w:after="0" w:line="240" w:lineRule="auto"/>
              <w:jc w:val="right"/>
              <w:rPr>
                <w:rFonts w:ascii="Arial" w:hAnsi="Arial" w:eastAsia="微软雅黑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b w:val="0"/>
                <w:color w:val="auto"/>
                <w:sz w:val="19"/>
              </w:rPr>
              <w:t>实时轨迹预测与动态锁定</w:t>
            </w:r>
          </w:p>
        </w:tc>
      </w:tr>
      <w:tr w14:paraId="4EC2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3D49994B">
            <w:pPr>
              <w:spacing w:after="0" w:line="240" w:lineRule="auto"/>
            </w:pPr>
            <w:r>
              <w:rPr>
                <w:color w:val="B0B0C0"/>
                <w:sz w:val="19"/>
              </w:rPr>
              <w:t>边缘计算</w:t>
            </w:r>
          </w:p>
        </w:tc>
        <w:tc>
          <w:tcPr>
            <w:tcW w:w="3939" w:type="dxa"/>
          </w:tcPr>
          <w:p w14:paraId="632683B3">
            <w:pPr>
              <w:spacing w:after="0" w:line="240" w:lineRule="auto"/>
              <w:rPr>
                <w:color w:val="auto"/>
              </w:rPr>
            </w:pPr>
          </w:p>
          <w:p w14:paraId="206A24D8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端侧轻量算力，无需云端依赖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6248E5C2">
            <w:pPr>
              <w:spacing w:after="0" w:line="240" w:lineRule="auto"/>
              <w:rPr>
                <w:color w:val="auto"/>
              </w:rPr>
            </w:pPr>
          </w:p>
          <w:p w14:paraId="72A9C108">
            <w:pPr>
              <w:spacing w:after="0" w:line="240" w:lineRule="auto"/>
              <w:jc w:val="right"/>
              <w:rPr>
                <w:rFonts w:ascii="Arial" w:hAnsi="Arial" w:eastAsia="微软雅黑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b w:val="0"/>
                <w:color w:val="auto"/>
                <w:sz w:val="19"/>
              </w:rPr>
              <w:t>端侧轻量算力，无需云端依赖</w:t>
            </w:r>
          </w:p>
        </w:tc>
      </w:tr>
      <w:tr w14:paraId="5057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0542094A">
            <w:pPr>
              <w:spacing w:after="0" w:line="240" w:lineRule="auto"/>
            </w:pPr>
            <w:r>
              <w:rPr>
                <w:color w:val="B0B0C0"/>
                <w:sz w:val="19"/>
              </w:rPr>
              <w:t>抗干扰能力</w:t>
            </w:r>
          </w:p>
        </w:tc>
        <w:tc>
          <w:tcPr>
            <w:tcW w:w="3939" w:type="dxa"/>
          </w:tcPr>
          <w:p w14:paraId="2D132730">
            <w:pPr>
              <w:spacing w:after="0" w:line="240" w:lineRule="auto"/>
              <w:rPr>
                <w:color w:val="auto"/>
              </w:rPr>
            </w:pPr>
          </w:p>
          <w:p w14:paraId="509119C1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弱网 / 无GPS / 强电磁干扰环境下可用 ★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52E76A21">
            <w:pPr>
              <w:spacing w:after="0" w:line="240" w:lineRule="auto"/>
              <w:rPr>
                <w:color w:val="auto"/>
              </w:rPr>
            </w:pPr>
          </w:p>
          <w:p w14:paraId="4D183461">
            <w:pPr>
              <w:spacing w:after="0" w:line="240" w:lineRule="auto"/>
              <w:jc w:val="right"/>
              <w:rPr>
                <w:rFonts w:ascii="Arial" w:hAnsi="Arial" w:eastAsia="微软雅黑" w:cstheme="minorBidi"/>
                <w:color w:val="auto"/>
                <w:sz w:val="20"/>
                <w:szCs w:val="22"/>
                <w:lang w:val="en-US" w:eastAsia="en-US" w:bidi="ar-SA"/>
              </w:rPr>
            </w:pPr>
            <w:bookmarkStart w:id="0" w:name="_GoBack"/>
            <w:bookmarkEnd w:id="0"/>
            <w:r>
              <w:rPr>
                <w:b/>
                <w:color w:val="auto"/>
                <w:sz w:val="19"/>
              </w:rPr>
              <w:t xml:space="preserve"> </w:t>
            </w:r>
          </w:p>
        </w:tc>
      </w:tr>
      <w:tr w14:paraId="77588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03BA913B">
            <w:pPr>
              <w:spacing w:after="0" w:line="240" w:lineRule="auto"/>
            </w:pPr>
            <w:r>
              <w:rPr>
                <w:color w:val="B0B0C0"/>
                <w:sz w:val="19"/>
              </w:rPr>
              <w:t>操作系统</w:t>
            </w:r>
          </w:p>
        </w:tc>
        <w:tc>
          <w:tcPr>
            <w:tcW w:w="3939" w:type="dxa"/>
          </w:tcPr>
          <w:p w14:paraId="72F70E1E">
            <w:pPr>
              <w:spacing w:after="0" w:line="240" w:lineRule="auto"/>
              <w:rPr>
                <w:color w:val="auto"/>
              </w:rPr>
            </w:pPr>
          </w:p>
          <w:p w14:paraId="0FA6DECD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 w:val="0"/>
                <w:color w:val="auto"/>
                <w:sz w:val="19"/>
              </w:rPr>
              <w:t>COS 空间协同操作系统</w:t>
            </w:r>
          </w:p>
        </w:tc>
        <w:tc>
          <w:tcPr>
            <w:tcW w:w="3379" w:type="dxa"/>
            <w:shd w:val="clear" w:color="auto" w:fill="auto"/>
            <w:vAlign w:val="top"/>
          </w:tcPr>
          <w:p w14:paraId="75D20EFE">
            <w:pPr>
              <w:spacing w:after="0" w:line="240" w:lineRule="auto"/>
              <w:rPr>
                <w:color w:val="auto"/>
              </w:rPr>
            </w:pPr>
          </w:p>
          <w:p w14:paraId="5763604D">
            <w:pPr>
              <w:spacing w:after="0" w:line="240" w:lineRule="auto"/>
              <w:jc w:val="right"/>
              <w:rPr>
                <w:rFonts w:ascii="Arial" w:hAnsi="Arial" w:eastAsia="微软雅黑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b w:val="0"/>
                <w:color w:val="auto"/>
                <w:sz w:val="19"/>
              </w:rPr>
              <w:t>COS 空间协同操作系统</w:t>
            </w:r>
          </w:p>
        </w:tc>
      </w:tr>
      <w:tr w14:paraId="5198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40D66661">
            <w:pPr>
              <w:spacing w:after="0" w:line="240" w:lineRule="auto"/>
            </w:pPr>
            <w:r>
              <w:rPr>
                <w:color w:val="B0B0C0"/>
                <w:sz w:val="19"/>
              </w:rPr>
              <w:t>训练能力</w:t>
            </w:r>
          </w:p>
        </w:tc>
        <w:tc>
          <w:tcPr>
            <w:tcW w:w="3939" w:type="dxa"/>
          </w:tcPr>
          <w:p w14:paraId="728F5917">
            <w:pPr>
              <w:spacing w:after="0" w:line="240" w:lineRule="auto"/>
              <w:rPr>
                <w:color w:val="auto"/>
              </w:rPr>
            </w:pPr>
          </w:p>
          <w:p w14:paraId="75229756">
            <w:pPr>
              <w:spacing w:after="0" w:line="240" w:lineRule="auto"/>
              <w:jc w:val="right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低空世界模型驱动的数字孪生训练场 ★</w:t>
            </w:r>
          </w:p>
        </w:tc>
        <w:tc>
          <w:tcPr>
            <w:tcW w:w="3379" w:type="dxa"/>
          </w:tcPr>
          <w:p w14:paraId="0ACA71DF">
            <w:pPr>
              <w:spacing w:after="0" w:line="240" w:lineRule="auto"/>
              <w:jc w:val="right"/>
              <w:rPr>
                <w:b/>
                <w:color w:val="auto"/>
                <w:sz w:val="19"/>
              </w:rPr>
            </w:pPr>
          </w:p>
        </w:tc>
      </w:tr>
      <w:tr w14:paraId="0651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 w14:paraId="4C2EB9F9">
            <w:pPr>
              <w:spacing w:after="0" w:line="240" w:lineRule="auto"/>
            </w:pPr>
            <w:r>
              <w:rPr>
                <w:color w:val="B0B0C0"/>
                <w:sz w:val="19"/>
              </w:rPr>
              <w:t>数据回流</w:t>
            </w:r>
          </w:p>
        </w:tc>
        <w:tc>
          <w:tcPr>
            <w:tcW w:w="3939" w:type="dxa"/>
          </w:tcPr>
          <w:p w14:paraId="11112C63">
            <w:pPr>
              <w:spacing w:after="0" w:line="240" w:lineRule="auto"/>
            </w:pPr>
          </w:p>
          <w:p w14:paraId="6E933623">
            <w:pPr>
              <w:spacing w:after="0" w:line="240" w:lineRule="auto"/>
              <w:jc w:val="right"/>
            </w:pPr>
            <w:r>
              <w:rPr>
                <w:b w:val="0"/>
                <w:color w:val="FFFFFF"/>
                <w:sz w:val="19"/>
              </w:rPr>
              <w:t>自对齐算法持续进化</w:t>
            </w:r>
          </w:p>
        </w:tc>
        <w:tc>
          <w:tcPr>
            <w:tcW w:w="3379" w:type="dxa"/>
          </w:tcPr>
          <w:p w14:paraId="4023F148">
            <w:pPr>
              <w:spacing w:after="0" w:line="240" w:lineRule="auto"/>
              <w:jc w:val="right"/>
              <w:rPr>
                <w:b w:val="0"/>
                <w:color w:val="FFFFFF"/>
                <w:sz w:val="19"/>
              </w:rPr>
            </w:pPr>
          </w:p>
        </w:tc>
      </w:tr>
    </w:tbl>
    <w:p w14:paraId="470D6925"/>
    <w:p w14:paraId="72995F83"/>
    <w:p w14:paraId="4A173401">
      <w:pPr>
        <w:spacing w:after="120"/>
        <w:jc w:val="center"/>
      </w:pPr>
      <w:r>
        <w:rPr>
          <w:b/>
          <w:color w:val="C9A84C"/>
          <w:sz w:val="28"/>
        </w:rPr>
        <w:t>杭州墨悉科技有限公司</w:t>
      </w:r>
    </w:p>
    <w:p w14:paraId="47FC611B">
      <w:pPr>
        <w:jc w:val="center"/>
      </w:pPr>
      <w:r>
        <w:rPr>
          <w:color w:val="B0B0C0"/>
          <w:sz w:val="18"/>
        </w:rPr>
        <w:t>感知空间 · 协同智能 | www.tmllab.ai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42BEF"/>
    <w:rsid w:val="53967B23"/>
    <w:rsid w:val="592E0741"/>
    <w:rsid w:val="6934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781</Words>
  <Characters>934</Characters>
  <Lines>0</Lines>
  <Paragraphs>0</Paragraphs>
  <TotalTime>18</TotalTime>
  <ScaleCrop>false</ScaleCrop>
  <LinksUpToDate>false</LinksUpToDate>
  <CharactersWithSpaces>1002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AAA欧阳平OUSON</cp:lastModifiedBy>
  <dcterms:modified xsi:type="dcterms:W3CDTF">2026-06-30T03:08:16Z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1C988E7CB3CF4B5F8116E21634092366_13</vt:lpwstr>
  </property>
  <property fmtid="{D5CDD505-2E9C-101B-9397-08002B2CF9AE}" pid="4" name="KSOTemplateDocerSaveRecord">
    <vt:lpwstr>eyJoZGlkIjoiMjAyYWYxNzI1ZGNhNzZhYzdlMjMwYzM2MWM3ZjRmZWQiLCJ1c2VySWQiOiIxMDQ2Nzg5MjA0In0=</vt:lpwstr>
  </property>
</Properties>
</file>