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Cybercrime and Its Dangers to Society</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Introduction</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Cybercrime has become an increasingly prevalent and concerning issue in our modern, technologically-driven world. As we have become more reliant on digital technologies for various aspects of our lives, from personal communication to financial transactions and critical infrastructure, the opportunities for cybercriminals to exploit vulnerabilities and cause harm have grown exponentially. In this essay, I will discuss my understanding of what cybercrime entails, the various ways in which it can be dangerous to society, and why it is a pressing concern that requires concerted efforts to address.</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Cybercrime refers to any unlawful activity that involves the use of digital technologies, computer systems, or the internet. This can encompass a wide range of criminal acts, including but not limited to:</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Hacking and unauthorized access to computer systems or networks: Cybercriminals may use various techniques, such as exploiting software vulnerabilities or using brute-force attacks, to gain unauthorized access to systems and data.</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Malware and ransomware attacks: Cybercriminals develop and deploy malicious software, such as viruses, worms, or ransomware, to disrupt the normal functioning of systems, steal sensitive information, or hold data hostage for ransom.</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Identity theft and fraud: Cybercriminals may steal personal or financial information, such as login credentials, credit card numbers, or social security numbers, to commit fraud or engage in other illicit activities.</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Cyberstalking and harassment: Cybercriminals may use digital technologies to stalk, harass, or intimidate individuals, causing emotional distress and potentially leading to physical harm.</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Distributed Denial of Service (DDoS) attacks: Cybercriminals may overwhelm a system or network with traffic, rendering it inaccessible to legitimate users, thereby disrupting critical services or infrastructure.</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The Dangers of Cybercrime to Society</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Cybercrime poses a significant threat to individuals, businesses, and society as a whole. Some of the key dangers associated with cybercrime include:</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 xml:space="preserve">Financial Losses: Cybercriminals can cause substantial financial losses through various means, such as stealing funds from bank accounts, committing credit card </w:t>
      </w:r>
      <w:r w:rsidRPr="00AD37D6">
        <w:rPr>
          <w:rFonts w:ascii="Times New Roman" w:hAnsi="Times New Roman" w:cs="Times New Roman"/>
          <w:sz w:val="24"/>
        </w:rPr>
        <w:lastRenderedPageBreak/>
        <w:t>fraud, or holding data hostage through ransomware attacks. These financial losses can have devastating consequences for individuals, businesses, and even entire economies.</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Disruption of Critical Infrastructure: Many essential services, such as healthcare, transportation, utilities, and government operations, rely heavily on digital technologies. Cyberattacks targeting these critical infrastructures can lead to widespread disruptions, service outages, and potentially even physical harm to individuals.</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Breaches of Privacy and Data Security: Cybercriminals can gain access to sensitive personal or corporate data, which can be used for identity theft, extortion, or other malicious purposes. The loss of privacy and the potential for data breaches can have severe consequences for individuals and organizations, leading to social, psychological, and financial harm.</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Erosion of Trust in Digital Systems: Widespread cybercrime can undermine public confidence in the digital technologies and systems that have become integral to our daily lives. This erosion of trust can have far-reaching implications, hindering technological progress and innovation, and limiting the potential benefits of digital advancements.</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National Security Risks: Sophisticated cybercriminals, particularly those backed by nation-states or terrorist organizations, can carry out attacks that threaten national security, such as disrupting critical infrastructure, stealing sensitive information, or undermining democratic processes.</w:t>
      </w:r>
    </w:p>
    <w:p w:rsidR="003E4074" w:rsidRPr="00AD37D6" w:rsidRDefault="003E4074" w:rsidP="003E4074">
      <w:pPr>
        <w:rPr>
          <w:rFonts w:ascii="Times New Roman" w:hAnsi="Times New Roman" w:cs="Times New Roman"/>
          <w:sz w:val="24"/>
        </w:rPr>
      </w:pPr>
      <w:r w:rsidRPr="00AD37D6">
        <w:rPr>
          <w:rFonts w:ascii="Times New Roman" w:hAnsi="Times New Roman" w:cs="Times New Roman"/>
          <w:sz w:val="24"/>
        </w:rPr>
        <w:t>Conclusion</w:t>
      </w:r>
    </w:p>
    <w:p w:rsidR="0045264B" w:rsidRPr="00AD37D6" w:rsidRDefault="003E4074" w:rsidP="003E4074">
      <w:pPr>
        <w:rPr>
          <w:rFonts w:ascii="Times New Roman" w:hAnsi="Times New Roman" w:cs="Times New Roman"/>
          <w:sz w:val="24"/>
        </w:rPr>
      </w:pPr>
      <w:r w:rsidRPr="00AD37D6">
        <w:rPr>
          <w:rFonts w:ascii="Times New Roman" w:hAnsi="Times New Roman" w:cs="Times New Roman"/>
          <w:sz w:val="24"/>
        </w:rPr>
        <w:t>Cybercrime is a growing and increasingly sophisticated threat to individuals, businesses, and society as a whole. The financial, social, and even physical consequences of cyberattacks can be devastating, and the potential for widespread disruption and harm is significant. Addressing the challenge of cybercrime requires a multifaceted approach, involving collaboration between governments, law enforcement, the private sector, and individuals to strengthen cybersecurity measures, enhance digital literacy, and develop effective strategies to prevent, detect, and respond to these threats. Failure to address the dangers of cybercrime could result in the erosion of trust in digital systems, the disruption of critical infrastructure, and the undermining of societal well-being and national security. As we continue to rely on technology to enhance our lives, it is crucial that we prioritize the fight against cybercrime and work tirelessly to protect ourselves, our communities, and our shared digital future.</w:t>
      </w:r>
    </w:p>
    <w:sectPr w:rsidR="0045264B" w:rsidRPr="00AD37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74"/>
    <w:rsid w:val="003E4074"/>
    <w:rsid w:val="0045264B"/>
    <w:rsid w:val="00661A0D"/>
    <w:rsid w:val="00AD37D6"/>
    <w:rsid w:val="00C5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3E83"/>
  <w15:chartTrackingRefBased/>
  <w15:docId w15:val="{2BFAA62D-21C1-4D2C-AD0C-3164C552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 贲</dc:creator>
  <cp:keywords/>
  <dc:description/>
  <cp:lastModifiedBy>朝 贲</cp:lastModifiedBy>
  <cp:revision>1</cp:revision>
  <dcterms:created xsi:type="dcterms:W3CDTF">2024-05-29T20:41:00Z</dcterms:created>
  <dcterms:modified xsi:type="dcterms:W3CDTF">2024-05-29T20:57:00Z</dcterms:modified>
</cp:coreProperties>
</file>