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8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附录11-5表</w:t>
            </w:r>
          </w:p>
        </w:tc>
        <w:tc>
          <w:tcPr>
            <w:tcW w:type="dxa" w:w="4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监理日志</w:t>
            </w:r>
          </w:p>
        </w:tc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</w:tcPr>
          <w:p/>
        </w:tc>
      </w:tr>
    </w:tbl>
    <w:p>
      <w:pPr>
        <w:spacing w:after="120"/>
      </w:pPr>
    </w:p>
    <w:tbl>
      <w:tblPr>
        <w:tblW w:type="dxa" w:w="8800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</w:tblGrid>
      <w:tr>
        <w:trPr>
          <w:trHeight w:val="500" w:hRule="atLeast"/>
        </w:trPr>
        <w:tc>
          <w:tcPr>
            <w:tcW w:type="dxa" w:w="25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项目名称</w:t>
            </w:r>
          </w:p>
        </w:tc>
        <w:tc>
          <w:tcPr>
            <w:tcW w:type="dxa" w:w="6300"/>
            <w:gridSpan w:val="3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城市综合体建设项目</w:t>
            </w:r>
          </w:p>
        </w:tc>
      </w:tr>
      <w:tr>
        <w:trPr>
          <w:trHeight w:val="500" w:hRule="atLeast"/>
        </w:trPr>
        <w:tc>
          <w:tcPr>
            <w:tcW w:type="dxa" w:w="25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项目编号</w:t>
            </w:r>
          </w:p>
        </w:tc>
        <w:tc>
          <w:tcPr>
            <w:tcW w:type="dxa" w:w="6300"/>
            <w:gridSpan w:val="3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CTZH-2024-001</w:t>
            </w:r>
          </w:p>
        </w:tc>
      </w:tr>
      <w:tr>
        <w:trPr>
          <w:trHeight w:val="500" w:hRule="atLeast"/>
        </w:trPr>
        <w:tc>
          <w:tcPr>
            <w:tcW w:type="dxa" w:w="25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单项工程名称</w:t>
            </w:r>
          </w:p>
        </w:tc>
        <w:tc>
          <w:tcPr>
            <w:tcW w:type="dxa" w:w="19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主体结构工程</w:t>
            </w:r>
          </w:p>
        </w:tc>
        <w:tc>
          <w:tcPr>
            <w:tcW w:type="dxa" w:w="25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单项工程编号</w:t>
            </w:r>
          </w:p>
        </w:tc>
        <w:tc>
          <w:tcPr>
            <w:tcW w:type="dxa" w:w="19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CTZH-2024-001-ZTJ</w:t>
            </w:r>
          </w:p>
        </w:tc>
      </w:tr>
      <w:tr>
        <w:trPr>
          <w:trHeight w:val="500" w:hRule="atLeast"/>
        </w:trPr>
        <w:tc>
          <w:tcPr>
            <w:tcW w:type="dxa" w:w="25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单位工程名称</w:t>
            </w:r>
          </w:p>
        </w:tc>
        <w:tc>
          <w:tcPr>
            <w:tcW w:type="dxa" w:w="19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5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单位工程编号</w:t>
            </w:r>
          </w:p>
        </w:tc>
        <w:tc>
          <w:tcPr>
            <w:tcW w:type="dxa" w:w="19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CTZH-2024-001-ZTJ</w:t>
            </w:r>
          </w:p>
        </w:tc>
      </w:tr>
      <w:tr>
        <w:trPr>
          <w:trHeight w:val="8000" w:hRule="atLeast"/>
        </w:trPr>
        <w:tc>
          <w:tcPr>
            <w:tcW w:type="dxa" w:w="8800"/>
            <w:gridSpan w:val="4"/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72"/>
                <w:szCs w:val="72"/>
              </w:rPr>
              <w:t xml:space="preserve">监 理 日 志</w:t>
            </w:r>
          </w:p>
        </w:tc>
      </w:tr>
      <w:tr>
        <w:trPr>
          <w:trHeight w:val="500" w:hRule="atLeast"/>
        </w:trPr>
        <w:tc>
          <w:tcPr>
            <w:tcW w:type="dxa" w:w="25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项目监理机构</w:t>
            </w:r>
          </w:p>
        </w:tc>
        <w:tc>
          <w:tcPr>
            <w:tcW w:type="dxa" w:w="6300"/>
            <w:gridSpan w:val="3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25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总监理工程师</w:t>
            </w:r>
          </w:p>
        </w:tc>
        <w:tc>
          <w:tcPr>
            <w:tcW w:type="dxa" w:w="19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5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专业监理工程师</w:t>
            </w:r>
          </w:p>
        </w:tc>
        <w:tc>
          <w:tcPr>
            <w:tcW w:type="dxa" w:w="19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张三</w:t>
            </w:r>
          </w:p>
        </w:tc>
      </w:tr>
      <w:tr>
        <w:trPr>
          <w:trHeight w:val="500" w:hRule="atLeast"/>
        </w:trPr>
        <w:tc>
          <w:tcPr>
            <w:tcW w:type="dxa" w:w="25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监理日志起止时间</w:t>
            </w:r>
          </w:p>
        </w:tc>
        <w:tc>
          <w:tcPr>
            <w:tcW w:type="dxa" w:w="6300"/>
            <w:gridSpan w:val="3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sectPr>
          <w:pgSz w:w="11906" w:h="16838" w:orient="portrait"/>
          <w:pgMar w:top="1440" w:right="1440" w:bottom="1440" w:left="1728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监理日志</w:t>
      </w:r>
    </w:p>
    <w:tbl>
      <w:tblPr>
        <w:tblW w:type="dxa" w:w="9800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</w:tblGrid>
      <w:tr>
        <w:trPr>
          <w:trHeight w:val="450" w:hRule="atLeast"/>
        </w:trPr>
        <w:tc>
          <w:tcPr>
            <w:tcW w:type="dxa" w:w="16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单位工程名称</w:t>
            </w:r>
          </w:p>
        </w:tc>
        <w:tc>
          <w:tcPr>
            <w:tcW w:type="dxa" w:w="36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主体结构工程</w:t>
            </w:r>
          </w:p>
        </w:tc>
        <w:tc>
          <w:tcPr>
            <w:tcW w:type="dxa" w:w="16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单位工程编号</w:t>
            </w:r>
          </w:p>
        </w:tc>
        <w:tc>
          <w:tcPr>
            <w:tcW w:type="dxa" w:w="30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CTZH-2024-001-ZTJ</w:t>
            </w:r>
          </w:p>
        </w:tc>
      </w:tr>
      <w:tr>
        <w:trPr>
          <w:trHeight w:val="400" w:hRule="atLeast"/>
        </w:trPr>
        <w:tc>
          <w:tcPr>
            <w:tcW w:type="dxa" w:w="16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日    期</w:t>
            </w:r>
          </w:p>
        </w:tc>
        <w:tc>
          <w:tcPr>
            <w:tcW w:type="dxa" w:w="8200"/>
            <w:gridSpan w:val="3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2024年10月21日  星期一</w:t>
            </w:r>
          </w:p>
        </w:tc>
      </w:tr>
      <w:tr>
        <w:trPr>
          <w:trHeight w:val="400" w:hRule="atLeast"/>
        </w:trPr>
        <w:tc>
          <w:tcPr>
            <w:tcW w:type="dxa" w:w="16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气    象</w:t>
            </w:r>
          </w:p>
        </w:tc>
        <w:tc>
          <w:tcPr>
            <w:tcW w:type="dxa" w:w="8200"/>
            <w:gridSpan w:val="3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晴 16-24℃ 南风2级</w:t>
            </w:r>
          </w:p>
        </w:tc>
      </w:tr>
      <w:tr>
        <w:trPr>
          <w:trHeight w:val="3800" w:hRule="atLeast"/>
        </w:trPr>
        <w:tc>
          <w:tcPr>
            <w:tcW w:type="dxa" w:w="600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工</w:t>
            </w:r>
          </w:p>
          <w:p>
            <w:pPr>
              <w:spacing w:before="60" w:after="60"/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程</w:t>
            </w:r>
          </w:p>
          <w:p>
            <w:pPr>
              <w:spacing w:before="60" w:after="60"/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动</w:t>
            </w:r>
          </w:p>
          <w:p>
            <w:pPr>
              <w:spacing w:before="60" w:after="60"/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态</w:t>
            </w:r>
          </w:p>
        </w:tc>
        <w:tc>
          <w:tcPr>
            <w:tcW w:type="dxa" w:w="9200"/>
            <w:gridSpan w:val="3"/>
            <w:vAlign w:val="top"/>
          </w:tcPr>
          <w:p>
            <w:pPr>
              <w:spacing w:before="100" w:after="100" w:line="360"/>
              <w:ind w:left="200"/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今日完成主体结构第三层混凝土浇筑，浇筑量约350立方米。施工单位组织3个作业班组，投入60名工人进行施工。混凝土质量经检查符合设计要求。现场施工秩序良好，各项技术措施落实到位。下午进行了混凝土试块留置，共留置标养试块3组、同条件试块2组。</w:t>
            </w:r>
          </w:p>
        </w:tc>
      </w:tr>
      <w:tr>
        <w:trPr>
          <w:trHeight w:val="3800" w:hRule="atLeast"/>
        </w:trPr>
        <w:tc>
          <w:tcPr>
            <w:tcW w:type="dxa" w:w="600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监</w:t>
            </w:r>
          </w:p>
          <w:p>
            <w:pPr>
              <w:spacing w:before="60" w:after="60"/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理</w:t>
            </w:r>
          </w:p>
          <w:p>
            <w:pPr>
              <w:spacing w:before="60" w:after="60"/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工</w:t>
            </w:r>
          </w:p>
          <w:p>
            <w:pPr>
              <w:spacing w:before="60" w:after="60"/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作</w:t>
            </w:r>
          </w:p>
          <w:p>
            <w:pPr>
              <w:spacing w:before="60" w:after="60"/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情</w:t>
            </w:r>
          </w:p>
          <w:p>
            <w:pPr>
              <w:spacing w:before="60" w:after="60"/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况</w:t>
            </w:r>
          </w:p>
        </w:tc>
        <w:tc>
          <w:tcPr>
            <w:tcW w:type="dxa" w:w="9200"/>
            <w:gridSpan w:val="3"/>
            <w:vAlign w:val="top"/>
          </w:tcPr>
          <w:p>
            <w:pPr>
              <w:spacing w:before="100" w:after="100" w:line="360"/>
              <w:ind w:left="200"/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1. 检查模板支撑系统，符合规范要求，立杆间距、水平杆设置均符合施工方案。</w:t>
            </w:r>
            <w:r>
              <w:br/>
            </w:r>
            <w:r>
              <w:rPr>
                <w:rFonts w:ascii="宋体" w:cs="宋体" w:eastAsia="宋体" w:hAnsi="宋体"/>
                <w:sz w:val="21"/>
                <w:szCs w:val="21"/>
              </w:rPr>
              <w:t xml:space="preserve">2. 旁站混凝土浇筑全过程，振捣密实，未发现漏振、过振现象。</w:t>
            </w:r>
            <w:r>
              <w:br/>
            </w:r>
            <w:r>
              <w:rPr>
                <w:rFonts w:ascii="宋体" w:cs="宋体" w:eastAsia="宋体" w:hAnsi="宋体"/>
                <w:sz w:val="21"/>
                <w:szCs w:val="21"/>
              </w:rPr>
              <w:t xml:space="preserve">3. 检查钢筋绑扎质量，合格率100%，钢筋保护层厚度符合设计要求。</w:t>
            </w:r>
            <w:r>
              <w:br/>
            </w:r>
            <w:r>
              <w:rPr>
                <w:rFonts w:ascii="宋体" w:cs="宋体" w:eastAsia="宋体" w:hAnsi="宋体"/>
                <w:sz w:val="21"/>
                <w:szCs w:val="21"/>
              </w:rPr>
              <w:t xml:space="preserve">4. 监督施工单位做好养护准备工作，覆盖材料、洒水设备已准备就绪。</w:t>
            </w:r>
            <w:r>
              <w:br/>
            </w:r>
            <w:r>
              <w:rPr>
                <w:rFonts w:ascii="宋体" w:cs="宋体" w:eastAsia="宋体" w:hAnsi="宋体"/>
                <w:sz w:val="21"/>
                <w:szCs w:val="21"/>
              </w:rPr>
              <w:t xml:space="preserve">5. 审核混凝土配合比通知单，强度等级C30，坍落度180±20mm，符合要求。</w:t>
            </w:r>
            <w:r>
              <w:br/>
            </w:r>
            <w:r>
              <w:rPr>
                <w:rFonts w:ascii="宋体" w:cs="宋体" w:eastAsia="宋体" w:hAnsi="宋体"/>
                <w:sz w:val="21"/>
                <w:szCs w:val="21"/>
              </w:rPr>
              <w:t xml:space="preserve">6. 检查混凝土运输车辆，共8辆罐车参与浇筑，运输时间均控制在规范要求范围内。</w:t>
            </w:r>
          </w:p>
        </w:tc>
      </w:tr>
      <w:tr>
        <w:trPr>
          <w:trHeight w:val="3800" w:hRule="atLeast"/>
        </w:trPr>
        <w:tc>
          <w:tcPr>
            <w:tcW w:type="dxa" w:w="600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安</w:t>
            </w:r>
          </w:p>
          <w:p>
            <w:pPr>
              <w:spacing w:before="60" w:after="60"/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全</w:t>
            </w:r>
          </w:p>
          <w:p>
            <w:pPr>
              <w:spacing w:before="60" w:after="60"/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监</w:t>
            </w:r>
          </w:p>
          <w:p>
            <w:pPr>
              <w:spacing w:before="60" w:after="60"/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理</w:t>
            </w:r>
          </w:p>
          <w:p>
            <w:pPr>
              <w:spacing w:before="60" w:after="60"/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工</w:t>
            </w:r>
          </w:p>
          <w:p>
            <w:pPr>
              <w:spacing w:before="60" w:after="60"/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作</w:t>
            </w:r>
          </w:p>
          <w:p>
            <w:pPr>
              <w:spacing w:before="60" w:after="60"/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情</w:t>
            </w:r>
          </w:p>
          <w:p>
            <w:pPr>
              <w:spacing w:before="60" w:after="60"/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况</w:t>
            </w:r>
          </w:p>
        </w:tc>
        <w:tc>
          <w:tcPr>
            <w:tcW w:type="dxa" w:w="9200"/>
            <w:gridSpan w:val="3"/>
            <w:vAlign w:val="top"/>
          </w:tcPr>
          <w:p>
            <w:pPr>
              <w:spacing w:before="100" w:after="100" w:line="360"/>
              <w:ind w:left="200"/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1. 检查高处作业防护措施，安全网、防护栏杆齐全有效，临边防护符合规范。</w:t>
            </w:r>
            <w:r>
              <w:br/>
            </w:r>
            <w:r>
              <w:rPr>
                <w:rFonts w:ascii="宋体" w:cs="宋体" w:eastAsia="宋体" w:hAnsi="宋体"/>
                <w:sz w:val="21"/>
                <w:szCs w:val="21"/>
              </w:rPr>
              <w:t xml:space="preserve">2. 发现3处电缆线路未规范敷设，已下发监理工程师通知单（编号：JL-2024-021），要求立即整改。</w:t>
            </w:r>
            <w:r>
              <w:br/>
            </w:r>
            <w:r>
              <w:rPr>
                <w:rFonts w:ascii="宋体" w:cs="宋体" w:eastAsia="宋体" w:hAnsi="宋体"/>
                <w:sz w:val="21"/>
                <w:szCs w:val="21"/>
              </w:rPr>
              <w:t xml:space="preserve">3. 检查特种作业人员持证情况，均持证上岗，证件在有效期内。</w:t>
            </w:r>
            <w:r>
              <w:br/>
            </w:r>
            <w:r>
              <w:rPr>
                <w:rFonts w:ascii="宋体" w:cs="宋体" w:eastAsia="宋体" w:hAnsi="宋体"/>
                <w:sz w:val="21"/>
                <w:szCs w:val="21"/>
              </w:rPr>
              <w:t xml:space="preserve">4. 检查施工现场消防器材配置，灭火器数量充足，压力正常。</w:t>
            </w:r>
            <w:r>
              <w:br/>
            </w:r>
            <w:r>
              <w:rPr>
                <w:rFonts w:ascii="宋体" w:cs="宋体" w:eastAsia="宋体" w:hAnsi="宋体"/>
                <w:sz w:val="21"/>
                <w:szCs w:val="21"/>
              </w:rPr>
              <w:t xml:space="preserve">5. 巡查施工现场安全警示标识，标识清晰完整。</w:t>
            </w:r>
            <w:r>
              <w:br/>
            </w:r>
            <w:r>
              <w:rPr>
                <w:rFonts w:ascii="宋体" w:cs="宋体" w:eastAsia="宋体" w:hAnsi="宋体"/>
                <w:sz w:val="21"/>
                <w:szCs w:val="21"/>
              </w:rPr>
              <w:t xml:space="preserve">6. 检查塔吊运行情况，各项安全装置齐全有效，操作规范。</w:t>
            </w:r>
          </w:p>
        </w:tc>
      </w:tr>
      <w:tr>
        <w:trPr>
          <w:trHeight w:val="500" w:hRule="atLeast"/>
        </w:trPr>
        <w:tc>
          <w:tcPr>
            <w:tcW w:type="dxa" w:w="10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记录人</w:t>
            </w:r>
          </w:p>
        </w:tc>
        <w:tc>
          <w:tcPr>
            <w:tcW w:type="dxa" w:w="4000"/>
            <w:vAlign w:val="center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  张三        </w:t>
            </w:r>
            <w:r>
              <w:rPr>
                <w:rFonts w:ascii="宋体" w:cs="宋体" w:eastAsia="宋体" w:hAnsi="宋体"/>
                <w:sz w:val="21"/>
                <w:szCs w:val="21"/>
              </w:rPr>
              <w:t xml:space="preserve">2024年10月21日</w:t>
            </w:r>
          </w:p>
        </w:tc>
        <w:tc>
          <w:tcPr>
            <w:tcW w:type="dxa" w:w="10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审核人</w:t>
            </w:r>
          </w:p>
        </w:tc>
        <w:tc>
          <w:tcPr>
            <w:tcW w:type="dxa" w:w="3800"/>
            <w:vAlign w:val="center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  李建国        </w:t>
            </w:r>
            <w:r>
              <w:rPr>
                <w:rFonts w:ascii="宋体" w:cs="宋体" w:eastAsia="宋体" w:hAnsi="宋体"/>
                <w:sz w:val="21"/>
                <w:szCs w:val="21"/>
              </w:rPr>
              <w:t xml:space="preserve">2024年10月22日</w:t>
            </w:r>
          </w:p>
        </w:tc>
      </w:tr>
    </w:tbl>
    <w:sectPr>
      <w:pgSz w:w="11906" w:h="16838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2025-11-28T23:41:40.013Z</dcterms:created>
  <dcterms:modified xsi:type="dcterms:W3CDTF">2025-11-28T23:41:40.013Z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