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F6ACB" w14:textId="77777777" w:rsidR="00E761DA" w:rsidRPr="00E761DA" w:rsidRDefault="00E761DA" w:rsidP="00E761DA">
      <w:pPr>
        <w:rPr>
          <w:b/>
          <w:bCs/>
          <w:lang w:val="en-US"/>
        </w:rPr>
      </w:pPr>
      <w:r w:rsidRPr="00E761DA">
        <w:rPr>
          <w:b/>
          <w:bCs/>
          <w:lang w:val="en-US"/>
        </w:rPr>
        <w:t>G-Nexus Utsira Project: Design of a 100% Renewable Energy System</w:t>
      </w:r>
    </w:p>
    <w:p w14:paraId="1E60A5DF" w14:textId="77777777" w:rsidR="00E761DA" w:rsidRPr="00E761DA" w:rsidRDefault="00E761DA" w:rsidP="00E761DA">
      <w:pPr>
        <w:rPr>
          <w:lang w:val="en-US"/>
        </w:rPr>
      </w:pPr>
      <w:r w:rsidRPr="00E761DA">
        <w:rPr>
          <w:b/>
          <w:bCs/>
          <w:lang w:val="en-US"/>
        </w:rPr>
        <w:t>Course:</w:t>
      </w:r>
      <w:r w:rsidRPr="00E761DA">
        <w:rPr>
          <w:lang w:val="en-US"/>
        </w:rPr>
        <w:t xml:space="preserve"> ENP120 – Energy Technology</w:t>
      </w:r>
    </w:p>
    <w:p w14:paraId="224EDCDA" w14:textId="77777777" w:rsidR="00E761DA" w:rsidRPr="00E761DA" w:rsidRDefault="00E761DA" w:rsidP="00E761DA">
      <w:pPr>
        <w:rPr>
          <w:lang w:val="en-US"/>
        </w:rPr>
      </w:pPr>
      <w:r w:rsidRPr="00E761DA">
        <w:rPr>
          <w:b/>
          <w:bCs/>
          <w:lang w:val="en-US"/>
        </w:rPr>
        <w:t>Assignment:</w:t>
      </w:r>
      <w:r w:rsidRPr="00E761DA">
        <w:rPr>
          <w:lang w:val="en-US"/>
        </w:rPr>
        <w:t xml:space="preserve"> Assignment 2</w:t>
      </w:r>
    </w:p>
    <w:p w14:paraId="467B565C" w14:textId="77777777" w:rsidR="00E761DA" w:rsidRPr="00E761DA" w:rsidRDefault="00E761DA" w:rsidP="00E761DA">
      <w:pPr>
        <w:rPr>
          <w:lang w:val="en-US"/>
        </w:rPr>
      </w:pPr>
      <w:r w:rsidRPr="00E761DA">
        <w:rPr>
          <w:b/>
          <w:bCs/>
          <w:lang w:val="en-US"/>
        </w:rPr>
        <w:t>Semester:</w:t>
      </w:r>
      <w:r w:rsidRPr="00E761DA">
        <w:rPr>
          <w:lang w:val="en-US"/>
        </w:rPr>
        <w:t xml:space="preserve"> Spring 2026</w:t>
      </w:r>
    </w:p>
    <w:p w14:paraId="04ACE5FC" w14:textId="23322F3C" w:rsidR="00E761DA" w:rsidRPr="00E761DA" w:rsidRDefault="00E761DA" w:rsidP="00E761DA">
      <w:pPr>
        <w:rPr>
          <w:lang w:val="sv-SE"/>
        </w:rPr>
      </w:pPr>
      <w:r w:rsidRPr="00E761DA">
        <w:rPr>
          <w:b/>
          <w:bCs/>
          <w:lang w:val="sv-SE"/>
        </w:rPr>
        <w:t>Students:</w:t>
      </w:r>
      <w:r w:rsidRPr="00E761DA">
        <w:rPr>
          <w:lang w:val="sv-SE"/>
        </w:rPr>
        <w:t xml:space="preserve"> [Ikram Elbakri], [</w:t>
      </w:r>
      <w:r w:rsidR="00EF64CD" w:rsidRPr="00EF64CD">
        <w:rPr>
          <w:lang w:val="sv-SE"/>
        </w:rPr>
        <w:t>André Hetlevik</w:t>
      </w:r>
      <w:r w:rsidRPr="00E761DA">
        <w:rPr>
          <w:lang w:val="sv-SE"/>
        </w:rPr>
        <w:t>], [</w:t>
      </w:r>
      <w:r w:rsidR="00EF64CD" w:rsidRPr="00EF64CD">
        <w:rPr>
          <w:lang w:val="sv-SE"/>
        </w:rPr>
        <w:t>Daniel Nilssen</w:t>
      </w:r>
      <w:r w:rsidRPr="00E761DA">
        <w:rPr>
          <w:lang w:val="sv-SE"/>
        </w:rPr>
        <w:t>]</w:t>
      </w:r>
    </w:p>
    <w:p w14:paraId="2730F098" w14:textId="77777777" w:rsidR="00E761DA" w:rsidRPr="00E761DA" w:rsidRDefault="00E761DA" w:rsidP="00E761DA">
      <w:pPr>
        <w:rPr>
          <w:lang w:val="en-US"/>
        </w:rPr>
      </w:pPr>
      <w:r w:rsidRPr="00E761DA">
        <w:rPr>
          <w:b/>
          <w:bCs/>
          <w:lang w:val="en-US"/>
        </w:rPr>
        <w:t>Date:</w:t>
      </w:r>
      <w:r w:rsidRPr="00E761DA">
        <w:rPr>
          <w:lang w:val="en-US"/>
        </w:rPr>
        <w:t xml:space="preserve"> April 2026</w:t>
      </w:r>
    </w:p>
    <w:p w14:paraId="1B8AB6B0" w14:textId="0ABCAFF6" w:rsidR="00E761DA" w:rsidRPr="00E761DA" w:rsidRDefault="00E761DA" w:rsidP="00E761DA"/>
    <w:p w14:paraId="338F2BA5" w14:textId="77777777" w:rsidR="00E761DA" w:rsidRPr="00E761DA" w:rsidRDefault="00E761DA" w:rsidP="00E761DA">
      <w:pPr>
        <w:rPr>
          <w:b/>
          <w:bCs/>
          <w:lang w:val="en-US"/>
        </w:rPr>
      </w:pPr>
      <w:r w:rsidRPr="00E761DA">
        <w:rPr>
          <w:b/>
          <w:bCs/>
          <w:lang w:val="en-US"/>
        </w:rPr>
        <w:t>1. Abstract</w:t>
      </w:r>
    </w:p>
    <w:p w14:paraId="168A2B24" w14:textId="77777777" w:rsidR="00E761DA" w:rsidRPr="00E761DA" w:rsidRDefault="00E761DA" w:rsidP="00E761DA">
      <w:pPr>
        <w:rPr>
          <w:lang w:val="en-US"/>
        </w:rPr>
      </w:pPr>
      <w:r w:rsidRPr="00E761DA">
        <w:rPr>
          <w:lang w:val="en-US"/>
        </w:rPr>
        <w:t>This study investigates the feasibility of a fully decarbonized, zero-grid energy system for Utsira, Norway. A high-resolution hourly simulation model was developed to integrate a 1.0 MW Google Data Center with the island’s local demand. The system is powered by a 5.0 MW wind farm and 1.0 MW solar PV array, supported by a 60 MWh Battery Energy Storage System (BESS). The simulation results demonstrate that the system can maintain high reliability (&gt;99.7%) even during extreme "</w:t>
      </w:r>
      <w:proofErr w:type="spellStart"/>
      <w:r w:rsidRPr="00E761DA">
        <w:rPr>
          <w:lang w:val="en-US"/>
        </w:rPr>
        <w:t>Dunkelflaute</w:t>
      </w:r>
      <w:proofErr w:type="spellEnd"/>
      <w:r w:rsidRPr="00E761DA">
        <w:rPr>
          <w:lang w:val="en-US"/>
        </w:rPr>
        <w:t>" events. The findings prove that a 100% renewable off-grid system is technically feasible when combining strategic storage sizing with waste heat recovery.</w:t>
      </w:r>
    </w:p>
    <w:p w14:paraId="4DA5C185" w14:textId="77777777" w:rsidR="00E761DA" w:rsidRPr="00E761DA" w:rsidRDefault="00E761DA" w:rsidP="00E761DA">
      <w:pPr>
        <w:rPr>
          <w:b/>
          <w:bCs/>
          <w:lang w:val="en-US"/>
        </w:rPr>
      </w:pPr>
      <w:r w:rsidRPr="00E761DA">
        <w:rPr>
          <w:b/>
          <w:bCs/>
          <w:lang w:val="en-US"/>
        </w:rPr>
        <w:t>2. Local Circumstances</w:t>
      </w:r>
    </w:p>
    <w:p w14:paraId="6AFDE30E" w14:textId="77777777" w:rsidR="00E761DA" w:rsidRPr="00E761DA" w:rsidRDefault="00E761DA" w:rsidP="00E761DA">
      <w:pPr>
        <w:rPr>
          <w:lang w:val="en-US"/>
        </w:rPr>
      </w:pPr>
      <w:r w:rsidRPr="00E761DA">
        <w:rPr>
          <w:lang w:val="en-US"/>
        </w:rPr>
        <w:t xml:space="preserve">Utsira is a small island in the North Sea with excellent wind resources but significant seasonal variation in solar energy. Following the removal of the subsea connection to the mainland, the island must operate as a standalone microgrid. The total load consists of a data center, 100 residential households, a salmon processing plant, and 200 electric vehicle (EV) charging points. The main challenge is the </w:t>
      </w:r>
      <w:proofErr w:type="gramStart"/>
      <w:r w:rsidRPr="00E761DA">
        <w:rPr>
          <w:lang w:val="en-US"/>
        </w:rPr>
        <w:t>high winter</w:t>
      </w:r>
      <w:proofErr w:type="gramEnd"/>
      <w:r w:rsidRPr="00E761DA">
        <w:rPr>
          <w:lang w:val="en-US"/>
        </w:rPr>
        <w:t xml:space="preserve"> demand caused by electric heating, coinciding with periods of high wind but low solar output.</w:t>
      </w:r>
    </w:p>
    <w:p w14:paraId="28FC84D3" w14:textId="77777777" w:rsidR="00E761DA" w:rsidRPr="00E761DA" w:rsidRDefault="00E761DA" w:rsidP="00E761DA">
      <w:pPr>
        <w:rPr>
          <w:b/>
          <w:bCs/>
          <w:lang w:val="en-US"/>
        </w:rPr>
      </w:pPr>
      <w:r w:rsidRPr="00E761DA">
        <w:rPr>
          <w:b/>
          <w:bCs/>
          <w:lang w:val="en-US"/>
        </w:rPr>
        <w:t>3. Data &amp; Assumptions</w:t>
      </w:r>
    </w:p>
    <w:p w14:paraId="7A806C7D" w14:textId="77777777" w:rsidR="00E761DA" w:rsidRPr="00E761DA" w:rsidRDefault="00E761DA" w:rsidP="00E761DA">
      <w:pPr>
        <w:rPr>
          <w:lang w:val="en-US"/>
        </w:rPr>
      </w:pPr>
      <w:r w:rsidRPr="00E761DA">
        <w:rPr>
          <w:lang w:val="en-US"/>
        </w:rPr>
        <w:t>The model uses the following technical parameters:</w:t>
      </w:r>
    </w:p>
    <w:p w14:paraId="2BCEEF72" w14:textId="77777777" w:rsidR="00E761DA" w:rsidRPr="00E761DA" w:rsidRDefault="00E761DA" w:rsidP="00E761DA">
      <w:pPr>
        <w:numPr>
          <w:ilvl w:val="0"/>
          <w:numId w:val="13"/>
        </w:numPr>
        <w:rPr>
          <w:lang w:val="en-US"/>
        </w:rPr>
      </w:pPr>
      <w:r w:rsidRPr="00E761DA">
        <w:rPr>
          <w:b/>
          <w:bCs/>
          <w:lang w:val="en-US"/>
        </w:rPr>
        <w:t>Data Center Load:</w:t>
      </w:r>
      <w:r w:rsidRPr="00E761DA">
        <w:rPr>
          <w:lang w:val="en-US"/>
        </w:rPr>
        <w:t xml:space="preserve"> Measured data from the G-Nexus dataset, scaled to a constant </w:t>
      </w:r>
      <w:r w:rsidRPr="00E761DA">
        <w:rPr>
          <w:b/>
          <w:bCs/>
          <w:lang w:val="en-US"/>
        </w:rPr>
        <w:t>1,000 kW (1.0 MW)</w:t>
      </w:r>
      <w:r w:rsidRPr="00E761DA">
        <w:rPr>
          <w:lang w:val="en-US"/>
        </w:rPr>
        <w:t xml:space="preserve"> facility load.</w:t>
      </w:r>
    </w:p>
    <w:p w14:paraId="3CC4C1F4" w14:textId="77777777" w:rsidR="00E761DA" w:rsidRPr="00E761DA" w:rsidRDefault="00E761DA" w:rsidP="00E761DA">
      <w:pPr>
        <w:numPr>
          <w:ilvl w:val="0"/>
          <w:numId w:val="13"/>
        </w:numPr>
        <w:rPr>
          <w:lang w:val="en-US"/>
        </w:rPr>
      </w:pPr>
      <w:r w:rsidRPr="00E761DA">
        <w:rPr>
          <w:b/>
          <w:bCs/>
          <w:lang w:val="en-US"/>
        </w:rPr>
        <w:t>Residential Load:</w:t>
      </w:r>
      <w:r w:rsidRPr="00E761DA">
        <w:rPr>
          <w:lang w:val="en-US"/>
        </w:rPr>
        <w:t xml:space="preserve"> 100 households with standard Norwegian consumption profiles (peaking in winter).</w:t>
      </w:r>
    </w:p>
    <w:p w14:paraId="635189CD" w14:textId="77777777" w:rsidR="00E761DA" w:rsidRPr="00E761DA" w:rsidRDefault="00E761DA" w:rsidP="00E761DA">
      <w:pPr>
        <w:numPr>
          <w:ilvl w:val="0"/>
          <w:numId w:val="13"/>
        </w:numPr>
        <w:rPr>
          <w:lang w:val="en-US"/>
        </w:rPr>
      </w:pPr>
      <w:r w:rsidRPr="00E761DA">
        <w:rPr>
          <w:b/>
          <w:bCs/>
          <w:lang w:val="en-US"/>
        </w:rPr>
        <w:t>EV Charging:</w:t>
      </w:r>
      <w:r w:rsidRPr="00E761DA">
        <w:rPr>
          <w:lang w:val="en-US"/>
        </w:rPr>
        <w:t xml:space="preserve"> 200 charging stations (7.4–11 kW) with a peak demand window between 17:00 and 22:00.</w:t>
      </w:r>
    </w:p>
    <w:p w14:paraId="4A206759" w14:textId="77777777" w:rsidR="00E761DA" w:rsidRPr="00E761DA" w:rsidRDefault="00E761DA" w:rsidP="00E761DA">
      <w:pPr>
        <w:numPr>
          <w:ilvl w:val="0"/>
          <w:numId w:val="13"/>
        </w:numPr>
        <w:rPr>
          <w:lang w:val="en-US"/>
        </w:rPr>
      </w:pPr>
      <w:r w:rsidRPr="00E761DA">
        <w:rPr>
          <w:b/>
          <w:bCs/>
          <w:lang w:val="en-US"/>
        </w:rPr>
        <w:t>Industrial Load:</w:t>
      </w:r>
      <w:r w:rsidRPr="00E761DA">
        <w:rPr>
          <w:lang w:val="en-US"/>
        </w:rPr>
        <w:t xml:space="preserve"> A constant 150 kW load for local industry.</w:t>
      </w:r>
    </w:p>
    <w:p w14:paraId="58298E0F" w14:textId="77777777" w:rsidR="00E761DA" w:rsidRPr="00E761DA" w:rsidRDefault="00E761DA" w:rsidP="00E761DA">
      <w:pPr>
        <w:numPr>
          <w:ilvl w:val="0"/>
          <w:numId w:val="13"/>
        </w:numPr>
        <w:rPr>
          <w:lang w:val="en-US"/>
        </w:rPr>
      </w:pPr>
      <w:r w:rsidRPr="00E761DA">
        <w:rPr>
          <w:b/>
          <w:bCs/>
          <w:lang w:val="en-US"/>
        </w:rPr>
        <w:lastRenderedPageBreak/>
        <w:t>Waste Heat Recovery:</w:t>
      </w:r>
      <w:r w:rsidRPr="00E761DA">
        <w:rPr>
          <w:lang w:val="en-US"/>
        </w:rPr>
        <w:t xml:space="preserve"> 40% of residential heating demand in winter is supplied by data center waste heat, reducing the total electrical load on the battery.</w:t>
      </w:r>
    </w:p>
    <w:p w14:paraId="4D3BAF4A" w14:textId="77777777" w:rsidR="00E761DA" w:rsidRPr="00E761DA" w:rsidRDefault="00E761DA" w:rsidP="00E761DA">
      <w:pPr>
        <w:rPr>
          <w:b/>
          <w:bCs/>
        </w:rPr>
      </w:pPr>
      <w:r w:rsidRPr="00E761DA">
        <w:rPr>
          <w:b/>
          <w:bCs/>
        </w:rPr>
        <w:t xml:space="preserve">4. System </w:t>
      </w:r>
      <w:proofErr w:type="spellStart"/>
      <w:r w:rsidRPr="00E761DA">
        <w:rPr>
          <w:b/>
          <w:bCs/>
        </w:rPr>
        <w:t>Configuration</w:t>
      </w:r>
      <w:proofErr w:type="spellEnd"/>
      <w:r w:rsidRPr="00E761DA">
        <w:rPr>
          <w:b/>
          <w:bCs/>
        </w:rPr>
        <w:t xml:space="preserve"> &amp; </w:t>
      </w:r>
      <w:proofErr w:type="spellStart"/>
      <w:r w:rsidRPr="00E761DA">
        <w:rPr>
          <w:b/>
          <w:bCs/>
        </w:rPr>
        <w:t>Justification</w:t>
      </w:r>
      <w:proofErr w:type="spellEnd"/>
    </w:p>
    <w:p w14:paraId="05C07B8F" w14:textId="77777777" w:rsidR="00E761DA" w:rsidRPr="00E761DA" w:rsidRDefault="00E761DA" w:rsidP="00E761DA">
      <w:pPr>
        <w:numPr>
          <w:ilvl w:val="0"/>
          <w:numId w:val="14"/>
        </w:numPr>
        <w:rPr>
          <w:lang w:val="en-US"/>
        </w:rPr>
      </w:pPr>
      <w:r w:rsidRPr="00E761DA">
        <w:rPr>
          <w:b/>
          <w:bCs/>
          <w:lang w:val="en-US"/>
        </w:rPr>
        <w:t>Wind Power (5.0 MW):</w:t>
      </w:r>
      <w:r w:rsidRPr="00E761DA">
        <w:rPr>
          <w:lang w:val="en-US"/>
        </w:rPr>
        <w:t xml:space="preserve"> The primary energy source, chosen for Utsira’s </w:t>
      </w:r>
      <w:proofErr w:type="gramStart"/>
      <w:r w:rsidRPr="00E761DA">
        <w:rPr>
          <w:lang w:val="en-US"/>
        </w:rPr>
        <w:t>high capacity</w:t>
      </w:r>
      <w:proofErr w:type="gramEnd"/>
      <w:r w:rsidRPr="00E761DA">
        <w:rPr>
          <w:lang w:val="en-US"/>
        </w:rPr>
        <w:t xml:space="preserve"> factor in the North Sea.</w:t>
      </w:r>
    </w:p>
    <w:p w14:paraId="4450CFFA" w14:textId="77777777" w:rsidR="00E761DA" w:rsidRPr="00E761DA" w:rsidRDefault="00E761DA" w:rsidP="00E761DA">
      <w:pPr>
        <w:numPr>
          <w:ilvl w:val="0"/>
          <w:numId w:val="14"/>
        </w:numPr>
        <w:rPr>
          <w:lang w:val="en-US"/>
        </w:rPr>
      </w:pPr>
      <w:r w:rsidRPr="00E761DA">
        <w:rPr>
          <w:b/>
          <w:bCs/>
          <w:lang w:val="en-US"/>
        </w:rPr>
        <w:t>Solar PV (1.0 MW):</w:t>
      </w:r>
      <w:r w:rsidRPr="00E761DA">
        <w:rPr>
          <w:lang w:val="en-US"/>
        </w:rPr>
        <w:t xml:space="preserve"> A secondary source providing essential generation during summer daylight hours.</w:t>
      </w:r>
    </w:p>
    <w:p w14:paraId="6B47780B" w14:textId="77777777" w:rsidR="00E761DA" w:rsidRPr="00E761DA" w:rsidRDefault="00E761DA" w:rsidP="00E761DA">
      <w:pPr>
        <w:numPr>
          <w:ilvl w:val="0"/>
          <w:numId w:val="14"/>
        </w:numPr>
        <w:rPr>
          <w:lang w:val="en-US"/>
        </w:rPr>
      </w:pPr>
      <w:r w:rsidRPr="00E761DA">
        <w:rPr>
          <w:b/>
          <w:bCs/>
          <w:lang w:val="en-US"/>
        </w:rPr>
        <w:t>Battery Storage (60 MWh):</w:t>
      </w:r>
      <w:r w:rsidRPr="00E761DA">
        <w:rPr>
          <w:lang w:val="en-US"/>
        </w:rPr>
        <w:t xml:space="preserve"> Sized to provide at least 48 hours of autonomy for critical loads during periods of zero renewable production.</w:t>
      </w:r>
    </w:p>
    <w:p w14:paraId="2FD5301D" w14:textId="77777777" w:rsidR="00E761DA" w:rsidRPr="00E761DA" w:rsidRDefault="00E761DA" w:rsidP="00E761DA">
      <w:pPr>
        <w:numPr>
          <w:ilvl w:val="0"/>
          <w:numId w:val="14"/>
        </w:numPr>
        <w:rPr>
          <w:lang w:val="en-US"/>
        </w:rPr>
      </w:pPr>
      <w:r w:rsidRPr="00E761DA">
        <w:rPr>
          <w:b/>
          <w:bCs/>
          <w:lang w:val="en-US"/>
        </w:rPr>
        <w:t>Rejected Alternatives:</w:t>
      </w:r>
      <w:r w:rsidRPr="00E761DA">
        <w:rPr>
          <w:lang w:val="en-US"/>
        </w:rPr>
        <w:t xml:space="preserve"> 100% solar was rejected due to winter insufficiency; nuclear was rejected due to lack of scalability and local regulatory constraints.</w:t>
      </w:r>
    </w:p>
    <w:p w14:paraId="20A39497" w14:textId="77777777" w:rsidR="00E761DA" w:rsidRPr="00E761DA" w:rsidRDefault="00E761DA" w:rsidP="00E761DA">
      <w:pPr>
        <w:rPr>
          <w:b/>
          <w:bCs/>
          <w:lang w:val="en-US"/>
        </w:rPr>
      </w:pPr>
      <w:r w:rsidRPr="00E761DA">
        <w:rPr>
          <w:b/>
          <w:bCs/>
          <w:lang w:val="en-US"/>
        </w:rPr>
        <w:t>5. Simulation Results</w:t>
      </w:r>
    </w:p>
    <w:p w14:paraId="3E882658" w14:textId="77777777" w:rsidR="00E761DA" w:rsidRPr="00E761DA" w:rsidRDefault="00E761DA" w:rsidP="00E761DA">
      <w:pPr>
        <w:rPr>
          <w:lang w:val="en-US"/>
        </w:rPr>
      </w:pPr>
      <w:r w:rsidRPr="00E761DA">
        <w:rPr>
          <w:lang w:val="en-US"/>
        </w:rPr>
        <w:t>The annual hourly simulation yielded the following key performance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6"/>
        <w:gridCol w:w="1678"/>
      </w:tblGrid>
      <w:tr w:rsidR="00E761DA" w:rsidRPr="00E761DA" w14:paraId="54A5B32D" w14:textId="77777777" w:rsidTr="00E761DA">
        <w:trPr>
          <w:tblHeader/>
          <w:tblCellSpacing w:w="15" w:type="dxa"/>
        </w:trPr>
        <w:tc>
          <w:tcPr>
            <w:tcW w:w="0" w:type="auto"/>
            <w:vAlign w:val="center"/>
            <w:hideMark/>
          </w:tcPr>
          <w:p w14:paraId="0833CE5F" w14:textId="77777777" w:rsidR="00E761DA" w:rsidRPr="00E761DA" w:rsidRDefault="00E761DA" w:rsidP="00E761DA">
            <w:r w:rsidRPr="00E761DA">
              <w:rPr>
                <w:b/>
                <w:bCs/>
              </w:rPr>
              <w:t>Parameter</w:t>
            </w:r>
          </w:p>
        </w:tc>
        <w:tc>
          <w:tcPr>
            <w:tcW w:w="0" w:type="auto"/>
            <w:vAlign w:val="center"/>
            <w:hideMark/>
          </w:tcPr>
          <w:p w14:paraId="4680C22B" w14:textId="77777777" w:rsidR="00E761DA" w:rsidRPr="00E761DA" w:rsidRDefault="00E761DA" w:rsidP="00E761DA">
            <w:r w:rsidRPr="00E761DA">
              <w:rPr>
                <w:b/>
                <w:bCs/>
              </w:rPr>
              <w:t>Value</w:t>
            </w:r>
          </w:p>
        </w:tc>
      </w:tr>
      <w:tr w:rsidR="00E761DA" w:rsidRPr="00E761DA" w14:paraId="2333D582" w14:textId="77777777" w:rsidTr="00E761DA">
        <w:trPr>
          <w:tblCellSpacing w:w="15" w:type="dxa"/>
        </w:trPr>
        <w:tc>
          <w:tcPr>
            <w:tcW w:w="0" w:type="auto"/>
            <w:vAlign w:val="center"/>
            <w:hideMark/>
          </w:tcPr>
          <w:p w14:paraId="73D7B117" w14:textId="77777777" w:rsidR="00E761DA" w:rsidRPr="00E761DA" w:rsidRDefault="00E761DA" w:rsidP="00E761DA">
            <w:r w:rsidRPr="00E761DA">
              <w:rPr>
                <w:b/>
                <w:bCs/>
              </w:rPr>
              <w:t xml:space="preserve">Total </w:t>
            </w:r>
            <w:proofErr w:type="spellStart"/>
            <w:r w:rsidRPr="00E761DA">
              <w:rPr>
                <w:b/>
                <w:bCs/>
              </w:rPr>
              <w:t>Unmet</w:t>
            </w:r>
            <w:proofErr w:type="spellEnd"/>
            <w:r w:rsidRPr="00E761DA">
              <w:rPr>
                <w:b/>
                <w:bCs/>
              </w:rPr>
              <w:t xml:space="preserve"> </w:t>
            </w:r>
            <w:proofErr w:type="spellStart"/>
            <w:r w:rsidRPr="00E761DA">
              <w:rPr>
                <w:b/>
                <w:bCs/>
              </w:rPr>
              <w:t>Load</w:t>
            </w:r>
            <w:proofErr w:type="spellEnd"/>
          </w:p>
        </w:tc>
        <w:tc>
          <w:tcPr>
            <w:tcW w:w="0" w:type="auto"/>
            <w:vAlign w:val="center"/>
            <w:hideMark/>
          </w:tcPr>
          <w:p w14:paraId="34B1C734" w14:textId="77777777" w:rsidR="00E761DA" w:rsidRPr="00E761DA" w:rsidRDefault="00E761DA" w:rsidP="00E761DA">
            <w:r w:rsidRPr="00E761DA">
              <w:rPr>
                <w:b/>
                <w:bCs/>
              </w:rPr>
              <w:t>32,482.95 kWh</w:t>
            </w:r>
          </w:p>
        </w:tc>
      </w:tr>
      <w:tr w:rsidR="00E761DA" w:rsidRPr="00E761DA" w14:paraId="72465B48" w14:textId="77777777" w:rsidTr="00E761DA">
        <w:trPr>
          <w:tblCellSpacing w:w="15" w:type="dxa"/>
        </w:trPr>
        <w:tc>
          <w:tcPr>
            <w:tcW w:w="0" w:type="auto"/>
            <w:vAlign w:val="center"/>
            <w:hideMark/>
          </w:tcPr>
          <w:p w14:paraId="169297DF" w14:textId="77777777" w:rsidR="00E761DA" w:rsidRPr="00E761DA" w:rsidRDefault="00E761DA" w:rsidP="00E761DA">
            <w:r w:rsidRPr="00E761DA">
              <w:rPr>
                <w:b/>
                <w:bCs/>
              </w:rPr>
              <w:t xml:space="preserve">Peak System </w:t>
            </w:r>
            <w:proofErr w:type="spellStart"/>
            <w:r w:rsidRPr="00E761DA">
              <w:rPr>
                <w:b/>
                <w:bCs/>
              </w:rPr>
              <w:t>Load</w:t>
            </w:r>
            <w:proofErr w:type="spellEnd"/>
          </w:p>
        </w:tc>
        <w:tc>
          <w:tcPr>
            <w:tcW w:w="0" w:type="auto"/>
            <w:vAlign w:val="center"/>
            <w:hideMark/>
          </w:tcPr>
          <w:p w14:paraId="10D90FF8" w14:textId="77777777" w:rsidR="00E761DA" w:rsidRPr="00E761DA" w:rsidRDefault="00E761DA" w:rsidP="00E761DA">
            <w:r w:rsidRPr="00E761DA">
              <w:rPr>
                <w:b/>
                <w:bCs/>
              </w:rPr>
              <w:t>3,560.59 kW</w:t>
            </w:r>
          </w:p>
        </w:tc>
      </w:tr>
      <w:tr w:rsidR="00E761DA" w:rsidRPr="00E761DA" w14:paraId="18788B52" w14:textId="77777777" w:rsidTr="00E761DA">
        <w:trPr>
          <w:tblCellSpacing w:w="15" w:type="dxa"/>
        </w:trPr>
        <w:tc>
          <w:tcPr>
            <w:tcW w:w="0" w:type="auto"/>
            <w:vAlign w:val="center"/>
            <w:hideMark/>
          </w:tcPr>
          <w:p w14:paraId="1028D038" w14:textId="77777777" w:rsidR="00E761DA" w:rsidRPr="00E761DA" w:rsidRDefault="00E761DA" w:rsidP="00E761DA">
            <w:proofErr w:type="spellStart"/>
            <w:r w:rsidRPr="00E761DA">
              <w:rPr>
                <w:b/>
                <w:bCs/>
              </w:rPr>
              <w:t>Average</w:t>
            </w:r>
            <w:proofErr w:type="spellEnd"/>
            <w:r w:rsidRPr="00E761DA">
              <w:rPr>
                <w:b/>
                <w:bCs/>
              </w:rPr>
              <w:t xml:space="preserve"> System </w:t>
            </w:r>
            <w:proofErr w:type="spellStart"/>
            <w:r w:rsidRPr="00E761DA">
              <w:rPr>
                <w:b/>
                <w:bCs/>
              </w:rPr>
              <w:t>Load</w:t>
            </w:r>
            <w:proofErr w:type="spellEnd"/>
          </w:p>
        </w:tc>
        <w:tc>
          <w:tcPr>
            <w:tcW w:w="0" w:type="auto"/>
            <w:vAlign w:val="center"/>
            <w:hideMark/>
          </w:tcPr>
          <w:p w14:paraId="08C8BFF3" w14:textId="77777777" w:rsidR="00E761DA" w:rsidRPr="00E761DA" w:rsidRDefault="00E761DA" w:rsidP="00E761DA">
            <w:r w:rsidRPr="00E761DA">
              <w:rPr>
                <w:b/>
                <w:bCs/>
              </w:rPr>
              <w:t>1,635.59 kW</w:t>
            </w:r>
          </w:p>
        </w:tc>
      </w:tr>
      <w:tr w:rsidR="00E761DA" w:rsidRPr="00E761DA" w14:paraId="7139B3F5" w14:textId="77777777" w:rsidTr="00E761DA">
        <w:trPr>
          <w:tblCellSpacing w:w="15" w:type="dxa"/>
        </w:trPr>
        <w:tc>
          <w:tcPr>
            <w:tcW w:w="0" w:type="auto"/>
            <w:vAlign w:val="center"/>
            <w:hideMark/>
          </w:tcPr>
          <w:p w14:paraId="63858B8C" w14:textId="77777777" w:rsidR="00E761DA" w:rsidRPr="00E761DA" w:rsidRDefault="00E761DA" w:rsidP="00E761DA">
            <w:pPr>
              <w:rPr>
                <w:lang w:val="en-US"/>
              </w:rPr>
            </w:pPr>
            <w:r w:rsidRPr="00E761DA">
              <w:rPr>
                <w:b/>
                <w:bCs/>
                <w:lang w:val="en-US"/>
              </w:rPr>
              <w:t>Minimum Battery SOC (Stress Test)</w:t>
            </w:r>
          </w:p>
        </w:tc>
        <w:tc>
          <w:tcPr>
            <w:tcW w:w="0" w:type="auto"/>
            <w:vAlign w:val="center"/>
            <w:hideMark/>
          </w:tcPr>
          <w:p w14:paraId="154773FF" w14:textId="77777777" w:rsidR="00E761DA" w:rsidRPr="00E761DA" w:rsidRDefault="00E761DA" w:rsidP="00E761DA">
            <w:r w:rsidRPr="00E761DA">
              <w:rPr>
                <w:b/>
                <w:bCs/>
              </w:rPr>
              <w:t>8,271.74 kWh</w:t>
            </w:r>
          </w:p>
        </w:tc>
      </w:tr>
    </w:tbl>
    <w:p w14:paraId="3498C09B" w14:textId="08897338" w:rsidR="00E761DA" w:rsidRDefault="00E761DA" w:rsidP="00E761DA">
      <w:pPr>
        <w:rPr>
          <w:b/>
          <w:bCs/>
          <w:lang w:val="en-US"/>
        </w:rPr>
      </w:pPr>
      <w:r>
        <w:rPr>
          <w:noProof/>
        </w:rPr>
        <w:lastRenderedPageBreak/>
        <w:drawing>
          <wp:inline distT="0" distB="0" distL="0" distR="0" wp14:anchorId="1C15E497" wp14:editId="7E39E922">
            <wp:extent cx="5760720" cy="6729730"/>
            <wp:effectExtent l="0" t="0" r="0" b="0"/>
            <wp:docPr id="184661803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8034" name=""/>
                    <pic:cNvPicPr/>
                  </pic:nvPicPr>
                  <pic:blipFill>
                    <a:blip r:embed="rId5"/>
                    <a:stretch>
                      <a:fillRect/>
                    </a:stretch>
                  </pic:blipFill>
                  <pic:spPr>
                    <a:xfrm>
                      <a:off x="0" y="0"/>
                      <a:ext cx="5760720" cy="6729730"/>
                    </a:xfrm>
                    <a:prstGeom prst="rect">
                      <a:avLst/>
                    </a:prstGeom>
                  </pic:spPr>
                </pic:pic>
              </a:graphicData>
            </a:graphic>
          </wp:inline>
        </w:drawing>
      </w:r>
    </w:p>
    <w:p w14:paraId="47EF2D3E" w14:textId="05053A43" w:rsidR="00E761DA" w:rsidRPr="00E761DA" w:rsidRDefault="00E761DA" w:rsidP="00E761DA">
      <w:pPr>
        <w:rPr>
          <w:b/>
          <w:bCs/>
          <w:lang w:val="en-US"/>
        </w:rPr>
      </w:pPr>
      <w:r w:rsidRPr="00E761DA">
        <w:rPr>
          <w:b/>
          <w:bCs/>
          <w:lang w:val="en-US"/>
        </w:rPr>
        <w:t xml:space="preserve">Figure 1: Annual battery state of charge (top), 48-hour </w:t>
      </w:r>
      <w:proofErr w:type="spellStart"/>
      <w:r w:rsidRPr="00E761DA">
        <w:rPr>
          <w:b/>
          <w:bCs/>
          <w:lang w:val="en-US"/>
        </w:rPr>
        <w:t>Dunkelflaute</w:t>
      </w:r>
      <w:proofErr w:type="spellEnd"/>
      <w:r w:rsidRPr="00E761DA">
        <w:rPr>
          <w:b/>
          <w:bCs/>
          <w:lang w:val="en-US"/>
        </w:rPr>
        <w:t xml:space="preserve"> stress test (middle), and typical winter week load distribution (bottom).</w:t>
      </w:r>
    </w:p>
    <w:p w14:paraId="4DB9B24B" w14:textId="38C3BB24" w:rsidR="00E761DA" w:rsidRPr="00E761DA" w:rsidRDefault="00E761DA" w:rsidP="00E761DA">
      <w:pPr>
        <w:rPr>
          <w:b/>
          <w:bCs/>
        </w:rPr>
      </w:pPr>
      <w:r w:rsidRPr="00E761DA">
        <w:rPr>
          <w:b/>
          <w:bCs/>
        </w:rPr>
        <w:t>Extreme Scenario: Dunkelflaute</w:t>
      </w:r>
    </w:p>
    <w:p w14:paraId="67F9BD7D" w14:textId="77777777" w:rsidR="00E761DA" w:rsidRPr="00E761DA" w:rsidRDefault="00E761DA" w:rsidP="00E761DA">
      <w:pPr>
        <w:rPr>
          <w:lang w:val="en-US"/>
        </w:rPr>
      </w:pPr>
      <w:r w:rsidRPr="00E761DA">
        <w:rPr>
          <w:lang w:val="en-US"/>
        </w:rPr>
        <w:t xml:space="preserve">A 48-hour period with near-zero wind and solar generation was simulated in February. The 60 MWh battery successfully maintained the power supply to the entire island, with the state of charge (SOC) never dropping below </w:t>
      </w:r>
      <w:r w:rsidRPr="00E761DA">
        <w:rPr>
          <w:b/>
          <w:bCs/>
          <w:lang w:val="en-US"/>
        </w:rPr>
        <w:t>8.2 MWh</w:t>
      </w:r>
      <w:r w:rsidRPr="00E761DA">
        <w:rPr>
          <w:lang w:val="en-US"/>
        </w:rPr>
        <w:t>. This confirms that the energy storage system is correctly dimensioned for long-term reliability.</w:t>
      </w:r>
    </w:p>
    <w:p w14:paraId="72E740DE" w14:textId="77777777" w:rsidR="00E761DA" w:rsidRPr="00E761DA" w:rsidRDefault="00E761DA" w:rsidP="00E761DA">
      <w:pPr>
        <w:rPr>
          <w:b/>
          <w:bCs/>
          <w:lang w:val="en-US"/>
        </w:rPr>
      </w:pPr>
      <w:r w:rsidRPr="00E761DA">
        <w:rPr>
          <w:b/>
          <w:bCs/>
          <w:lang w:val="en-US"/>
        </w:rPr>
        <w:t>6. District Heating &amp; Circular Energy</w:t>
      </w:r>
    </w:p>
    <w:p w14:paraId="2CB08A66" w14:textId="77777777" w:rsidR="00E761DA" w:rsidRPr="00E761DA" w:rsidRDefault="00E761DA" w:rsidP="00E761DA">
      <w:pPr>
        <w:rPr>
          <w:lang w:val="en-US"/>
        </w:rPr>
      </w:pPr>
      <w:r w:rsidRPr="00E761DA">
        <w:rPr>
          <w:lang w:val="en-US"/>
        </w:rPr>
        <w:lastRenderedPageBreak/>
        <w:t>The data center produces significant waste heat during the cooling process. By integrating a district heating loop, we reduced the island’s peak electrical demand by several hundred kilowatts during winter. This circular economy model not only improves the "Zero-Grid" stability but also reduces the operational costs for the residents of Utsira.</w:t>
      </w:r>
    </w:p>
    <w:p w14:paraId="0BBA2760" w14:textId="77777777" w:rsidR="00E761DA" w:rsidRPr="00E761DA" w:rsidRDefault="00E761DA" w:rsidP="00E761DA">
      <w:pPr>
        <w:rPr>
          <w:b/>
          <w:bCs/>
        </w:rPr>
      </w:pPr>
      <w:r w:rsidRPr="00E761DA">
        <w:rPr>
          <w:b/>
          <w:bCs/>
        </w:rPr>
        <w:t xml:space="preserve">7. </w:t>
      </w:r>
      <w:proofErr w:type="spellStart"/>
      <w:r w:rsidRPr="00E761DA">
        <w:rPr>
          <w:b/>
          <w:bCs/>
        </w:rPr>
        <w:t>Socio-Economic</w:t>
      </w:r>
      <w:proofErr w:type="spellEnd"/>
      <w:r w:rsidRPr="00E761DA">
        <w:rPr>
          <w:b/>
          <w:bCs/>
        </w:rPr>
        <w:t xml:space="preserve"> </w:t>
      </w:r>
      <w:proofErr w:type="spellStart"/>
      <w:r w:rsidRPr="00E761DA">
        <w:rPr>
          <w:b/>
          <w:bCs/>
        </w:rPr>
        <w:t>Impact</w:t>
      </w:r>
      <w:proofErr w:type="spellEnd"/>
      <w:r w:rsidRPr="00E761DA">
        <w:rPr>
          <w:b/>
          <w:bCs/>
        </w:rPr>
        <w:t xml:space="preserve"> &amp; Policy</w:t>
      </w:r>
    </w:p>
    <w:p w14:paraId="7F8549D0" w14:textId="77777777" w:rsidR="00E761DA" w:rsidRPr="00E761DA" w:rsidRDefault="00E761DA" w:rsidP="00E761DA">
      <w:pPr>
        <w:numPr>
          <w:ilvl w:val="0"/>
          <w:numId w:val="15"/>
        </w:numPr>
        <w:rPr>
          <w:lang w:val="en-US"/>
        </w:rPr>
      </w:pPr>
      <w:r w:rsidRPr="00E761DA">
        <w:rPr>
          <w:b/>
          <w:bCs/>
          <w:lang w:val="en-US"/>
        </w:rPr>
        <w:t>Independence:</w:t>
      </w:r>
      <w:r w:rsidRPr="00E761DA">
        <w:rPr>
          <w:lang w:val="en-US"/>
        </w:rPr>
        <w:t xml:space="preserve"> The island is fully protected from mainland energy price volatility.</w:t>
      </w:r>
    </w:p>
    <w:p w14:paraId="376DBCC1" w14:textId="77777777" w:rsidR="00E761DA" w:rsidRPr="00E761DA" w:rsidRDefault="00E761DA" w:rsidP="00E761DA">
      <w:pPr>
        <w:numPr>
          <w:ilvl w:val="0"/>
          <w:numId w:val="15"/>
        </w:numPr>
        <w:rPr>
          <w:lang w:val="en-US"/>
        </w:rPr>
      </w:pPr>
      <w:r w:rsidRPr="00E761DA">
        <w:rPr>
          <w:b/>
          <w:bCs/>
          <w:lang w:val="en-US"/>
        </w:rPr>
        <w:t>Employment:</w:t>
      </w:r>
      <w:r w:rsidRPr="00E761DA">
        <w:rPr>
          <w:lang w:val="en-US"/>
        </w:rPr>
        <w:t xml:space="preserve"> Local technical roles will be required for the maintenance of the wind turbines and the battery facility.</w:t>
      </w:r>
    </w:p>
    <w:p w14:paraId="07EF0C43" w14:textId="77777777" w:rsidR="00E761DA" w:rsidRPr="00E761DA" w:rsidRDefault="00E761DA" w:rsidP="00E761DA">
      <w:pPr>
        <w:numPr>
          <w:ilvl w:val="0"/>
          <w:numId w:val="15"/>
        </w:numPr>
        <w:rPr>
          <w:lang w:val="en-US"/>
        </w:rPr>
      </w:pPr>
      <w:r w:rsidRPr="00E761DA">
        <w:rPr>
          <w:b/>
          <w:bCs/>
          <w:lang w:val="en-US"/>
        </w:rPr>
        <w:t>Environment:</w:t>
      </w:r>
      <w:r w:rsidRPr="00E761DA">
        <w:rPr>
          <w:lang w:val="en-US"/>
        </w:rPr>
        <w:t xml:space="preserve"> The project follows strict environmental guidelines to ensure wind turbine placement does not disrupt the local bird migrations.</w:t>
      </w:r>
    </w:p>
    <w:p w14:paraId="78B61923" w14:textId="77777777" w:rsidR="00E761DA" w:rsidRPr="00E761DA" w:rsidRDefault="00E761DA" w:rsidP="00E761DA">
      <w:pPr>
        <w:rPr>
          <w:b/>
          <w:bCs/>
          <w:lang w:val="en-US"/>
        </w:rPr>
      </w:pPr>
      <w:r w:rsidRPr="00E761DA">
        <w:rPr>
          <w:b/>
          <w:bCs/>
          <w:lang w:val="en-US"/>
        </w:rPr>
        <w:t>8. Conclusion</w:t>
      </w:r>
    </w:p>
    <w:p w14:paraId="7CEF59C2" w14:textId="77777777" w:rsidR="00E761DA" w:rsidRPr="00E761DA" w:rsidRDefault="00E761DA" w:rsidP="00E761DA">
      <w:pPr>
        <w:rPr>
          <w:lang w:val="en-US"/>
        </w:rPr>
      </w:pPr>
      <w:r w:rsidRPr="00E761DA">
        <w:rPr>
          <w:lang w:val="en-US"/>
        </w:rPr>
        <w:t xml:space="preserve">The G-Nexus Utsira Alpha project is technically viable and provides a blueprint for sustainable off-grid communities. By utilizing 5 MW of wind power and 60 MWh of battery storage, the system ensures </w:t>
      </w:r>
      <w:proofErr w:type="gramStart"/>
      <w:r w:rsidRPr="00E761DA">
        <w:rPr>
          <w:lang w:val="en-US"/>
        </w:rPr>
        <w:t>a 99.78</w:t>
      </w:r>
      <w:proofErr w:type="gramEnd"/>
      <w:r w:rsidRPr="00E761DA">
        <w:rPr>
          <w:lang w:val="en-US"/>
        </w:rPr>
        <w:t>% energy reliability. The success of the project is largely dependent on the integration of waste heat and the intelligent management of EV charging peaks.</w:t>
      </w:r>
    </w:p>
    <w:p w14:paraId="05536609" w14:textId="77777777" w:rsidR="00E761DA" w:rsidRPr="00E761DA" w:rsidRDefault="00E761DA" w:rsidP="00E761DA">
      <w:pPr>
        <w:rPr>
          <w:b/>
          <w:bCs/>
        </w:rPr>
      </w:pPr>
      <w:r w:rsidRPr="00E761DA">
        <w:rPr>
          <w:b/>
          <w:bCs/>
        </w:rPr>
        <w:t xml:space="preserve">9. AI </w:t>
      </w:r>
      <w:proofErr w:type="spellStart"/>
      <w:r w:rsidRPr="00E761DA">
        <w:rPr>
          <w:b/>
          <w:bCs/>
        </w:rPr>
        <w:t>Audit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3322"/>
        <w:gridCol w:w="3735"/>
      </w:tblGrid>
      <w:tr w:rsidR="00E761DA" w:rsidRPr="00E761DA" w14:paraId="165CC3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E12CD" w14:textId="77777777" w:rsidR="00E761DA" w:rsidRPr="00E761DA" w:rsidRDefault="00E761DA" w:rsidP="00E761DA">
            <w:proofErr w:type="spellStart"/>
            <w:r w:rsidRPr="00E761DA">
              <w:rPr>
                <w:b/>
                <w:bCs/>
              </w:rPr>
              <w:t>Task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EA430C4" w14:textId="77777777" w:rsidR="00E761DA" w:rsidRPr="00E761DA" w:rsidRDefault="00E761DA" w:rsidP="00E761DA">
            <w:r w:rsidRPr="00E761DA">
              <w:rPr>
                <w:b/>
                <w:bCs/>
              </w:rPr>
              <w:t xml:space="preserve">AI </w:t>
            </w:r>
            <w:proofErr w:type="spellStart"/>
            <w:r w:rsidRPr="00E761DA">
              <w:rPr>
                <w:b/>
                <w:bCs/>
              </w:rPr>
              <w:t>Usage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EFB76D" w14:textId="77777777" w:rsidR="00E761DA" w:rsidRPr="00E761DA" w:rsidRDefault="00E761DA" w:rsidP="00E761DA">
            <w:proofErr w:type="spellStart"/>
            <w:r w:rsidRPr="00E761DA">
              <w:rPr>
                <w:b/>
                <w:bCs/>
              </w:rPr>
              <w:t>Verification</w:t>
            </w:r>
            <w:proofErr w:type="spellEnd"/>
          </w:p>
        </w:tc>
      </w:tr>
      <w:tr w:rsidR="00E761DA" w:rsidRPr="00E761DA" w14:paraId="778BB6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1D084" w14:textId="77777777" w:rsidR="00E761DA" w:rsidRPr="00E761DA" w:rsidRDefault="00E761DA" w:rsidP="00E761DA">
            <w:r w:rsidRPr="00E761DA">
              <w:rPr>
                <w:b/>
                <w:bCs/>
              </w:rPr>
              <w:t xml:space="preserve">Data </w:t>
            </w:r>
            <w:proofErr w:type="spellStart"/>
            <w:r w:rsidRPr="00E761DA">
              <w:rPr>
                <w:b/>
                <w:bCs/>
              </w:rPr>
              <w:t>Interpretation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3947BF" w14:textId="77777777" w:rsidR="00E761DA" w:rsidRPr="00E761DA" w:rsidRDefault="00E761DA" w:rsidP="00E761DA">
            <w:pPr>
              <w:rPr>
                <w:lang w:val="en-US"/>
              </w:rPr>
            </w:pPr>
            <w:r w:rsidRPr="00E761DA">
              <w:rPr>
                <w:lang w:val="en-US"/>
              </w:rPr>
              <w:t>Cleaned and scaled dataset to 1.0 MW.</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24487" w14:textId="77777777" w:rsidR="00E761DA" w:rsidRPr="00E761DA" w:rsidRDefault="00E761DA" w:rsidP="00E761DA">
            <w:pPr>
              <w:rPr>
                <w:lang w:val="en-US"/>
              </w:rPr>
            </w:pPr>
            <w:r w:rsidRPr="00E761DA">
              <w:rPr>
                <w:lang w:val="en-US"/>
              </w:rPr>
              <w:t>Cross-checked with provided Excel file.</w:t>
            </w:r>
          </w:p>
        </w:tc>
      </w:tr>
      <w:tr w:rsidR="00E761DA" w:rsidRPr="00E761DA" w14:paraId="305B2C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DA97FA" w14:textId="77777777" w:rsidR="00E761DA" w:rsidRPr="00E761DA" w:rsidRDefault="00E761DA" w:rsidP="00E761DA">
            <w:proofErr w:type="spellStart"/>
            <w:r w:rsidRPr="00E761DA">
              <w:rPr>
                <w:b/>
                <w:bCs/>
              </w:rPr>
              <w:t>Load</w:t>
            </w:r>
            <w:proofErr w:type="spellEnd"/>
            <w:r w:rsidRPr="00E761DA">
              <w:rPr>
                <w:b/>
                <w:bCs/>
              </w:rPr>
              <w:t xml:space="preserve"> </w:t>
            </w:r>
            <w:proofErr w:type="spellStart"/>
            <w:r w:rsidRPr="00E761DA">
              <w:rPr>
                <w:b/>
                <w:bCs/>
              </w:rPr>
              <w:t>Modeling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05219E" w14:textId="77777777" w:rsidR="00E761DA" w:rsidRPr="00E761DA" w:rsidRDefault="00E761DA" w:rsidP="00E761DA">
            <w:pPr>
              <w:rPr>
                <w:lang w:val="en-US"/>
              </w:rPr>
            </w:pPr>
            <w:r w:rsidRPr="00E761DA">
              <w:rPr>
                <w:lang w:val="en-US"/>
              </w:rPr>
              <w:t>Generated residential and EV profiles.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79565" w14:textId="77777777" w:rsidR="00E761DA" w:rsidRPr="00E761DA" w:rsidRDefault="00E761DA" w:rsidP="00E761DA">
            <w:pPr>
              <w:rPr>
                <w:lang w:val="en-US"/>
              </w:rPr>
            </w:pPr>
            <w:r w:rsidRPr="00E761DA">
              <w:rPr>
                <w:lang w:val="en-US"/>
              </w:rPr>
              <w:t>Verified against Norwegian consumption data.</w:t>
            </w:r>
          </w:p>
        </w:tc>
      </w:tr>
      <w:tr w:rsidR="00E761DA" w:rsidRPr="00E761DA" w14:paraId="0BBE07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C22BB" w14:textId="77777777" w:rsidR="00E761DA" w:rsidRPr="00E761DA" w:rsidRDefault="00E761DA" w:rsidP="00E761DA">
            <w:r w:rsidRPr="00E761DA">
              <w:rPr>
                <w:b/>
                <w:bCs/>
              </w:rPr>
              <w:t>System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D373A" w14:textId="77777777" w:rsidR="00E761DA" w:rsidRPr="00E761DA" w:rsidRDefault="00E761DA" w:rsidP="00E761DA">
            <w:pPr>
              <w:rPr>
                <w:lang w:val="en-US"/>
              </w:rPr>
            </w:pPr>
            <w:r w:rsidRPr="00E761DA">
              <w:rPr>
                <w:lang w:val="en-US"/>
              </w:rPr>
              <w:t>Guided dimensioning of BESS and Wind.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C7700" w14:textId="77777777" w:rsidR="00E761DA" w:rsidRPr="00E761DA" w:rsidRDefault="00E761DA" w:rsidP="00E761DA">
            <w:pPr>
              <w:rPr>
                <w:lang w:val="en-US"/>
              </w:rPr>
            </w:pPr>
            <w:r w:rsidRPr="00E761DA">
              <w:rPr>
                <w:lang w:val="en-US"/>
              </w:rPr>
              <w:t>Verified by 48h stress test results.</w:t>
            </w:r>
          </w:p>
        </w:tc>
      </w:tr>
      <w:tr w:rsidR="00E761DA" w:rsidRPr="00E761DA" w14:paraId="1BAB07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216594" w14:textId="77777777" w:rsidR="00E761DA" w:rsidRPr="00E761DA" w:rsidRDefault="00E761DA" w:rsidP="00E761DA">
            <w:proofErr w:type="spellStart"/>
            <w:r w:rsidRPr="00E761DA">
              <w:rPr>
                <w:b/>
                <w:bCs/>
              </w:rPr>
              <w:t>Simulation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04288CC" w14:textId="77777777" w:rsidR="00E761DA" w:rsidRPr="00E761DA" w:rsidRDefault="00E761DA" w:rsidP="00E761DA">
            <w:pPr>
              <w:rPr>
                <w:lang w:val="en-US"/>
              </w:rPr>
            </w:pPr>
            <w:r w:rsidRPr="00E761DA">
              <w:rPr>
                <w:lang w:val="en-US"/>
              </w:rPr>
              <w:t>Assisted in Python coding and loops.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6F67D" w14:textId="77777777" w:rsidR="00E761DA" w:rsidRPr="00E761DA" w:rsidRDefault="00E761DA" w:rsidP="00E761DA">
            <w:pPr>
              <w:rPr>
                <w:lang w:val="en-US"/>
              </w:rPr>
            </w:pPr>
            <w:r w:rsidRPr="00E761DA">
              <w:rPr>
                <w:lang w:val="en-US"/>
              </w:rPr>
              <w:t>Verified by manual code review and execution.</w:t>
            </w:r>
          </w:p>
        </w:tc>
      </w:tr>
      <w:tr w:rsidR="00E761DA" w:rsidRPr="00E761DA" w14:paraId="7A716D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50D57" w14:textId="77777777" w:rsidR="00E761DA" w:rsidRPr="00E761DA" w:rsidRDefault="00E761DA" w:rsidP="00E761DA">
            <w:r w:rsidRPr="00E761DA">
              <w:rPr>
                <w:b/>
                <w:bCs/>
              </w:rPr>
              <w:t xml:space="preserve">Report </w:t>
            </w:r>
            <w:proofErr w:type="spellStart"/>
            <w:r w:rsidRPr="00E761DA">
              <w:rPr>
                <w:b/>
                <w:bCs/>
              </w:rPr>
              <w:t>Writing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31D84B0" w14:textId="77777777" w:rsidR="00E761DA" w:rsidRPr="00E761DA" w:rsidRDefault="00E761DA" w:rsidP="00E761DA">
            <w:pPr>
              <w:rPr>
                <w:lang w:val="en-US"/>
              </w:rPr>
            </w:pPr>
            <w:r w:rsidRPr="00E761DA">
              <w:rPr>
                <w:lang w:val="en-US"/>
              </w:rPr>
              <w:t>Structured and translated the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85C15" w14:textId="77777777" w:rsidR="00E761DA" w:rsidRPr="00E761DA" w:rsidRDefault="00E761DA" w:rsidP="00E761DA">
            <w:pPr>
              <w:rPr>
                <w:lang w:val="en-US"/>
              </w:rPr>
            </w:pPr>
            <w:r w:rsidRPr="00E761DA">
              <w:rPr>
                <w:lang w:val="en-US"/>
              </w:rPr>
              <w:t>Reviewed and finalized by the authors.</w:t>
            </w:r>
          </w:p>
        </w:tc>
      </w:tr>
    </w:tbl>
    <w:p w14:paraId="24908539" w14:textId="77777777" w:rsidR="00665646" w:rsidRPr="00665646" w:rsidRDefault="00665646" w:rsidP="00665646">
      <w:pPr>
        <w:rPr>
          <w:lang w:val="en-US"/>
        </w:rPr>
      </w:pPr>
    </w:p>
    <w:p w14:paraId="0355139A" w14:textId="77777777" w:rsidR="00665646" w:rsidRPr="00665646" w:rsidRDefault="00665646" w:rsidP="00665646">
      <w:pPr>
        <w:jc w:val="center"/>
        <w:rPr>
          <w:lang w:val="en-US"/>
        </w:rPr>
      </w:pPr>
    </w:p>
    <w:sectPr w:rsidR="00665646" w:rsidRPr="006656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9E3"/>
    <w:multiLevelType w:val="multilevel"/>
    <w:tmpl w:val="57F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125D"/>
    <w:multiLevelType w:val="multilevel"/>
    <w:tmpl w:val="44A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280E"/>
    <w:multiLevelType w:val="multilevel"/>
    <w:tmpl w:val="9E2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D32F8"/>
    <w:multiLevelType w:val="multilevel"/>
    <w:tmpl w:val="146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B47B9"/>
    <w:multiLevelType w:val="multilevel"/>
    <w:tmpl w:val="7F06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D4C05"/>
    <w:multiLevelType w:val="multilevel"/>
    <w:tmpl w:val="5D3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E5BF6"/>
    <w:multiLevelType w:val="multilevel"/>
    <w:tmpl w:val="8F3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40668"/>
    <w:multiLevelType w:val="multilevel"/>
    <w:tmpl w:val="FCD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E1FAE"/>
    <w:multiLevelType w:val="multilevel"/>
    <w:tmpl w:val="2428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22B0D"/>
    <w:multiLevelType w:val="multilevel"/>
    <w:tmpl w:val="A2EC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34A00"/>
    <w:multiLevelType w:val="multilevel"/>
    <w:tmpl w:val="565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C0754"/>
    <w:multiLevelType w:val="multilevel"/>
    <w:tmpl w:val="9136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56A63"/>
    <w:multiLevelType w:val="multilevel"/>
    <w:tmpl w:val="5DC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37A16"/>
    <w:multiLevelType w:val="multilevel"/>
    <w:tmpl w:val="D1F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E76C0"/>
    <w:multiLevelType w:val="multilevel"/>
    <w:tmpl w:val="EDB8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001006">
    <w:abstractNumId w:val="4"/>
  </w:num>
  <w:num w:numId="2" w16cid:durableId="1465385596">
    <w:abstractNumId w:val="12"/>
  </w:num>
  <w:num w:numId="3" w16cid:durableId="1983581576">
    <w:abstractNumId w:val="1"/>
  </w:num>
  <w:num w:numId="4" w16cid:durableId="332726425">
    <w:abstractNumId w:val="13"/>
  </w:num>
  <w:num w:numId="5" w16cid:durableId="1711488477">
    <w:abstractNumId w:val="6"/>
  </w:num>
  <w:num w:numId="6" w16cid:durableId="82343421">
    <w:abstractNumId w:val="3"/>
  </w:num>
  <w:num w:numId="7" w16cid:durableId="7606811">
    <w:abstractNumId w:val="8"/>
  </w:num>
  <w:num w:numId="8" w16cid:durableId="227692379">
    <w:abstractNumId w:val="11"/>
  </w:num>
  <w:num w:numId="9" w16cid:durableId="9652336">
    <w:abstractNumId w:val="5"/>
  </w:num>
  <w:num w:numId="10" w16cid:durableId="1686861136">
    <w:abstractNumId w:val="7"/>
  </w:num>
  <w:num w:numId="11" w16cid:durableId="1613903955">
    <w:abstractNumId w:val="9"/>
  </w:num>
  <w:num w:numId="12" w16cid:durableId="1032416756">
    <w:abstractNumId w:val="2"/>
  </w:num>
  <w:num w:numId="13" w16cid:durableId="1581065840">
    <w:abstractNumId w:val="14"/>
  </w:num>
  <w:num w:numId="14" w16cid:durableId="2034334865">
    <w:abstractNumId w:val="10"/>
  </w:num>
  <w:num w:numId="15" w16cid:durableId="1368801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646"/>
    <w:rsid w:val="00305772"/>
    <w:rsid w:val="003C2780"/>
    <w:rsid w:val="00621530"/>
    <w:rsid w:val="00665646"/>
    <w:rsid w:val="00A5581A"/>
    <w:rsid w:val="00E761DA"/>
    <w:rsid w:val="00EF64CD"/>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C3577"/>
  <w15:chartTrackingRefBased/>
  <w15:docId w15:val="{A52061BE-B961-4C42-ADF6-110B1A6E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65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65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6564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6564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6564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6564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6564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6564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6564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6564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66564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6564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6564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6564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6564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6564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6564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65646"/>
    <w:rPr>
      <w:rFonts w:eastAsiaTheme="majorEastAsia" w:cstheme="majorBidi"/>
      <w:color w:val="272727" w:themeColor="text1" w:themeTint="D8"/>
    </w:rPr>
  </w:style>
  <w:style w:type="paragraph" w:styleId="Tittel">
    <w:name w:val="Title"/>
    <w:basedOn w:val="Normal"/>
    <w:next w:val="Normal"/>
    <w:link w:val="TittelTegn"/>
    <w:uiPriority w:val="10"/>
    <w:qFormat/>
    <w:rsid w:val="00665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6564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6564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6564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6564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65646"/>
    <w:rPr>
      <w:i/>
      <w:iCs/>
      <w:color w:val="404040" w:themeColor="text1" w:themeTint="BF"/>
    </w:rPr>
  </w:style>
  <w:style w:type="paragraph" w:styleId="Listeavsnitt">
    <w:name w:val="List Paragraph"/>
    <w:basedOn w:val="Normal"/>
    <w:uiPriority w:val="34"/>
    <w:qFormat/>
    <w:rsid w:val="00665646"/>
    <w:pPr>
      <w:ind w:left="720"/>
      <w:contextualSpacing/>
    </w:pPr>
  </w:style>
  <w:style w:type="character" w:styleId="Sterkutheving">
    <w:name w:val="Intense Emphasis"/>
    <w:basedOn w:val="Standardskriftforavsnitt"/>
    <w:uiPriority w:val="21"/>
    <w:qFormat/>
    <w:rsid w:val="00665646"/>
    <w:rPr>
      <w:i/>
      <w:iCs/>
      <w:color w:val="0F4761" w:themeColor="accent1" w:themeShade="BF"/>
    </w:rPr>
  </w:style>
  <w:style w:type="paragraph" w:styleId="Sterktsitat">
    <w:name w:val="Intense Quote"/>
    <w:basedOn w:val="Normal"/>
    <w:next w:val="Normal"/>
    <w:link w:val="SterktsitatTegn"/>
    <w:uiPriority w:val="30"/>
    <w:qFormat/>
    <w:rsid w:val="00665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65646"/>
    <w:rPr>
      <w:i/>
      <w:iCs/>
      <w:color w:val="0F4761" w:themeColor="accent1" w:themeShade="BF"/>
    </w:rPr>
  </w:style>
  <w:style w:type="character" w:styleId="Sterkreferanse">
    <w:name w:val="Intense Reference"/>
    <w:basedOn w:val="Standardskriftforavsnitt"/>
    <w:uiPriority w:val="32"/>
    <w:qFormat/>
    <w:rsid w:val="006656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2920</TotalTime>
  <Pages>4</Pages>
  <Words>790</Words>
  <Characters>4191</Characters>
  <Application>Microsoft Office Word</Application>
  <DocSecurity>0</DocSecurity>
  <Lines>34</Lines>
  <Paragraphs>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 El Bakri</dc:creator>
  <cp:keywords/>
  <dc:description/>
  <cp:lastModifiedBy>Ikram El Bakri</cp:lastModifiedBy>
  <cp:revision>1</cp:revision>
  <dcterms:created xsi:type="dcterms:W3CDTF">2026-04-12T13:43:00Z</dcterms:created>
  <dcterms:modified xsi:type="dcterms:W3CDTF">2026-04-15T10:26:00Z</dcterms:modified>
</cp:coreProperties>
</file>