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E2C7" w14:textId="77777777" w:rsidR="001F4515" w:rsidRPr="001F4515" w:rsidRDefault="001F4515" w:rsidP="001F4515">
      <w:pPr>
        <w:keepNext/>
        <w:keepLines/>
        <w:spacing w:after="120" w:line="264" w:lineRule="auto"/>
        <w:jc w:val="center"/>
        <w:outlineLvl w:val="0"/>
        <w:rPr>
          <w:rFonts w:ascii="Times New Roman" w:eastAsiaTheme="majorEastAsia" w:hAnsi="Times New Roman" w:cstheme="majorBidi"/>
          <w:b/>
          <w:sz w:val="41"/>
          <w:szCs w:val="32"/>
        </w:rPr>
      </w:pPr>
      <w:r w:rsidRPr="001F4515">
        <w:rPr>
          <w:rFonts w:ascii="Times New Roman" w:eastAsiaTheme="majorEastAsia" w:hAnsi="Times New Roman" w:cstheme="majorBidi"/>
          <w:b/>
          <w:sz w:val="41"/>
          <w:szCs w:val="32"/>
        </w:rPr>
        <w:t>Lab 05</w:t>
      </w:r>
    </w:p>
    <w:p w14:paraId="4859D4E5" w14:textId="77777777" w:rsidR="001F4515" w:rsidRPr="001F4515" w:rsidRDefault="001F4515" w:rsidP="001F4515">
      <w:pPr>
        <w:keepNext/>
        <w:keepLines/>
        <w:spacing w:after="120" w:line="264" w:lineRule="auto"/>
        <w:jc w:val="center"/>
        <w:outlineLvl w:val="0"/>
        <w:rPr>
          <w:rFonts w:ascii="Times New Roman" w:eastAsiaTheme="majorEastAsia" w:hAnsi="Times New Roman" w:cstheme="majorBidi"/>
          <w:b/>
          <w:sz w:val="41"/>
          <w:szCs w:val="32"/>
        </w:rPr>
      </w:pPr>
      <w:r w:rsidRPr="001F4515">
        <w:rPr>
          <w:rFonts w:ascii="Times New Roman" w:eastAsiaTheme="majorEastAsia" w:hAnsi="Times New Roman" w:cstheme="majorBidi"/>
          <w:b/>
          <w:sz w:val="41"/>
          <w:szCs w:val="32"/>
        </w:rPr>
        <w:t>Collector Feedback Bias and Voltage Divider Bias BJT Biasing Configurations</w:t>
      </w:r>
    </w:p>
    <w:tbl>
      <w:tblPr>
        <w:tblStyle w:val="TableGrid"/>
        <w:tblW w:w="9142" w:type="dxa"/>
        <w:tblLook w:val="04A0" w:firstRow="1" w:lastRow="0" w:firstColumn="1" w:lastColumn="0" w:noHBand="0" w:noVBand="1"/>
      </w:tblPr>
      <w:tblGrid>
        <w:gridCol w:w="4571"/>
        <w:gridCol w:w="4571"/>
      </w:tblGrid>
      <w:tr w:rsidR="001F4515" w:rsidRPr="001F4515" w14:paraId="3A8DAB7B" w14:textId="77777777" w:rsidTr="00667F29">
        <w:trPr>
          <w:trHeight w:val="315"/>
        </w:trPr>
        <w:tc>
          <w:tcPr>
            <w:tcW w:w="4571" w:type="dxa"/>
          </w:tcPr>
          <w:p w14:paraId="16DE96EF" w14:textId="77777777" w:rsidR="001F4515" w:rsidRDefault="001F4515" w:rsidP="001F4515">
            <w:pPr>
              <w:spacing w:line="264" w:lineRule="auto"/>
              <w:jc w:val="both"/>
              <w:rPr>
                <w:rFonts w:ascii="Times New Roman" w:eastAsia="Cambria" w:hAnsi="Times New Roman" w:cs="Cambria"/>
                <w:b/>
                <w:color w:val="0070C0"/>
              </w:rPr>
            </w:pPr>
            <w:r w:rsidRPr="001F4515">
              <w:rPr>
                <w:rFonts w:ascii="Times New Roman" w:eastAsia="Cambria" w:hAnsi="Times New Roman" w:cs="Cambria"/>
                <w:b/>
                <w:color w:val="000000"/>
              </w:rPr>
              <w:t>Name:</w:t>
            </w:r>
            <w:r w:rsidR="00A477D9">
              <w:rPr>
                <w:rFonts w:ascii="Times New Roman" w:eastAsia="Cambria" w:hAnsi="Times New Roman" w:cs="Cambria"/>
                <w:b/>
                <w:color w:val="000000"/>
              </w:rPr>
              <w:t xml:space="preserve"> </w:t>
            </w:r>
            <w:r w:rsidR="000032D0">
              <w:rPr>
                <w:rFonts w:ascii="Times New Roman" w:eastAsia="Cambria" w:hAnsi="Times New Roman" w:cs="Cambria"/>
                <w:b/>
                <w:color w:val="0070C0"/>
              </w:rPr>
              <w:t>Syed M. Asad Ali</w:t>
            </w:r>
          </w:p>
          <w:p w14:paraId="4F864F58" w14:textId="77777777" w:rsidR="000032D0" w:rsidRDefault="000032D0" w:rsidP="001F4515">
            <w:pPr>
              <w:spacing w:line="264" w:lineRule="auto"/>
              <w:jc w:val="both"/>
              <w:rPr>
                <w:rFonts w:ascii="Times New Roman" w:eastAsia="Cambria" w:hAnsi="Times New Roman" w:cs="Cambria"/>
                <w:b/>
                <w:color w:val="0070C0"/>
              </w:rPr>
            </w:pPr>
            <w:r>
              <w:rPr>
                <w:rFonts w:ascii="Times New Roman" w:eastAsia="Cambria" w:hAnsi="Times New Roman" w:cs="Cambria"/>
                <w:b/>
                <w:color w:val="0070C0"/>
              </w:rPr>
              <w:t>Hiba Aiman Ali</w:t>
            </w:r>
          </w:p>
          <w:p w14:paraId="39492A03" w14:textId="311DB51A" w:rsidR="000032D0" w:rsidRPr="000032D0" w:rsidRDefault="000032D0" w:rsidP="001F4515">
            <w:pPr>
              <w:spacing w:line="264" w:lineRule="auto"/>
              <w:jc w:val="both"/>
              <w:rPr>
                <w:rFonts w:ascii="Times New Roman" w:eastAsia="Cambria" w:hAnsi="Times New Roman" w:cs="Cambria"/>
                <w:b/>
                <w:color w:val="0070C0"/>
              </w:rPr>
            </w:pPr>
            <w:r>
              <w:rPr>
                <w:rFonts w:ascii="Times New Roman" w:eastAsia="Cambria" w:hAnsi="Times New Roman" w:cs="Cambria"/>
                <w:b/>
                <w:color w:val="0070C0"/>
              </w:rPr>
              <w:t>Syed Saad Imran</w:t>
            </w:r>
          </w:p>
        </w:tc>
        <w:tc>
          <w:tcPr>
            <w:tcW w:w="4571" w:type="dxa"/>
          </w:tcPr>
          <w:p w14:paraId="28726BAA" w14:textId="77777777" w:rsidR="001F4515" w:rsidRDefault="001F4515" w:rsidP="001F4515">
            <w:pPr>
              <w:spacing w:line="264" w:lineRule="auto"/>
              <w:jc w:val="both"/>
              <w:rPr>
                <w:rFonts w:ascii="Times New Roman" w:eastAsia="Cambria" w:hAnsi="Times New Roman" w:cs="Cambria"/>
                <w:b/>
                <w:color w:val="0070C0"/>
              </w:rPr>
            </w:pPr>
            <w:r w:rsidRPr="001F4515">
              <w:rPr>
                <w:rFonts w:ascii="Times New Roman" w:eastAsia="Cambria" w:hAnsi="Times New Roman" w:cs="Cambria"/>
                <w:b/>
                <w:color w:val="000000"/>
              </w:rPr>
              <w:t>Student ID:</w:t>
            </w:r>
            <w:r w:rsidR="000032D0">
              <w:rPr>
                <w:rFonts w:ascii="Times New Roman" w:eastAsia="Cambria" w:hAnsi="Times New Roman" w:cs="Cambria"/>
                <w:b/>
                <w:color w:val="000000"/>
              </w:rPr>
              <w:t xml:space="preserve"> </w:t>
            </w:r>
            <w:r w:rsidR="000032D0" w:rsidRPr="000032D0">
              <w:rPr>
                <w:rFonts w:ascii="Times New Roman" w:eastAsia="Cambria" w:hAnsi="Times New Roman" w:cs="Cambria"/>
                <w:b/>
                <w:color w:val="0070C0"/>
              </w:rPr>
              <w:t>sa09475</w:t>
            </w:r>
          </w:p>
          <w:p w14:paraId="02BDD51A" w14:textId="77777777" w:rsidR="000032D0" w:rsidRDefault="000032D0" w:rsidP="001F4515">
            <w:pPr>
              <w:spacing w:line="264" w:lineRule="auto"/>
              <w:jc w:val="both"/>
              <w:rPr>
                <w:rFonts w:ascii="Times New Roman" w:eastAsia="Cambria" w:hAnsi="Times New Roman" w:cs="Cambria"/>
                <w:b/>
                <w:color w:val="0070C0"/>
              </w:rPr>
            </w:pPr>
            <w:r>
              <w:rPr>
                <w:rFonts w:ascii="Times New Roman" w:eastAsia="Cambria" w:hAnsi="Times New Roman" w:cs="Cambria"/>
                <w:b/>
                <w:color w:val="0070C0"/>
              </w:rPr>
              <w:t>ha09269</w:t>
            </w:r>
          </w:p>
          <w:p w14:paraId="46DD803E" w14:textId="35F1769E" w:rsidR="000032D0" w:rsidRPr="001F4515" w:rsidRDefault="000032D0" w:rsidP="001F4515">
            <w:pPr>
              <w:spacing w:line="264" w:lineRule="auto"/>
              <w:jc w:val="both"/>
              <w:rPr>
                <w:rFonts w:ascii="Times New Roman" w:eastAsia="Cambria" w:hAnsi="Times New Roman" w:cs="Cambria"/>
                <w:b/>
                <w:color w:val="000000"/>
              </w:rPr>
            </w:pPr>
            <w:r w:rsidRPr="000032D0">
              <w:rPr>
                <w:rFonts w:ascii="Times New Roman" w:eastAsia="Cambria" w:hAnsi="Times New Roman" w:cs="Cambria"/>
                <w:b/>
                <w:color w:val="0070C0"/>
              </w:rPr>
              <w:t>sa09370</w:t>
            </w:r>
            <w:r>
              <w:rPr>
                <w:rFonts w:ascii="Times New Roman" w:eastAsia="Cambria" w:hAnsi="Times New Roman" w:cs="Cambria"/>
                <w:b/>
                <w:color w:val="000000"/>
              </w:rPr>
              <w:t xml:space="preserve"> </w:t>
            </w:r>
          </w:p>
        </w:tc>
      </w:tr>
    </w:tbl>
    <w:p w14:paraId="67F8692B" w14:textId="77777777" w:rsidR="001F4515" w:rsidRPr="001F4515" w:rsidRDefault="001F4515" w:rsidP="001F4515">
      <w:pPr>
        <w:spacing w:after="0" w:line="264" w:lineRule="auto"/>
        <w:jc w:val="both"/>
        <w:rPr>
          <w:rFonts w:ascii="Times New Roman" w:eastAsia="Cambria" w:hAnsi="Times New Roman" w:cs="Cambria"/>
          <w:color w:val="000000"/>
        </w:rPr>
      </w:pPr>
    </w:p>
    <w:p w14:paraId="3FE78E82"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Objective</w:t>
      </w:r>
    </w:p>
    <w:p w14:paraId="3152DCAE" w14:textId="13F98B36" w:rsid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 xml:space="preserve">To investigate the effect of current gain </w:t>
      </w:r>
      <w:r w:rsidRPr="001F4515">
        <w:rPr>
          <w:rFonts w:ascii="Times New Roman" w:eastAsia="Cambria" w:hAnsi="Times New Roman" w:cs="Times New Roman"/>
          <w:i/>
          <w:color w:val="000000"/>
        </w:rPr>
        <w:t>β</w:t>
      </w:r>
      <w:r w:rsidRPr="001F4515">
        <w:rPr>
          <w:rFonts w:ascii="Times New Roman" w:eastAsia="Cambria" w:hAnsi="Times New Roman" w:cs="Times New Roman"/>
          <w:color w:val="000000"/>
        </w:rPr>
        <w:t xml:space="preserve"> variation on </w:t>
      </w:r>
      <w:r w:rsidRPr="001F4515">
        <w:rPr>
          <w:rFonts w:ascii="Times New Roman" w:eastAsia="Cambria" w:hAnsi="Times New Roman" w:cs="Cambria"/>
          <w:color w:val="000000"/>
        </w:rPr>
        <w:t>quiescent operating conditions of a Bipolar Junction Transistor in collector feedback bias and voltage divider bias configurations</w:t>
      </w:r>
      <w:r w:rsidR="000A3C7E">
        <w:rPr>
          <w:rFonts w:ascii="Times New Roman" w:eastAsia="Cambria" w:hAnsi="Times New Roman" w:cs="Cambria"/>
          <w:color w:val="000000"/>
        </w:rPr>
        <w:t>.</w:t>
      </w:r>
    </w:p>
    <w:tbl>
      <w:tblPr>
        <w:tblStyle w:val="TableGrid"/>
        <w:tblW w:w="0" w:type="auto"/>
        <w:tblLook w:val="04A0" w:firstRow="1" w:lastRow="0" w:firstColumn="1" w:lastColumn="0" w:noHBand="0" w:noVBand="1"/>
      </w:tblPr>
      <w:tblGrid>
        <w:gridCol w:w="9017"/>
      </w:tblGrid>
      <w:tr w:rsidR="000A3C7E" w14:paraId="66B4E057" w14:textId="77777777" w:rsidTr="00F84F23">
        <w:trPr>
          <w:trHeight w:val="950"/>
        </w:trPr>
        <w:tc>
          <w:tcPr>
            <w:tcW w:w="9242" w:type="dxa"/>
          </w:tcPr>
          <w:p w14:paraId="32595E39" w14:textId="2D632093" w:rsidR="000A3C7E" w:rsidRDefault="000A3C7E" w:rsidP="00F84F23">
            <w:pPr>
              <w:rPr>
                <w:rFonts w:ascii="Times New Roman" w:hAnsi="Times New Roman" w:cs="Times New Roman"/>
              </w:rPr>
            </w:pPr>
            <w:r w:rsidRPr="000A3C7E">
              <w:rPr>
                <w:rFonts w:ascii="Times New Roman" w:hAnsi="Times New Roman" w:cs="Times New Roman"/>
                <w:b/>
                <w:bCs/>
              </w:rPr>
              <w:t>Note:</w:t>
            </w:r>
            <w:r w:rsidRPr="000A3C7E">
              <w:rPr>
                <w:rFonts w:ascii="Times New Roman" w:hAnsi="Times New Roman" w:cs="Times New Roman"/>
              </w:rPr>
              <w:t xml:space="preserve"> </w:t>
            </w:r>
            <w:r>
              <w:rPr>
                <w:rFonts w:ascii="Times New Roman" w:hAnsi="Times New Roman" w:cs="Times New Roman"/>
              </w:rPr>
              <w:t xml:space="preserve">Pre-lab (printed or hand-written) should be done on a separate paper (use A4 sheet) and will be submitted at the start of Lab within first </w:t>
            </w:r>
            <w:r w:rsidR="00C6488A">
              <w:rPr>
                <w:rFonts w:ascii="Times New Roman" w:hAnsi="Times New Roman" w:cs="Times New Roman"/>
              </w:rPr>
              <w:t>5</w:t>
            </w:r>
            <w:r>
              <w:rPr>
                <w:rFonts w:ascii="Times New Roman" w:hAnsi="Times New Roman" w:cs="Times New Roman"/>
              </w:rPr>
              <w:t xml:space="preserve"> minutes. </w:t>
            </w:r>
          </w:p>
          <w:p w14:paraId="13816964" w14:textId="44C06B6C" w:rsidR="000A3C7E" w:rsidRPr="000A3C7E" w:rsidRDefault="000A3C7E" w:rsidP="00F84F23">
            <w:pPr>
              <w:rPr>
                <w:rFonts w:ascii="Times New Roman" w:hAnsi="Times New Roman" w:cs="Times New Roman"/>
              </w:rPr>
            </w:pPr>
            <w:r w:rsidRPr="000A3C7E">
              <w:rPr>
                <w:rFonts w:ascii="Times New Roman" w:hAnsi="Times New Roman" w:cs="Times New Roman"/>
              </w:rPr>
              <w:t xml:space="preserve">All the plots </w:t>
            </w:r>
            <w:r>
              <w:rPr>
                <w:rFonts w:ascii="Times New Roman" w:hAnsi="Times New Roman" w:cs="Times New Roman"/>
              </w:rPr>
              <w:t>to be attached</w:t>
            </w:r>
            <w:r w:rsidR="007957FD">
              <w:rPr>
                <w:rFonts w:ascii="Times New Roman" w:hAnsi="Times New Roman" w:cs="Times New Roman"/>
              </w:rPr>
              <w:t>,</w:t>
            </w:r>
            <w:r>
              <w:rPr>
                <w:rFonts w:ascii="Times New Roman" w:hAnsi="Times New Roman" w:cs="Times New Roman"/>
              </w:rPr>
              <w:t xml:space="preserve"> </w:t>
            </w:r>
            <w:r w:rsidRPr="000A3C7E">
              <w:rPr>
                <w:rFonts w:ascii="Times New Roman" w:hAnsi="Times New Roman" w:cs="Times New Roman"/>
              </w:rPr>
              <w:t>should be labeled properly, followed by Task number and must be readable, i.e., use white background, suitable marker color (recommended – any dark color) and increase the width of trace. On PSpice there is an option to add text labels in the plots.</w:t>
            </w:r>
          </w:p>
        </w:tc>
      </w:tr>
    </w:tbl>
    <w:p w14:paraId="675E619E" w14:textId="77777777" w:rsidR="000A3C7E" w:rsidRPr="001F4515" w:rsidRDefault="000A3C7E" w:rsidP="001F4515">
      <w:pPr>
        <w:spacing w:after="290" w:line="264" w:lineRule="auto"/>
        <w:jc w:val="both"/>
        <w:rPr>
          <w:rFonts w:ascii="Times New Roman" w:eastAsia="Cambria" w:hAnsi="Times New Roman" w:cs="Cambria"/>
          <w:color w:val="000000"/>
        </w:rPr>
      </w:pPr>
    </w:p>
    <w:p w14:paraId="52E8D5AD"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bookmarkStart w:id="0" w:name="_Hlk113975086"/>
      <w:r w:rsidRPr="001F4515">
        <w:rPr>
          <w:rFonts w:ascii="Times New Roman" w:eastAsia="Cambria" w:hAnsi="Times New Roman" w:cs="Cambria"/>
          <w:b/>
          <w:color w:val="000000"/>
          <w:sz w:val="28"/>
        </w:rPr>
        <w:t>Introduction</w:t>
      </w:r>
    </w:p>
    <w:p w14:paraId="495A3F37" w14:textId="0C73B2FB" w:rsid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 xml:space="preserve">In previous lab, the stability of fixed-bias and emitter-bias BJT biasing configurations have been investigated. In this lab, you will investigate the dependency of BJT operating point on DC current gain </w:t>
      </w:r>
      <w:r w:rsidRPr="001F4515">
        <w:rPr>
          <w:rFonts w:ascii="Times New Roman" w:eastAsia="Cambria" w:hAnsi="Times New Roman" w:cs="Times New Roman"/>
          <w:i/>
          <w:color w:val="000000"/>
        </w:rPr>
        <w:t>β</w:t>
      </w:r>
      <w:r w:rsidRPr="001F4515">
        <w:rPr>
          <w:rFonts w:ascii="Times New Roman" w:eastAsia="Cambria" w:hAnsi="Times New Roman" w:cs="Times New Roman"/>
          <w:color w:val="000000"/>
        </w:rPr>
        <w:t xml:space="preserve"> for </w:t>
      </w:r>
      <w:r w:rsidRPr="001F4515">
        <w:rPr>
          <w:rFonts w:ascii="Times New Roman" w:eastAsia="Cambria" w:hAnsi="Times New Roman" w:cs="Cambria"/>
          <w:color w:val="000000"/>
        </w:rPr>
        <w:t>two more circuits of BJT biasing; collector feedback bias (with and without emitter resistor) and voltage divider bias configuration.</w:t>
      </w:r>
    </w:p>
    <w:bookmarkEnd w:id="0"/>
    <w:p w14:paraId="3A015995" w14:textId="77777777" w:rsidR="000044F0" w:rsidRDefault="000044F0" w:rsidP="000044F0">
      <w:pPr>
        <w:pStyle w:val="Heading2"/>
        <w:numPr>
          <w:ilvl w:val="0"/>
          <w:numId w:val="1"/>
        </w:numPr>
        <w:spacing w:before="240"/>
      </w:pPr>
      <w:r>
        <w:t>Pre-Lab Task</w:t>
      </w:r>
    </w:p>
    <w:p w14:paraId="60D66A9D" w14:textId="77777777" w:rsidR="000044F0" w:rsidRPr="00A243D6" w:rsidRDefault="000044F0" w:rsidP="000044F0">
      <w:pPr>
        <w:pStyle w:val="Heading2"/>
        <w:spacing w:after="0"/>
      </w:pPr>
      <w:bookmarkStart w:id="1" w:name="_Toc49162647"/>
      <w:bookmarkStart w:id="2" w:name="_Toc49612109"/>
      <w:r>
        <w:t xml:space="preserve">Task 1: </w:t>
      </w:r>
      <w:bookmarkEnd w:id="1"/>
      <w:bookmarkEnd w:id="2"/>
    </w:p>
    <w:p w14:paraId="1CC4FFCD" w14:textId="77777777" w:rsidR="000044F0" w:rsidRDefault="000044F0" w:rsidP="000044F0">
      <w:pPr>
        <w:pStyle w:val="ListParagraph"/>
        <w:numPr>
          <w:ilvl w:val="0"/>
          <w:numId w:val="10"/>
        </w:numPr>
      </w:pPr>
      <w:r>
        <w:t>List down two differences between 2N3904 and 2N4401 in terms of power rating and beta value.</w:t>
      </w:r>
    </w:p>
    <w:tbl>
      <w:tblPr>
        <w:tblStyle w:val="TableGrid"/>
        <w:tblW w:w="0" w:type="auto"/>
        <w:tblLook w:val="04A0" w:firstRow="1" w:lastRow="0" w:firstColumn="1" w:lastColumn="0" w:noHBand="0" w:noVBand="1"/>
      </w:tblPr>
      <w:tblGrid>
        <w:gridCol w:w="9017"/>
      </w:tblGrid>
      <w:tr w:rsidR="000044F0" w14:paraId="54AF6044" w14:textId="77777777" w:rsidTr="00F84F23">
        <w:tc>
          <w:tcPr>
            <w:tcW w:w="9350" w:type="dxa"/>
          </w:tcPr>
          <w:p w14:paraId="332C63DC" w14:textId="77777777" w:rsidR="000044F0" w:rsidRDefault="000044F0" w:rsidP="00F84F23"/>
          <w:p w14:paraId="15C60989" w14:textId="4B842E1C" w:rsidR="00BE49BA" w:rsidRDefault="00A477D9" w:rsidP="00F84F23">
            <w:pPr>
              <w:rPr>
                <w:rFonts w:cstheme="minorHAnsi"/>
                <w:color w:val="0070C0"/>
              </w:rPr>
            </w:pPr>
            <w:r>
              <w:rPr>
                <w:color w:val="0070C0"/>
              </w:rPr>
              <w:t xml:space="preserve">3904 and 4401 has different </w:t>
            </w:r>
            <w:r>
              <w:rPr>
                <w:rFonts w:cstheme="minorHAnsi"/>
                <w:color w:val="0070C0"/>
              </w:rPr>
              <w:t xml:space="preserve">β </w:t>
            </w:r>
            <w:r w:rsidR="00C57DC3">
              <w:rPr>
                <w:rFonts w:cstheme="minorHAnsi"/>
                <w:color w:val="0070C0"/>
              </w:rPr>
              <w:t>value, 3904 is better at low current and 4401 can handle higher current so it is better suited for higher power rating.</w:t>
            </w:r>
          </w:p>
          <w:p w14:paraId="2C236EFC" w14:textId="7B020F95" w:rsidR="00C57DC3" w:rsidRPr="00A477D9" w:rsidRDefault="00C57DC3" w:rsidP="00F84F23">
            <w:pPr>
              <w:rPr>
                <w:color w:val="0070C0"/>
              </w:rPr>
            </w:pPr>
            <w:r>
              <w:rPr>
                <w:color w:val="0070C0"/>
              </w:rPr>
              <w:t>2N3904 can take upto 200mA while 2N4401 can take upto 500mA.</w:t>
            </w:r>
          </w:p>
          <w:p w14:paraId="1EDE6402" w14:textId="48FFBB6C" w:rsidR="00BE49BA" w:rsidRPr="00A243D6" w:rsidRDefault="00BE49BA" w:rsidP="00F84F23"/>
        </w:tc>
      </w:tr>
    </w:tbl>
    <w:p w14:paraId="670CEBBD" w14:textId="3BF5A3FB" w:rsidR="000044F0" w:rsidRPr="00755261" w:rsidRDefault="000044F0" w:rsidP="000044F0">
      <w:pPr>
        <w:pStyle w:val="Heading2"/>
        <w:numPr>
          <w:ilvl w:val="0"/>
          <w:numId w:val="10"/>
        </w:numPr>
        <w:spacing w:before="240"/>
        <w:ind w:left="360"/>
        <w:rPr>
          <w:b w:val="0"/>
          <w:bCs/>
          <w:sz w:val="22"/>
        </w:rPr>
      </w:pPr>
      <w:r>
        <w:rPr>
          <w:b w:val="0"/>
          <w:bCs/>
          <w:sz w:val="22"/>
        </w:rPr>
        <w:t>State advantages and disadvantages of the</w:t>
      </w:r>
      <w:r w:rsidRPr="00F065A6">
        <w:rPr>
          <w:b w:val="0"/>
          <w:bCs/>
          <w:sz w:val="22"/>
        </w:rPr>
        <w:t xml:space="preserve"> following transistor biasing configurations</w:t>
      </w:r>
      <w:r w:rsidR="005A4274">
        <w:rPr>
          <w:b w:val="0"/>
          <w:bCs/>
          <w:sz w:val="22"/>
        </w:rPr>
        <w:t>.</w:t>
      </w:r>
      <w:r>
        <w:rPr>
          <w:b w:val="0"/>
          <w:bCs/>
          <w:sz w:val="22"/>
        </w:rPr>
        <w:t xml:space="preserve"> </w:t>
      </w:r>
      <w:r w:rsidR="005A4274">
        <w:rPr>
          <w:b w:val="0"/>
          <w:bCs/>
          <w:sz w:val="22"/>
        </w:rPr>
        <w:t>Among these four which configurations</w:t>
      </w:r>
      <w:r>
        <w:rPr>
          <w:b w:val="0"/>
          <w:bCs/>
          <w:sz w:val="22"/>
        </w:rPr>
        <w:t xml:space="preserve"> is most used and why?</w:t>
      </w:r>
    </w:p>
    <w:p w14:paraId="75BCA619" w14:textId="77777777" w:rsidR="000044F0" w:rsidRDefault="000044F0" w:rsidP="000044F0">
      <w:pPr>
        <w:pStyle w:val="ListParagraph"/>
        <w:numPr>
          <w:ilvl w:val="0"/>
          <w:numId w:val="11"/>
        </w:numPr>
      </w:pPr>
      <w:r>
        <w:t>Fixed Bias Configuration</w:t>
      </w:r>
    </w:p>
    <w:p w14:paraId="613CF142" w14:textId="77777777" w:rsidR="000044F0" w:rsidRDefault="000044F0" w:rsidP="000044F0">
      <w:pPr>
        <w:pStyle w:val="ListParagraph"/>
        <w:numPr>
          <w:ilvl w:val="0"/>
          <w:numId w:val="11"/>
        </w:numPr>
      </w:pPr>
      <w:r>
        <w:t>Common Emitter Bias configuration</w:t>
      </w:r>
    </w:p>
    <w:p w14:paraId="7A006BA2" w14:textId="77777777" w:rsidR="000044F0" w:rsidRDefault="000044F0" w:rsidP="000044F0">
      <w:pPr>
        <w:pStyle w:val="ListParagraph"/>
        <w:numPr>
          <w:ilvl w:val="0"/>
          <w:numId w:val="11"/>
        </w:numPr>
      </w:pPr>
      <w:r w:rsidRPr="008810C8">
        <w:t xml:space="preserve">Collector Feedback Bias </w:t>
      </w:r>
      <w:r>
        <w:t>configuration</w:t>
      </w:r>
    </w:p>
    <w:p w14:paraId="7D2E0CF3" w14:textId="77777777" w:rsidR="000044F0" w:rsidRPr="00617F97" w:rsidRDefault="000044F0" w:rsidP="000044F0">
      <w:pPr>
        <w:pStyle w:val="ListParagraph"/>
        <w:numPr>
          <w:ilvl w:val="0"/>
          <w:numId w:val="11"/>
        </w:numPr>
        <w:rPr>
          <w:color w:val="0070C0"/>
        </w:rPr>
      </w:pPr>
      <w:r w:rsidRPr="008810C8">
        <w:t xml:space="preserve">Voltage Divider Bias </w:t>
      </w:r>
      <w:r>
        <w:t>c</w:t>
      </w:r>
      <w:r w:rsidRPr="008810C8">
        <w:t>onfiguration</w:t>
      </w:r>
    </w:p>
    <w:tbl>
      <w:tblPr>
        <w:tblStyle w:val="TableGrid"/>
        <w:tblW w:w="0" w:type="auto"/>
        <w:tblLook w:val="04A0" w:firstRow="1" w:lastRow="0" w:firstColumn="1" w:lastColumn="0" w:noHBand="0" w:noVBand="1"/>
      </w:tblPr>
      <w:tblGrid>
        <w:gridCol w:w="9017"/>
      </w:tblGrid>
      <w:tr w:rsidR="00617F97" w:rsidRPr="00617F97" w14:paraId="44F6BA6D" w14:textId="77777777" w:rsidTr="00BE49BA">
        <w:trPr>
          <w:trHeight w:val="1037"/>
        </w:trPr>
        <w:tc>
          <w:tcPr>
            <w:tcW w:w="9350" w:type="dxa"/>
          </w:tcPr>
          <w:p w14:paraId="0C5763B3" w14:textId="77777777" w:rsidR="000044F0" w:rsidRPr="00617F97" w:rsidRDefault="00C57DC3" w:rsidP="00C57DC3">
            <w:pPr>
              <w:pStyle w:val="ListParagraph"/>
              <w:numPr>
                <w:ilvl w:val="0"/>
                <w:numId w:val="12"/>
              </w:numPr>
              <w:spacing w:after="0" w:line="240" w:lineRule="auto"/>
              <w:rPr>
                <w:color w:val="0070C0"/>
              </w:rPr>
            </w:pPr>
            <w:r w:rsidRPr="00617F97">
              <w:rPr>
                <w:color w:val="0070C0"/>
                <w:u w:val="single"/>
              </w:rPr>
              <w:t>Advantages</w:t>
            </w:r>
            <w:r w:rsidRPr="00617F97">
              <w:rPr>
                <w:color w:val="0070C0"/>
              </w:rPr>
              <w:t xml:space="preserve">: </w:t>
            </w:r>
          </w:p>
          <w:p w14:paraId="46592487"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Easy implementation</w:t>
            </w:r>
          </w:p>
          <w:p w14:paraId="3783AD1C"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Cost-effective as it requires less components</w:t>
            </w:r>
          </w:p>
          <w:p w14:paraId="1D822A90" w14:textId="77777777" w:rsidR="00C57DC3" w:rsidRPr="00617F97" w:rsidRDefault="00C57DC3" w:rsidP="00C57DC3">
            <w:pPr>
              <w:ind w:left="720"/>
              <w:rPr>
                <w:color w:val="0070C0"/>
              </w:rPr>
            </w:pPr>
            <w:r w:rsidRPr="00617F97">
              <w:rPr>
                <w:color w:val="0070C0"/>
                <w:u w:val="single"/>
              </w:rPr>
              <w:t>Disadvantages</w:t>
            </w:r>
            <w:r w:rsidRPr="00617F97">
              <w:rPr>
                <w:color w:val="0070C0"/>
              </w:rPr>
              <w:t>:</w:t>
            </w:r>
          </w:p>
          <w:p w14:paraId="1132DE7C" w14:textId="77777777" w:rsidR="00C57DC3" w:rsidRDefault="00C57DC3" w:rsidP="00C57DC3">
            <w:pPr>
              <w:pStyle w:val="ListParagraph"/>
              <w:numPr>
                <w:ilvl w:val="0"/>
                <w:numId w:val="13"/>
              </w:numPr>
              <w:spacing w:after="0" w:line="240" w:lineRule="auto"/>
              <w:rPr>
                <w:color w:val="0070C0"/>
              </w:rPr>
            </w:pPr>
            <w:r w:rsidRPr="00617F97">
              <w:rPr>
                <w:color w:val="0070C0"/>
              </w:rPr>
              <w:t>Lack of stability due to temperature variations.</w:t>
            </w:r>
          </w:p>
          <w:p w14:paraId="26A8042A" w14:textId="77777777" w:rsidR="00617F97" w:rsidRPr="00617F97" w:rsidRDefault="00617F97" w:rsidP="00617F97">
            <w:pPr>
              <w:ind w:left="720"/>
              <w:rPr>
                <w:color w:val="0070C0"/>
              </w:rPr>
            </w:pPr>
          </w:p>
          <w:p w14:paraId="3C35BFE6" w14:textId="77777777" w:rsidR="00C57DC3" w:rsidRPr="00617F97" w:rsidRDefault="00C57DC3" w:rsidP="00C57DC3">
            <w:pPr>
              <w:pStyle w:val="ListParagraph"/>
              <w:numPr>
                <w:ilvl w:val="0"/>
                <w:numId w:val="12"/>
              </w:numPr>
              <w:spacing w:after="0" w:line="240" w:lineRule="auto"/>
              <w:rPr>
                <w:color w:val="0070C0"/>
              </w:rPr>
            </w:pPr>
            <w:r w:rsidRPr="00617F97">
              <w:rPr>
                <w:color w:val="0070C0"/>
                <w:u w:val="single"/>
              </w:rPr>
              <w:t>Advantages</w:t>
            </w:r>
            <w:r w:rsidRPr="00617F97">
              <w:rPr>
                <w:color w:val="0070C0"/>
              </w:rPr>
              <w:t>:</w:t>
            </w:r>
          </w:p>
          <w:p w14:paraId="3443B388"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lastRenderedPageBreak/>
              <w:t>Better stability compared to fixed bias</w:t>
            </w:r>
          </w:p>
          <w:p w14:paraId="0CA8087A" w14:textId="77777777" w:rsidR="00C57DC3" w:rsidRPr="00617F97" w:rsidRDefault="00C57DC3" w:rsidP="00C57DC3">
            <w:pPr>
              <w:ind w:left="720"/>
              <w:rPr>
                <w:color w:val="0070C0"/>
              </w:rPr>
            </w:pPr>
            <w:r w:rsidRPr="00617F97">
              <w:rPr>
                <w:color w:val="0070C0"/>
                <w:u w:val="single"/>
              </w:rPr>
              <w:t>Disadvantages</w:t>
            </w:r>
            <w:r w:rsidRPr="00617F97">
              <w:rPr>
                <w:color w:val="0070C0"/>
              </w:rPr>
              <w:t>:</w:t>
            </w:r>
          </w:p>
          <w:p w14:paraId="40C9FC9E"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More complex than fixed bias</w:t>
            </w:r>
          </w:p>
          <w:p w14:paraId="1EED3419"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Sensitive to temperature changes.</w:t>
            </w:r>
          </w:p>
          <w:p w14:paraId="73444F49" w14:textId="77777777" w:rsidR="00C57DC3" w:rsidRPr="00617F97" w:rsidRDefault="00C57DC3" w:rsidP="00C57DC3">
            <w:pPr>
              <w:pStyle w:val="ListParagraph"/>
              <w:numPr>
                <w:ilvl w:val="0"/>
                <w:numId w:val="12"/>
              </w:numPr>
              <w:spacing w:after="0" w:line="240" w:lineRule="auto"/>
              <w:rPr>
                <w:color w:val="0070C0"/>
              </w:rPr>
            </w:pPr>
            <w:r w:rsidRPr="00617F97">
              <w:rPr>
                <w:color w:val="0070C0"/>
                <w:u w:val="single"/>
              </w:rPr>
              <w:t>Advantages</w:t>
            </w:r>
            <w:r w:rsidRPr="00617F97">
              <w:rPr>
                <w:color w:val="0070C0"/>
              </w:rPr>
              <w:t>:</w:t>
            </w:r>
          </w:p>
          <w:p w14:paraId="281B4D63"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Improved stability over common emitter bias</w:t>
            </w:r>
          </w:p>
          <w:p w14:paraId="1F341F84"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Better temperature compensation</w:t>
            </w:r>
          </w:p>
          <w:p w14:paraId="461A337F"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Higher reliability</w:t>
            </w:r>
          </w:p>
          <w:p w14:paraId="12A690D8" w14:textId="77777777" w:rsidR="00C57DC3" w:rsidRPr="00617F97" w:rsidRDefault="00C57DC3" w:rsidP="00C57DC3">
            <w:pPr>
              <w:ind w:left="720"/>
              <w:rPr>
                <w:color w:val="0070C0"/>
              </w:rPr>
            </w:pPr>
            <w:r w:rsidRPr="00617F97">
              <w:rPr>
                <w:color w:val="0070C0"/>
                <w:u w:val="single"/>
              </w:rPr>
              <w:t>Disadvantages</w:t>
            </w:r>
            <w:r w:rsidRPr="00617F97">
              <w:rPr>
                <w:color w:val="0070C0"/>
              </w:rPr>
              <w:t>:</w:t>
            </w:r>
          </w:p>
          <w:p w14:paraId="6560E853" w14:textId="77777777" w:rsidR="00C57DC3" w:rsidRPr="00617F97" w:rsidRDefault="00C57DC3" w:rsidP="00C57DC3">
            <w:pPr>
              <w:pStyle w:val="ListParagraph"/>
              <w:numPr>
                <w:ilvl w:val="0"/>
                <w:numId w:val="13"/>
              </w:numPr>
              <w:spacing w:after="0" w:line="240" w:lineRule="auto"/>
              <w:rPr>
                <w:color w:val="0070C0"/>
              </w:rPr>
            </w:pPr>
            <w:r w:rsidRPr="00617F97">
              <w:rPr>
                <w:color w:val="0070C0"/>
              </w:rPr>
              <w:t>Slight</w:t>
            </w:r>
            <w:r w:rsidR="00617F97" w:rsidRPr="00617F97">
              <w:rPr>
                <w:color w:val="0070C0"/>
              </w:rPr>
              <w:t>ly more complex than common emitter bias</w:t>
            </w:r>
          </w:p>
          <w:p w14:paraId="4353A641" w14:textId="77777777" w:rsidR="00617F97" w:rsidRPr="00617F97" w:rsidRDefault="00617F97" w:rsidP="00617F97">
            <w:pPr>
              <w:pStyle w:val="ListParagraph"/>
              <w:numPr>
                <w:ilvl w:val="0"/>
                <w:numId w:val="12"/>
              </w:numPr>
              <w:spacing w:after="0" w:line="240" w:lineRule="auto"/>
              <w:rPr>
                <w:color w:val="0070C0"/>
              </w:rPr>
            </w:pPr>
            <w:r w:rsidRPr="00617F97">
              <w:rPr>
                <w:color w:val="0070C0"/>
                <w:u w:val="single"/>
              </w:rPr>
              <w:t>Advantages</w:t>
            </w:r>
            <w:r w:rsidRPr="00617F97">
              <w:rPr>
                <w:color w:val="0070C0"/>
              </w:rPr>
              <w:t>:</w:t>
            </w:r>
          </w:p>
          <w:p w14:paraId="10EDFE79" w14:textId="77777777" w:rsidR="00617F97" w:rsidRPr="00617F97" w:rsidRDefault="00617F97" w:rsidP="00617F97">
            <w:pPr>
              <w:pStyle w:val="ListParagraph"/>
              <w:numPr>
                <w:ilvl w:val="0"/>
                <w:numId w:val="13"/>
              </w:numPr>
              <w:spacing w:after="0" w:line="240" w:lineRule="auto"/>
              <w:rPr>
                <w:color w:val="0070C0"/>
              </w:rPr>
            </w:pPr>
            <w:r w:rsidRPr="00617F97">
              <w:rPr>
                <w:color w:val="0070C0"/>
              </w:rPr>
              <w:t>Good stability and temperature compensation</w:t>
            </w:r>
          </w:p>
          <w:p w14:paraId="559CD08E" w14:textId="77777777" w:rsidR="00617F97" w:rsidRPr="00617F97" w:rsidRDefault="00617F97" w:rsidP="00617F97">
            <w:pPr>
              <w:pStyle w:val="ListParagraph"/>
              <w:numPr>
                <w:ilvl w:val="0"/>
                <w:numId w:val="13"/>
              </w:numPr>
              <w:spacing w:after="0" w:line="240" w:lineRule="auto"/>
              <w:rPr>
                <w:color w:val="0070C0"/>
              </w:rPr>
            </w:pPr>
            <w:r w:rsidRPr="00617F97">
              <w:rPr>
                <w:color w:val="0070C0"/>
              </w:rPr>
              <w:t>Suitable for various transistor applications</w:t>
            </w:r>
          </w:p>
          <w:p w14:paraId="7534EC1B" w14:textId="77777777" w:rsidR="00617F97" w:rsidRPr="00617F97" w:rsidRDefault="00617F97" w:rsidP="00617F97">
            <w:pPr>
              <w:ind w:left="720"/>
              <w:rPr>
                <w:color w:val="0070C0"/>
              </w:rPr>
            </w:pPr>
            <w:r w:rsidRPr="00617F97">
              <w:rPr>
                <w:color w:val="0070C0"/>
                <w:u w:val="single"/>
              </w:rPr>
              <w:t>Disadvantages</w:t>
            </w:r>
            <w:r w:rsidRPr="00617F97">
              <w:rPr>
                <w:color w:val="0070C0"/>
              </w:rPr>
              <w:t>:</w:t>
            </w:r>
          </w:p>
          <w:p w14:paraId="557D5F69" w14:textId="77777777" w:rsidR="00617F97" w:rsidRPr="00617F97" w:rsidRDefault="00617F97" w:rsidP="00617F97">
            <w:pPr>
              <w:pStyle w:val="ListParagraph"/>
              <w:numPr>
                <w:ilvl w:val="0"/>
                <w:numId w:val="13"/>
              </w:numPr>
              <w:spacing w:after="0" w:line="240" w:lineRule="auto"/>
              <w:rPr>
                <w:color w:val="0070C0"/>
              </w:rPr>
            </w:pPr>
            <w:r w:rsidRPr="00617F97">
              <w:rPr>
                <w:color w:val="0070C0"/>
              </w:rPr>
              <w:t>More complex than fixed bias</w:t>
            </w:r>
          </w:p>
          <w:p w14:paraId="307298A4" w14:textId="77777777" w:rsidR="00617F97" w:rsidRPr="00617F97" w:rsidRDefault="00617F97" w:rsidP="00617F97">
            <w:pPr>
              <w:pStyle w:val="ListParagraph"/>
              <w:numPr>
                <w:ilvl w:val="0"/>
                <w:numId w:val="13"/>
              </w:numPr>
              <w:spacing w:after="0" w:line="240" w:lineRule="auto"/>
              <w:rPr>
                <w:color w:val="0070C0"/>
              </w:rPr>
            </w:pPr>
            <w:r w:rsidRPr="00617F97">
              <w:rPr>
                <w:color w:val="0070C0"/>
              </w:rPr>
              <w:t>Increased power consumption</w:t>
            </w:r>
          </w:p>
          <w:p w14:paraId="3637119F" w14:textId="77777777" w:rsidR="00617F97" w:rsidRPr="00617F97" w:rsidRDefault="00617F97" w:rsidP="00617F97">
            <w:pPr>
              <w:rPr>
                <w:color w:val="0070C0"/>
              </w:rPr>
            </w:pPr>
          </w:p>
          <w:p w14:paraId="0A739C0A" w14:textId="77777777" w:rsidR="00617F97" w:rsidRPr="00617F97" w:rsidRDefault="00617F97" w:rsidP="00617F97">
            <w:pPr>
              <w:rPr>
                <w:color w:val="0070C0"/>
              </w:rPr>
            </w:pPr>
            <w:r w:rsidRPr="00617F97">
              <w:rPr>
                <w:color w:val="0070C0"/>
                <w:u w:val="single"/>
              </w:rPr>
              <w:t>Most used</w:t>
            </w:r>
            <w:r w:rsidRPr="00617F97">
              <w:rPr>
                <w:color w:val="0070C0"/>
              </w:rPr>
              <w:t>: Voltage divider bias configuration</w:t>
            </w:r>
          </w:p>
          <w:p w14:paraId="41DC8C14" w14:textId="4F95BE8A" w:rsidR="00617F97" w:rsidRPr="00617F97" w:rsidRDefault="00617F97" w:rsidP="00617F97">
            <w:pPr>
              <w:rPr>
                <w:color w:val="0070C0"/>
              </w:rPr>
            </w:pPr>
            <w:r w:rsidRPr="00617F97">
              <w:rPr>
                <w:color w:val="0070C0"/>
                <w:u w:val="single"/>
              </w:rPr>
              <w:t>Why</w:t>
            </w:r>
            <w:r w:rsidRPr="00617F97">
              <w:rPr>
                <w:color w:val="0070C0"/>
              </w:rPr>
              <w:t>? The voltage divider bias configuration  is commonly used because it offers a good glance between simplicity and stability. It provides better temperature compensation compared to fixed bias and common emitter bias configuration and can be used for a wide range of transistor applications.</w:t>
            </w:r>
          </w:p>
        </w:tc>
      </w:tr>
    </w:tbl>
    <w:p w14:paraId="4DA5F9E9" w14:textId="77777777" w:rsidR="008677B1" w:rsidRPr="001F4515" w:rsidRDefault="008677B1" w:rsidP="001F4515">
      <w:pPr>
        <w:spacing w:after="290" w:line="264" w:lineRule="auto"/>
        <w:jc w:val="both"/>
        <w:rPr>
          <w:rFonts w:ascii="Times New Roman" w:eastAsia="Cambria" w:hAnsi="Times New Roman" w:cs="Cambria"/>
          <w:color w:val="000000"/>
        </w:rPr>
      </w:pPr>
    </w:p>
    <w:p w14:paraId="2637F401"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Collector Feedback Bias Configuration Without Emitter Resistor</w:t>
      </w:r>
    </w:p>
    <w:p w14:paraId="4B9887BB" w14:textId="77777777" w:rsidR="001F4515" w:rsidRP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Figure 1 shows BJT biasing through collector-feedback bias configuration. In this circuit, there is a feedback path from collector to base through a feedback resistor represented as R</w:t>
      </w:r>
      <w:r w:rsidRPr="001F4515">
        <w:rPr>
          <w:rFonts w:ascii="Times New Roman" w:eastAsia="Cambria" w:hAnsi="Times New Roman" w:cs="Cambria"/>
          <w:color w:val="000000"/>
          <w:vertAlign w:val="subscript"/>
        </w:rPr>
        <w:t>F</w:t>
      </w:r>
      <w:r w:rsidRPr="001F4515">
        <w:rPr>
          <w:rFonts w:ascii="Times New Roman" w:eastAsia="Cambria" w:hAnsi="Times New Roman" w:cs="Cambria"/>
          <w:color w:val="000000"/>
        </w:rPr>
        <w:t>. The emitter terminal is directly grounded.</w:t>
      </w:r>
    </w:p>
    <w:p w14:paraId="359BE1B5" w14:textId="77777777" w:rsidR="001F4515" w:rsidRPr="001F4515" w:rsidRDefault="001F4515" w:rsidP="001F4515">
      <w:pPr>
        <w:keepNext/>
        <w:spacing w:after="0" w:line="264" w:lineRule="auto"/>
        <w:jc w:val="center"/>
        <w:rPr>
          <w:rFonts w:ascii="Times New Roman" w:eastAsia="Cambria" w:hAnsi="Times New Roman" w:cs="Cambria"/>
          <w:color w:val="000000"/>
        </w:rPr>
      </w:pPr>
      <w:r w:rsidRPr="001F4515">
        <w:rPr>
          <w:rFonts w:ascii="Times New Roman" w:eastAsia="Cambria" w:hAnsi="Times New Roman" w:cs="Cambria"/>
          <w:noProof/>
          <w:color w:val="000000"/>
        </w:rPr>
        <w:drawing>
          <wp:inline distT="0" distB="0" distL="0" distR="0" wp14:anchorId="72BEEE7E" wp14:editId="21D04326">
            <wp:extent cx="1571625" cy="2257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11">
                      <a:extLst>
                        <a:ext uri="{28A0092B-C50C-407E-A947-70E740481C1C}">
                          <a14:useLocalDpi xmlns:a14="http://schemas.microsoft.com/office/drawing/2010/main" val="0"/>
                        </a:ext>
                      </a:extLst>
                    </a:blip>
                    <a:srcRect t="8494"/>
                    <a:stretch/>
                  </pic:blipFill>
                  <pic:spPr bwMode="auto">
                    <a:xfrm>
                      <a:off x="0" y="0"/>
                      <a:ext cx="1571625"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382EAF40" w14:textId="6B06CB37" w:rsidR="001F4515" w:rsidRPr="001F4515" w:rsidRDefault="001F4515" w:rsidP="001F4515">
      <w:pPr>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Figure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Figure \* ARABIC \r 1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1</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Collector-Feedback Bias configuration without emitter resistor</w:t>
      </w:r>
    </w:p>
    <w:p w14:paraId="72060390" w14:textId="4C363B26" w:rsidR="001F4515" w:rsidRP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It is important to note here that the current through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is not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but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(where,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 I</w:t>
      </w:r>
      <w:r w:rsidRPr="001F4515">
        <w:rPr>
          <w:rFonts w:ascii="Times New Roman" w:eastAsia="Cambria" w:hAnsi="Times New Roman" w:cs="Cambria"/>
          <w:color w:val="000000"/>
          <w:vertAlign w:val="subscript"/>
        </w:rPr>
        <w:t>B</w:t>
      </w:r>
      <w:r w:rsidRPr="001F4515">
        <w:rPr>
          <w:rFonts w:ascii="Times New Roman" w:eastAsia="Cambria" w:hAnsi="Times New Roman" w:cs="Cambria"/>
          <w:color w:val="000000"/>
        </w:rPr>
        <w:t>). Since, base current is small as compared to collector current,</w:t>
      </w:r>
      <w:r w:rsidR="002D142F">
        <w:rPr>
          <w:rFonts w:ascii="Times New Roman" w:eastAsia="Cambria" w:hAnsi="Times New Roman" w:cs="Cambria"/>
          <w:color w:val="000000"/>
        </w:rPr>
        <w:t xml:space="preserve"> </w:t>
      </w:r>
      <w:r w:rsidRPr="001F4515">
        <w:rPr>
          <w:rFonts w:ascii="Times New Roman" w:eastAsia="Cambria" w:hAnsi="Times New Roman" w:cs="Cambria"/>
          <w:color w:val="000000"/>
        </w:rPr>
        <w:t>therefore, the approximation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w:t>
      </w:r>
      <m:oMath>
        <m:r>
          <w:rPr>
            <w:rFonts w:ascii="Cambria Math" w:eastAsia="Cambria" w:hAnsi="Cambria Math" w:cs="Cambria"/>
            <w:color w:val="000000"/>
          </w:rPr>
          <m:t>≅</m:t>
        </m:r>
      </m:oMath>
      <w:r w:rsidRPr="001F4515">
        <w:rPr>
          <w:rFonts w:ascii="Times New Roman" w:eastAsia="Cambria" w:hAnsi="Times New Roman" w:cs="Cambria"/>
          <w:color w:val="000000"/>
        </w:rPr>
        <w:t xml:space="preserve">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is normally applied. The analysis of the circuit can be performed by writing KVL equations for base-emitter and collector emitter loop.</w:t>
      </w:r>
    </w:p>
    <w:p w14:paraId="6BC398EE"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2860" w:dyaOrig="360" w14:anchorId="05B16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8.25pt" o:ole="">
            <v:imagedata r:id="rId12" o:title=""/>
          </v:shape>
          <o:OLEObject Type="Embed" ProgID="Equation.3" ShapeID="_x0000_i1025" DrawAspect="Content" ObjectID="_1801476498" r:id="rId13"/>
        </w:object>
      </w:r>
    </w:p>
    <w:p w14:paraId="49CED8C6"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30"/>
        </w:rPr>
        <w:object w:dxaOrig="1560" w:dyaOrig="700" w14:anchorId="02112EA6">
          <v:shape id="_x0000_i1026" type="#_x0000_t75" style="width:78.45pt;height:34.95pt" o:ole="">
            <v:imagedata r:id="rId14" o:title=""/>
          </v:shape>
          <o:OLEObject Type="Embed" ProgID="Equation.3" ShapeID="_x0000_i1026" DrawAspect="Content" ObjectID="_1801476499" r:id="rId15"/>
        </w:object>
      </w:r>
    </w:p>
    <w:p w14:paraId="1F5EF694"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The feedback path results in a reflection of the resistance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back to the input circuit, much like the reflection of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in emitter-bias circuit. Similarly, for collector-emitter loop, KVL equation gives;</w:t>
      </w:r>
    </w:p>
    <w:p w14:paraId="19264CA8"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1740" w:dyaOrig="360" w14:anchorId="68373E8A">
          <v:shape id="_x0000_i1027" type="#_x0000_t75" style="width:88.65pt;height:18.25pt" o:ole="">
            <v:imagedata r:id="rId16" o:title=""/>
          </v:shape>
          <o:OLEObject Type="Embed" ProgID="Equation.3" ShapeID="_x0000_i1027" DrawAspect="Content" ObjectID="_1801476500" r:id="rId17"/>
        </w:object>
      </w:r>
    </w:p>
    <w:p w14:paraId="6D57880B" w14:textId="25B99748"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2</w:t>
      </w:r>
      <w:r w:rsidRPr="001F4515">
        <w:rPr>
          <w:rFonts w:ascii="Times New Roman" w:eastAsiaTheme="majorEastAsia" w:hAnsi="Times New Roman" w:cstheme="majorBidi"/>
          <w:b/>
          <w:sz w:val="28"/>
          <w:szCs w:val="24"/>
        </w:rPr>
        <w:t>: To bias 2N3904 and 2N4401 BJT models using Collector Feedback Bias configuration circuit without R</w:t>
      </w:r>
      <w:r w:rsidRPr="001F4515">
        <w:rPr>
          <w:rFonts w:ascii="Times New Roman" w:eastAsiaTheme="majorEastAsia" w:hAnsi="Times New Roman" w:cstheme="majorBidi"/>
          <w:b/>
          <w:sz w:val="28"/>
          <w:szCs w:val="24"/>
          <w:vertAlign w:val="subscript"/>
        </w:rPr>
        <w:t>E</w:t>
      </w:r>
    </w:p>
    <w:p w14:paraId="520B04FB" w14:textId="77777777" w:rsidR="001F4515" w:rsidRPr="001F4515" w:rsidRDefault="001F4515" w:rsidP="001F4515">
      <w:pPr>
        <w:numPr>
          <w:ilvl w:val="0"/>
          <w:numId w:val="2"/>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Implement the circuit shown in Figure 1 to bias 2N3904 BJT with V</w:t>
      </w:r>
      <w:r w:rsidRPr="001F4515">
        <w:rPr>
          <w:rFonts w:ascii="Times New Roman" w:eastAsia="Cambria" w:hAnsi="Times New Roman" w:cs="Cambria"/>
          <w:color w:val="000000"/>
          <w:vertAlign w:val="subscript"/>
        </w:rPr>
        <w:t>CC</w:t>
      </w:r>
      <w:r w:rsidRPr="001F4515">
        <w:rPr>
          <w:rFonts w:ascii="Times New Roman" w:eastAsia="Cambria" w:hAnsi="Times New Roman" w:cs="Cambria"/>
          <w:color w:val="000000"/>
        </w:rPr>
        <w:t>=20V,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 3k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xml:space="preserve"> and R</w:t>
      </w:r>
      <w:r w:rsidRPr="001F4515">
        <w:rPr>
          <w:rFonts w:ascii="Times New Roman" w:eastAsia="Cambria" w:hAnsi="Times New Roman" w:cs="Cambria"/>
          <w:color w:val="000000"/>
          <w:vertAlign w:val="subscript"/>
        </w:rPr>
        <w:t>F</w:t>
      </w:r>
      <w:r w:rsidRPr="001F4515">
        <w:rPr>
          <w:rFonts w:ascii="Times New Roman" w:eastAsia="Cambria" w:hAnsi="Times New Roman" w:cs="Cambria"/>
          <w:color w:val="000000"/>
        </w:rPr>
        <w:t>= 390k</w:t>
      </w:r>
      <w:r w:rsidRPr="001F4515">
        <w:rPr>
          <w:rFonts w:ascii="Times New Roman" w:eastAsia="Cambria" w:hAnsi="Times New Roman" w:cs="Times New Roman"/>
          <w:color w:val="000000"/>
        </w:rPr>
        <w:t>Ω.</w:t>
      </w:r>
    </w:p>
    <w:p w14:paraId="0BCAFC1C" w14:textId="77777777" w:rsidR="001F4515" w:rsidRPr="001F4515" w:rsidRDefault="001F4515" w:rsidP="001F4515">
      <w:pPr>
        <w:numPr>
          <w:ilvl w:val="0"/>
          <w:numId w:val="2"/>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Measure the parameters listed in Table 1.</w:t>
      </w:r>
    </w:p>
    <w:p w14:paraId="0536795F" w14:textId="6D48668C" w:rsidR="001F4515" w:rsidRPr="001F4515" w:rsidRDefault="001F4515" w:rsidP="001F4515">
      <w:pPr>
        <w:keepNext/>
        <w:spacing w:after="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\r 1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1</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Results of BJT biasing with collector-feedback biasing circuit without emitter resistor</w:t>
      </w:r>
    </w:p>
    <w:tbl>
      <w:tblPr>
        <w:tblStyle w:val="TableGrid"/>
        <w:tblW w:w="8400" w:type="dxa"/>
        <w:jc w:val="center"/>
        <w:tblLook w:val="04A0" w:firstRow="1" w:lastRow="0" w:firstColumn="1" w:lastColumn="0" w:noHBand="0" w:noVBand="1"/>
      </w:tblPr>
      <w:tblGrid>
        <w:gridCol w:w="3325"/>
        <w:gridCol w:w="2524"/>
        <w:gridCol w:w="2551"/>
      </w:tblGrid>
      <w:tr w:rsidR="001F4515" w:rsidRPr="001F4515" w14:paraId="408D68BA" w14:textId="77777777" w:rsidTr="00667F29">
        <w:trPr>
          <w:trHeight w:val="400"/>
          <w:jc w:val="center"/>
        </w:trPr>
        <w:tc>
          <w:tcPr>
            <w:tcW w:w="3325" w:type="dxa"/>
            <w:vMerge w:val="restart"/>
            <w:shd w:val="clear" w:color="auto" w:fill="9CC2E5" w:themeFill="accent1" w:themeFillTint="99"/>
            <w:vAlign w:val="center"/>
          </w:tcPr>
          <w:p w14:paraId="15DAD1A9"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Parameter</w:t>
            </w:r>
          </w:p>
        </w:tc>
        <w:tc>
          <w:tcPr>
            <w:tcW w:w="5075" w:type="dxa"/>
            <w:gridSpan w:val="2"/>
            <w:shd w:val="clear" w:color="auto" w:fill="9CC2E5" w:themeFill="accent1" w:themeFillTint="99"/>
            <w:vAlign w:val="center"/>
          </w:tcPr>
          <w:p w14:paraId="06A9F0F4" w14:textId="30B78595"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Results</w:t>
            </w:r>
          </w:p>
        </w:tc>
      </w:tr>
      <w:tr w:rsidR="001F4515" w:rsidRPr="001F4515" w14:paraId="30C84D1B" w14:textId="77777777" w:rsidTr="00667F29">
        <w:trPr>
          <w:trHeight w:val="400"/>
          <w:jc w:val="center"/>
        </w:trPr>
        <w:tc>
          <w:tcPr>
            <w:tcW w:w="3325" w:type="dxa"/>
            <w:vMerge/>
            <w:vAlign w:val="center"/>
          </w:tcPr>
          <w:p w14:paraId="0BF7883B" w14:textId="77777777" w:rsidR="001F4515" w:rsidRPr="001F4515" w:rsidRDefault="001F4515" w:rsidP="001F4515">
            <w:pPr>
              <w:spacing w:line="264" w:lineRule="auto"/>
              <w:jc w:val="center"/>
              <w:rPr>
                <w:rFonts w:ascii="Times New Roman" w:eastAsia="Cambria" w:hAnsi="Times New Roman" w:cs="Cambria"/>
                <w:b/>
                <w:color w:val="000000"/>
              </w:rPr>
            </w:pPr>
          </w:p>
        </w:tc>
        <w:tc>
          <w:tcPr>
            <w:tcW w:w="2524" w:type="dxa"/>
            <w:vAlign w:val="center"/>
          </w:tcPr>
          <w:p w14:paraId="3231FF0D"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2N3904</w:t>
            </w:r>
          </w:p>
        </w:tc>
        <w:tc>
          <w:tcPr>
            <w:tcW w:w="2551" w:type="dxa"/>
            <w:vAlign w:val="center"/>
          </w:tcPr>
          <w:p w14:paraId="4312515E"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2N4401</w:t>
            </w:r>
          </w:p>
        </w:tc>
      </w:tr>
      <w:tr w:rsidR="001F4515" w:rsidRPr="001F4515" w14:paraId="6A3FAA05" w14:textId="77777777" w:rsidTr="00667F29">
        <w:trPr>
          <w:trHeight w:val="389"/>
          <w:jc w:val="center"/>
        </w:trPr>
        <w:tc>
          <w:tcPr>
            <w:tcW w:w="3325" w:type="dxa"/>
            <w:vAlign w:val="center"/>
          </w:tcPr>
          <w:p w14:paraId="0F42C301"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 Current: </w:t>
            </w:r>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p>
        </w:tc>
        <w:tc>
          <w:tcPr>
            <w:tcW w:w="2524" w:type="dxa"/>
            <w:vAlign w:val="center"/>
          </w:tcPr>
          <w:p w14:paraId="0F3FA7B3" w14:textId="7B551789" w:rsidR="001F4515" w:rsidRPr="00A477D9" w:rsidRDefault="00A477D9"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 xml:space="preserve">13.51 </w:t>
            </w:r>
            <w:r>
              <w:rPr>
                <w:rFonts w:ascii="Times New Roman" w:eastAsia="Cambria" w:hAnsi="Times New Roman" w:cs="Times New Roman"/>
                <w:color w:val="0070C0"/>
              </w:rPr>
              <w:t>µ</w:t>
            </w:r>
            <w:r>
              <w:rPr>
                <w:rFonts w:ascii="Times New Roman" w:eastAsia="Cambria" w:hAnsi="Times New Roman" w:cs="Cambria"/>
                <w:color w:val="0070C0"/>
              </w:rPr>
              <w:t>A</w:t>
            </w:r>
          </w:p>
        </w:tc>
        <w:tc>
          <w:tcPr>
            <w:tcW w:w="2551" w:type="dxa"/>
            <w:vAlign w:val="center"/>
          </w:tcPr>
          <w:p w14:paraId="1811498F" w14:textId="6A0FB7A3"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 xml:space="preserve">16.3 </w:t>
            </w:r>
            <w:r>
              <w:rPr>
                <w:rFonts w:ascii="Times New Roman" w:eastAsia="Cambria" w:hAnsi="Times New Roman" w:cs="Times New Roman"/>
                <w:color w:val="0070C0"/>
              </w:rPr>
              <w:t>µ</w:t>
            </w:r>
            <w:r>
              <w:rPr>
                <w:rFonts w:ascii="Times New Roman" w:eastAsia="Cambria" w:hAnsi="Times New Roman" w:cs="Cambria"/>
                <w:color w:val="0070C0"/>
              </w:rPr>
              <w:t>A</w:t>
            </w:r>
          </w:p>
        </w:tc>
      </w:tr>
      <w:tr w:rsidR="001F4515" w:rsidRPr="001F4515" w14:paraId="74896A65" w14:textId="77777777" w:rsidTr="00667F29">
        <w:trPr>
          <w:trHeight w:val="400"/>
          <w:jc w:val="center"/>
        </w:trPr>
        <w:tc>
          <w:tcPr>
            <w:tcW w:w="3325" w:type="dxa"/>
            <w:vAlign w:val="center"/>
          </w:tcPr>
          <w:p w14:paraId="276A6F10"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Collector Current:</w:t>
            </w:r>
            <w:r w:rsidRPr="001F4515">
              <w:rPr>
                <w:rFonts w:ascii="Times New Roman" w:eastAsia="Cambria" w:hAnsi="Times New Roman" w:cs="Cambria"/>
                <w:i/>
                <w:color w:val="000000"/>
              </w:rPr>
              <w:t xml:space="preserve"> I</w:t>
            </w:r>
            <w:r w:rsidRPr="001F4515">
              <w:rPr>
                <w:rFonts w:ascii="Times New Roman" w:eastAsia="Cambria" w:hAnsi="Times New Roman" w:cs="Cambria"/>
                <w:i/>
                <w:color w:val="000000"/>
                <w:vertAlign w:val="subscript"/>
              </w:rPr>
              <w:t>C</w:t>
            </w:r>
          </w:p>
        </w:tc>
        <w:tc>
          <w:tcPr>
            <w:tcW w:w="2524" w:type="dxa"/>
            <w:vAlign w:val="center"/>
          </w:tcPr>
          <w:p w14:paraId="39338C35" w14:textId="0D3BFDFE"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3.90</w:t>
            </w:r>
            <w:r w:rsidR="00A477D9">
              <w:rPr>
                <w:rFonts w:ascii="Times New Roman" w:eastAsia="Cambria" w:hAnsi="Times New Roman" w:cs="Cambria"/>
                <w:color w:val="0070C0"/>
              </w:rPr>
              <w:t xml:space="preserve"> mA</w:t>
            </w:r>
          </w:p>
        </w:tc>
        <w:tc>
          <w:tcPr>
            <w:tcW w:w="2551" w:type="dxa"/>
            <w:vAlign w:val="center"/>
          </w:tcPr>
          <w:p w14:paraId="0996AD77" w14:textId="3C3F180D"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4.23 mA</w:t>
            </w:r>
          </w:p>
        </w:tc>
      </w:tr>
      <w:tr w:rsidR="001F4515" w:rsidRPr="001F4515" w14:paraId="715B510D" w14:textId="77777777" w:rsidTr="00667F29">
        <w:trPr>
          <w:trHeight w:val="400"/>
          <w:jc w:val="center"/>
        </w:trPr>
        <w:tc>
          <w:tcPr>
            <w:tcW w:w="3325" w:type="dxa"/>
            <w:vAlign w:val="center"/>
          </w:tcPr>
          <w:p w14:paraId="56C39F6C"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Collector-to-Emitter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p>
        </w:tc>
        <w:tc>
          <w:tcPr>
            <w:tcW w:w="2524" w:type="dxa"/>
            <w:vAlign w:val="center"/>
          </w:tcPr>
          <w:p w14:paraId="29C7E075" w14:textId="6A3B33DF" w:rsidR="001F4515" w:rsidRPr="00A477D9" w:rsidRDefault="00A477D9"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8.2V</w:t>
            </w:r>
          </w:p>
        </w:tc>
        <w:tc>
          <w:tcPr>
            <w:tcW w:w="2551" w:type="dxa"/>
            <w:vAlign w:val="center"/>
          </w:tcPr>
          <w:p w14:paraId="73FAA365" w14:textId="2C7E57A8"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7.18V</w:t>
            </w:r>
          </w:p>
        </w:tc>
      </w:tr>
      <w:tr w:rsidR="001F4515" w:rsidRPr="001F4515" w14:paraId="77A34A34" w14:textId="77777777" w:rsidTr="00667F29">
        <w:trPr>
          <w:trHeight w:val="400"/>
          <w:jc w:val="center"/>
        </w:trPr>
        <w:tc>
          <w:tcPr>
            <w:tcW w:w="3325" w:type="dxa"/>
            <w:vAlign w:val="center"/>
          </w:tcPr>
          <w:p w14:paraId="57414733"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Current Gain: </w:t>
            </w:r>
            <w:r w:rsidRPr="001F4515">
              <w:rPr>
                <w:rFonts w:ascii="Times New Roman" w:eastAsia="Cambria" w:hAnsi="Times New Roman" w:cs="Times New Roman"/>
                <w:color w:val="000000"/>
              </w:rPr>
              <w:t>β (calculated)</w:t>
            </w:r>
          </w:p>
        </w:tc>
        <w:tc>
          <w:tcPr>
            <w:tcW w:w="2524" w:type="dxa"/>
            <w:vAlign w:val="center"/>
          </w:tcPr>
          <w:p w14:paraId="7E554385" w14:textId="2148EA69"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288.67</w:t>
            </w:r>
          </w:p>
        </w:tc>
        <w:tc>
          <w:tcPr>
            <w:tcW w:w="2551" w:type="dxa"/>
            <w:vAlign w:val="center"/>
          </w:tcPr>
          <w:p w14:paraId="280C36E9" w14:textId="2840A1C8"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259.51</w:t>
            </w:r>
          </w:p>
        </w:tc>
      </w:tr>
      <w:tr w:rsidR="001F4515" w:rsidRPr="001F4515" w14:paraId="2FD3DA29" w14:textId="77777777" w:rsidTr="00667F29">
        <w:trPr>
          <w:trHeight w:val="389"/>
          <w:jc w:val="center"/>
        </w:trPr>
        <w:tc>
          <w:tcPr>
            <w:tcW w:w="3325" w:type="dxa"/>
            <w:vAlign w:val="center"/>
          </w:tcPr>
          <w:p w14:paraId="4E62AA9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BE</w:t>
            </w:r>
          </w:p>
        </w:tc>
        <w:tc>
          <w:tcPr>
            <w:tcW w:w="2524" w:type="dxa"/>
            <w:vAlign w:val="center"/>
          </w:tcPr>
          <w:p w14:paraId="3A3867CF" w14:textId="713FCCD7" w:rsidR="001F4515" w:rsidRPr="00A477D9" w:rsidRDefault="00A477D9"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0.69V</w:t>
            </w:r>
          </w:p>
        </w:tc>
        <w:tc>
          <w:tcPr>
            <w:tcW w:w="2551" w:type="dxa"/>
            <w:vAlign w:val="center"/>
          </w:tcPr>
          <w:p w14:paraId="20F34612" w14:textId="3BA5F5CE" w:rsidR="001F4515" w:rsidRPr="00A477D9" w:rsidRDefault="009C402D"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0.65V</w:t>
            </w:r>
          </w:p>
        </w:tc>
      </w:tr>
      <w:tr w:rsidR="00960586" w:rsidRPr="001F4515" w14:paraId="1CAD12CA" w14:textId="77777777" w:rsidTr="00667F29">
        <w:trPr>
          <w:trHeight w:val="389"/>
          <w:jc w:val="center"/>
        </w:trPr>
        <w:tc>
          <w:tcPr>
            <w:tcW w:w="3325" w:type="dxa"/>
            <w:vAlign w:val="center"/>
          </w:tcPr>
          <w:p w14:paraId="1BA9E6FD" w14:textId="52E34F3C" w:rsidR="00960586" w:rsidRPr="001F4515" w:rsidRDefault="00960586"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Measured resistances</w:t>
            </w:r>
          </w:p>
        </w:tc>
        <w:tc>
          <w:tcPr>
            <w:tcW w:w="2524" w:type="dxa"/>
            <w:vAlign w:val="center"/>
          </w:tcPr>
          <w:p w14:paraId="600F4130" w14:textId="61A1E7A3" w:rsidR="00960586" w:rsidRPr="00A477D9" w:rsidRDefault="00B311A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Rc = 2.94 k</w:t>
            </w:r>
            <w:r>
              <w:rPr>
                <w:rFonts w:ascii="Times New Roman" w:eastAsia="Cambria" w:hAnsi="Times New Roman" w:cs="Times New Roman"/>
                <w:color w:val="0070C0"/>
              </w:rPr>
              <w:t>Ω</w:t>
            </w:r>
          </w:p>
        </w:tc>
        <w:tc>
          <w:tcPr>
            <w:tcW w:w="2551" w:type="dxa"/>
            <w:vAlign w:val="center"/>
          </w:tcPr>
          <w:p w14:paraId="4444C101" w14:textId="1490997B" w:rsidR="00960586" w:rsidRPr="00A477D9" w:rsidRDefault="00B311A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Rf = 385.9 k</w:t>
            </w:r>
            <w:r>
              <w:rPr>
                <w:rFonts w:ascii="Times New Roman" w:eastAsia="Cambria" w:hAnsi="Times New Roman" w:cs="Times New Roman"/>
                <w:color w:val="0070C0"/>
              </w:rPr>
              <w:t>Ω</w:t>
            </w:r>
          </w:p>
        </w:tc>
      </w:tr>
    </w:tbl>
    <w:p w14:paraId="6D652485" w14:textId="77777777" w:rsidR="001F4515" w:rsidRPr="001F4515" w:rsidRDefault="001F4515" w:rsidP="001F4515">
      <w:pPr>
        <w:numPr>
          <w:ilvl w:val="0"/>
          <w:numId w:val="2"/>
        </w:numPr>
        <w:spacing w:before="240"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Now, replace the BJT model 2N3904 by 2N4401 model in the same circuit and take measurements to complete Table 1.</w:t>
      </w:r>
    </w:p>
    <w:p w14:paraId="5C36E30C" w14:textId="400B7B5F" w:rsidR="001F4515" w:rsidRPr="001F4515" w:rsidRDefault="001F4515" w:rsidP="001F4515">
      <w:pPr>
        <w:keepNext/>
        <w:keepLines/>
        <w:spacing w:before="120" w:after="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3</w:t>
      </w:r>
      <w:r w:rsidRPr="001F4515">
        <w:rPr>
          <w:rFonts w:ascii="Times New Roman" w:eastAsiaTheme="majorEastAsia" w:hAnsi="Times New Roman" w:cstheme="majorBidi"/>
          <w:b/>
          <w:sz w:val="28"/>
          <w:szCs w:val="24"/>
        </w:rPr>
        <w:t xml:space="preserve">: To investigate effect of current gain </w:t>
      </w:r>
      <w:r w:rsidRPr="001F4515">
        <w:rPr>
          <w:rFonts w:ascii="Times New Roman" w:eastAsiaTheme="majorEastAsia" w:hAnsi="Times New Roman" w:cs="Times New Roman"/>
          <w:b/>
          <w:i/>
          <w:sz w:val="28"/>
          <w:szCs w:val="24"/>
        </w:rPr>
        <w:t>β</w:t>
      </w:r>
      <w:r w:rsidRPr="001F4515">
        <w:rPr>
          <w:rFonts w:ascii="Times New Roman" w:eastAsiaTheme="majorEastAsia" w:hAnsi="Times New Roman" w:cstheme="majorBidi"/>
          <w:b/>
          <w:sz w:val="28"/>
          <w:szCs w:val="24"/>
        </w:rPr>
        <w:t xml:space="preserve"> variation on BJT operating point with collector feedback-bias configuration circuit without R</w:t>
      </w:r>
      <w:r w:rsidRPr="001F4515">
        <w:rPr>
          <w:rFonts w:ascii="Times New Roman" w:eastAsiaTheme="majorEastAsia" w:hAnsi="Times New Roman" w:cstheme="majorBidi"/>
          <w:b/>
          <w:sz w:val="28"/>
          <w:szCs w:val="24"/>
          <w:vertAlign w:val="subscript"/>
        </w:rPr>
        <w:t>E</w:t>
      </w:r>
    </w:p>
    <w:p w14:paraId="40B13061" w14:textId="77777777" w:rsidR="001F4515" w:rsidRPr="001F4515" w:rsidRDefault="001F4515" w:rsidP="001F4515">
      <w:pPr>
        <w:numPr>
          <w:ilvl w:val="0"/>
          <w:numId w:val="3"/>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When biased using collector feedback-bias circuit, analyze the variation in operating point of BJTs as the DC current gain varies from the results of Table 1.</w:t>
      </w:r>
    </w:p>
    <w:p w14:paraId="6899DE17" w14:textId="35B639F2"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4BB4277F" wp14:editId="2AB3344B">
                <wp:extent cx="5534167" cy="552734"/>
                <wp:effectExtent l="0" t="0" r="28575" b="19050"/>
                <wp:docPr id="1637223087" name="Text Box 1637223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167" cy="552734"/>
                        </a:xfrm>
                        <a:prstGeom prst="rect">
                          <a:avLst/>
                        </a:prstGeom>
                        <a:solidFill>
                          <a:srgbClr val="FFFFFF"/>
                        </a:solidFill>
                        <a:ln w="9525">
                          <a:solidFill>
                            <a:srgbClr val="000000"/>
                          </a:solidFill>
                          <a:miter lim="800000"/>
                          <a:headEnd/>
                          <a:tailEnd/>
                        </a:ln>
                      </wps:spPr>
                      <wps:txbx>
                        <w:txbxContent>
                          <w:p w14:paraId="74042563" w14:textId="04A02B0F" w:rsidR="00667F29" w:rsidRPr="00617F97" w:rsidRDefault="00617F97" w:rsidP="001F4515">
                            <w:pPr>
                              <w:rPr>
                                <w:color w:val="0070C0"/>
                              </w:rPr>
                            </w:pPr>
                            <w:r>
                              <w:rPr>
                                <w:color w:val="0070C0"/>
                              </w:rPr>
                              <w:t>The variation in operating points is significant as Ic and values differ beca</w:t>
                            </w:r>
                            <w:r w:rsidR="00CC44C9">
                              <w:rPr>
                                <w:color w:val="0070C0"/>
                              </w:rPr>
                              <w:t>u</w:t>
                            </w:r>
                            <w:r>
                              <w:rPr>
                                <w:color w:val="0070C0"/>
                              </w:rPr>
                              <w:t xml:space="preserve">se </w:t>
                            </w:r>
                            <w:r w:rsidR="00CC44C9">
                              <w:rPr>
                                <w:color w:val="0070C0"/>
                              </w:rPr>
                              <w:t>of the variation in DC current gain.</w:t>
                            </w:r>
                          </w:p>
                        </w:txbxContent>
                      </wps:txbx>
                      <wps:bodyPr rot="0" vert="horz" wrap="square" lIns="91440" tIns="45720" rIns="91440" bIns="45720" anchor="t" anchorCtr="0" upright="1">
                        <a:noAutofit/>
                      </wps:bodyPr>
                    </wps:wsp>
                  </a:graphicData>
                </a:graphic>
              </wp:inline>
            </w:drawing>
          </mc:Choice>
          <mc:Fallback>
            <w:pict>
              <v:shapetype w14:anchorId="4BB4277F" id="_x0000_t202" coordsize="21600,21600" o:spt="202" path="m,l,21600r21600,l21600,xe">
                <v:stroke joinstyle="miter"/>
                <v:path gradientshapeok="t" o:connecttype="rect"/>
              </v:shapetype>
              <v:shape id="Text Box 1637223087" o:spid="_x0000_s1026" type="#_x0000_t202" style="width:435.75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">
                <v:textbox>
                  <w:txbxContent>
                    <w:p w14:paraId="74042563" w14:textId="04A02B0F" w:rsidR="00667F29" w:rsidRPr="00617F97" w:rsidRDefault="00617F97" w:rsidP="001F4515">
                      <w:pPr>
                        <w:rPr>
                          <w:color w:val="0070C0"/>
                        </w:rPr>
                      </w:pPr>
                      <w:r>
                        <w:rPr>
                          <w:color w:val="0070C0"/>
                        </w:rPr>
                        <w:t xml:space="preserve">The variation in operating points is significant as </w:t>
                      </w:r>
                      <w:proofErr w:type="spellStart"/>
                      <w:r>
                        <w:rPr>
                          <w:color w:val="0070C0"/>
                        </w:rPr>
                        <w:t>Ic</w:t>
                      </w:r>
                      <w:proofErr w:type="spellEnd"/>
                      <w:r>
                        <w:rPr>
                          <w:color w:val="0070C0"/>
                        </w:rPr>
                        <w:t xml:space="preserve"> and values differ beca</w:t>
                      </w:r>
                      <w:r w:rsidR="00CC44C9">
                        <w:rPr>
                          <w:color w:val="0070C0"/>
                        </w:rPr>
                        <w:t>u</w:t>
                      </w:r>
                      <w:r>
                        <w:rPr>
                          <w:color w:val="0070C0"/>
                        </w:rPr>
                        <w:t xml:space="preserve">se </w:t>
                      </w:r>
                      <w:r w:rsidR="00CC44C9">
                        <w:rPr>
                          <w:color w:val="0070C0"/>
                        </w:rPr>
                        <w:t>of the variation in DC current gain.</w:t>
                      </w:r>
                    </w:p>
                  </w:txbxContent>
                </v:textbox>
                <w10:anchorlock/>
              </v:shape>
            </w:pict>
          </mc:Fallback>
        </mc:AlternateContent>
      </w:r>
    </w:p>
    <w:p w14:paraId="71EA04ED" w14:textId="77777777" w:rsidR="001F4515" w:rsidRPr="001F4515" w:rsidRDefault="001F4515" w:rsidP="001F4515">
      <w:pPr>
        <w:numPr>
          <w:ilvl w:val="0"/>
          <w:numId w:val="3"/>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Calculate the percentage change in parameters listed in Table 4 using the results of Task 1. </w:t>
      </w:r>
    </w:p>
    <w:p w14:paraId="39CBD981" w14:textId="77777777" w:rsidR="001F4515" w:rsidRPr="001F4515" w:rsidRDefault="001F4515" w:rsidP="001F4515">
      <w:pPr>
        <w:spacing w:after="0" w:line="264" w:lineRule="auto"/>
        <w:jc w:val="both"/>
        <w:rPr>
          <w:rFonts w:ascii="Times New Roman" w:eastAsia="Cambria" w:hAnsi="Times New Roman" w:cs="Cambria"/>
          <w:color w:val="000000"/>
        </w:rPr>
      </w:pPr>
    </w:p>
    <w:p w14:paraId="5C6408CC"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Collector Feedback Bias Configuration with Emitter Resistor</w:t>
      </w:r>
    </w:p>
    <w:p w14:paraId="04B25946"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In the collector-feedback biasing configuration of Figure 1, a resistor at emitter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is added as shown in Figure 2, that modifies the equations for base current and collector-emitter voltage as follows;</w:t>
      </w:r>
    </w:p>
    <w:p w14:paraId="491779C4"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30"/>
        </w:rPr>
        <w:object w:dxaOrig="2280" w:dyaOrig="700" w14:anchorId="55796663">
          <v:shape id="_x0000_i1028" type="#_x0000_t75" style="width:113.9pt;height:34.95pt" o:ole="">
            <v:imagedata r:id="rId18" o:title=""/>
          </v:shape>
          <o:OLEObject Type="Embed" ProgID="Equation.3" ShapeID="_x0000_i1028" DrawAspect="Content" ObjectID="_1801476501" r:id="rId19"/>
        </w:object>
      </w:r>
    </w:p>
    <w:p w14:paraId="24A73BE8"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2480" w:dyaOrig="360" w14:anchorId="2D59CE11">
          <v:shape id="_x0000_i1029" type="#_x0000_t75" style="width:125.75pt;height:18.25pt" o:ole="">
            <v:imagedata r:id="rId20" o:title=""/>
          </v:shape>
          <o:OLEObject Type="Embed" ProgID="Equation.3" ShapeID="_x0000_i1029" DrawAspect="Content" ObjectID="_1801476502" r:id="rId21"/>
        </w:object>
      </w:r>
    </w:p>
    <w:p w14:paraId="3EB1F5BE" w14:textId="77777777" w:rsidR="001F4515" w:rsidRPr="001F4515" w:rsidRDefault="001F4515" w:rsidP="001F4515">
      <w:pPr>
        <w:keepNext/>
        <w:spacing w:after="0" w:line="264" w:lineRule="auto"/>
        <w:jc w:val="center"/>
        <w:rPr>
          <w:rFonts w:ascii="Times New Roman" w:eastAsia="Cambria" w:hAnsi="Times New Roman" w:cs="Cambria"/>
          <w:color w:val="000000"/>
        </w:rPr>
      </w:pPr>
      <w:r w:rsidRPr="001F4515">
        <w:rPr>
          <w:rFonts w:ascii="Times New Roman" w:eastAsia="Cambria" w:hAnsi="Times New Roman" w:cs="Cambria"/>
          <w:noProof/>
          <w:color w:val="000000"/>
        </w:rPr>
        <w:drawing>
          <wp:inline distT="0" distB="0" distL="0" distR="0" wp14:anchorId="35060126" wp14:editId="4266D65D">
            <wp:extent cx="1341372"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46564" cy="2294849"/>
                    </a:xfrm>
                    <a:prstGeom prst="rect">
                      <a:avLst/>
                    </a:prstGeom>
                  </pic:spPr>
                </pic:pic>
              </a:graphicData>
            </a:graphic>
          </wp:inline>
        </w:drawing>
      </w:r>
    </w:p>
    <w:p w14:paraId="4C2D5848" w14:textId="789C5C0A" w:rsidR="001F4515" w:rsidRPr="001F4515" w:rsidRDefault="001F4515" w:rsidP="001F4515">
      <w:pPr>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Figure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Figure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2</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Collector-feedback circuit with emitter resistor</w:t>
      </w:r>
    </w:p>
    <w:p w14:paraId="02A0AF55" w14:textId="00194A1B"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4</w:t>
      </w:r>
      <w:r w:rsidRPr="001F4515">
        <w:rPr>
          <w:rFonts w:ascii="Times New Roman" w:eastAsiaTheme="majorEastAsia" w:hAnsi="Times New Roman" w:cstheme="majorBidi"/>
          <w:b/>
          <w:sz w:val="28"/>
          <w:szCs w:val="24"/>
        </w:rPr>
        <w:t>: To bias 2N3904 and 2N4401 BJT models using Collector Feedback Bias configuration circuit with R</w:t>
      </w:r>
      <w:r w:rsidRPr="001F4515">
        <w:rPr>
          <w:rFonts w:ascii="Times New Roman" w:eastAsiaTheme="majorEastAsia" w:hAnsi="Times New Roman" w:cstheme="majorBidi"/>
          <w:b/>
          <w:sz w:val="28"/>
          <w:szCs w:val="24"/>
          <w:vertAlign w:val="subscript"/>
        </w:rPr>
        <w:t>E</w:t>
      </w:r>
    </w:p>
    <w:p w14:paraId="6972F5F1" w14:textId="77777777" w:rsidR="001F4515" w:rsidRPr="001F4515" w:rsidRDefault="001F4515" w:rsidP="001F4515">
      <w:pPr>
        <w:numPr>
          <w:ilvl w:val="0"/>
          <w:numId w:val="4"/>
        </w:numPr>
        <w:spacing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Modify the implemented circuit to include emitter resistor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of 2.2 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Again, take the measurements for the specified BJT models (2N3904 and 2N4401) and note down in Table 2.</w:t>
      </w:r>
    </w:p>
    <w:p w14:paraId="7A5202E1" w14:textId="77777777" w:rsidR="001F4515" w:rsidRPr="001F4515" w:rsidRDefault="001F4515" w:rsidP="001F4515">
      <w:pPr>
        <w:spacing w:after="0" w:line="264" w:lineRule="auto"/>
        <w:ind w:left="360"/>
        <w:contextualSpacing/>
        <w:jc w:val="both"/>
        <w:rPr>
          <w:rFonts w:ascii="Times New Roman" w:eastAsia="Cambria" w:hAnsi="Times New Roman" w:cs="Cambria"/>
          <w:color w:val="000000"/>
        </w:rPr>
      </w:pPr>
    </w:p>
    <w:p w14:paraId="37456AE6" w14:textId="34FB2E34" w:rsidR="001F4515" w:rsidRPr="001F4515" w:rsidRDefault="001F4515" w:rsidP="001F4515">
      <w:pPr>
        <w:keepNext/>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2</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Results of BJT biasing with collector-feedback biasing circuit having emitter resistor</w:t>
      </w:r>
    </w:p>
    <w:tbl>
      <w:tblPr>
        <w:tblStyle w:val="TableGrid"/>
        <w:tblW w:w="8400" w:type="dxa"/>
        <w:jc w:val="center"/>
        <w:tblLook w:val="04A0" w:firstRow="1" w:lastRow="0" w:firstColumn="1" w:lastColumn="0" w:noHBand="0" w:noVBand="1"/>
      </w:tblPr>
      <w:tblGrid>
        <w:gridCol w:w="3325"/>
        <w:gridCol w:w="2524"/>
        <w:gridCol w:w="2551"/>
      </w:tblGrid>
      <w:tr w:rsidR="001F4515" w:rsidRPr="001F4515" w14:paraId="1970B424" w14:textId="77777777" w:rsidTr="00667F29">
        <w:trPr>
          <w:trHeight w:val="400"/>
          <w:jc w:val="center"/>
        </w:trPr>
        <w:tc>
          <w:tcPr>
            <w:tcW w:w="3325" w:type="dxa"/>
            <w:vMerge w:val="restart"/>
            <w:shd w:val="clear" w:color="auto" w:fill="9CC2E5" w:themeFill="accent1" w:themeFillTint="99"/>
            <w:vAlign w:val="center"/>
          </w:tcPr>
          <w:p w14:paraId="7D22C873"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Parameter</w:t>
            </w:r>
          </w:p>
        </w:tc>
        <w:tc>
          <w:tcPr>
            <w:tcW w:w="5075" w:type="dxa"/>
            <w:gridSpan w:val="2"/>
            <w:shd w:val="clear" w:color="auto" w:fill="9CC2E5" w:themeFill="accent1" w:themeFillTint="99"/>
            <w:vAlign w:val="center"/>
          </w:tcPr>
          <w:p w14:paraId="3A70EE3F" w14:textId="0B8C7A6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Results</w:t>
            </w:r>
          </w:p>
        </w:tc>
      </w:tr>
      <w:tr w:rsidR="001F4515" w:rsidRPr="001F4515" w14:paraId="4D9F268F" w14:textId="77777777" w:rsidTr="00667F29">
        <w:trPr>
          <w:trHeight w:val="400"/>
          <w:jc w:val="center"/>
        </w:trPr>
        <w:tc>
          <w:tcPr>
            <w:tcW w:w="3325" w:type="dxa"/>
            <w:vMerge/>
            <w:vAlign w:val="center"/>
          </w:tcPr>
          <w:p w14:paraId="13BB86F9" w14:textId="77777777" w:rsidR="001F4515" w:rsidRPr="001F4515" w:rsidRDefault="001F4515" w:rsidP="001F4515">
            <w:pPr>
              <w:spacing w:line="264" w:lineRule="auto"/>
              <w:jc w:val="center"/>
              <w:rPr>
                <w:rFonts w:ascii="Times New Roman" w:eastAsia="Cambria" w:hAnsi="Times New Roman" w:cs="Cambria"/>
                <w:b/>
                <w:color w:val="000000"/>
              </w:rPr>
            </w:pPr>
          </w:p>
        </w:tc>
        <w:tc>
          <w:tcPr>
            <w:tcW w:w="2524" w:type="dxa"/>
            <w:vAlign w:val="center"/>
          </w:tcPr>
          <w:p w14:paraId="1C35B349"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2N3904</w:t>
            </w:r>
          </w:p>
        </w:tc>
        <w:tc>
          <w:tcPr>
            <w:tcW w:w="2551" w:type="dxa"/>
            <w:vAlign w:val="center"/>
          </w:tcPr>
          <w:p w14:paraId="532BAD2B"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2N4401</w:t>
            </w:r>
          </w:p>
        </w:tc>
      </w:tr>
      <w:tr w:rsidR="001F4515" w:rsidRPr="001F4515" w14:paraId="1A46FB3D" w14:textId="77777777" w:rsidTr="00667F29">
        <w:trPr>
          <w:trHeight w:val="389"/>
          <w:jc w:val="center"/>
        </w:trPr>
        <w:tc>
          <w:tcPr>
            <w:tcW w:w="3325" w:type="dxa"/>
            <w:vAlign w:val="center"/>
          </w:tcPr>
          <w:p w14:paraId="6D9710EA"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 Current: </w:t>
            </w:r>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p>
        </w:tc>
        <w:tc>
          <w:tcPr>
            <w:tcW w:w="2524" w:type="dxa"/>
            <w:vAlign w:val="center"/>
          </w:tcPr>
          <w:p w14:paraId="5770E076" w14:textId="7B6F5764" w:rsidR="001F4515" w:rsidRPr="00B311A4" w:rsidRDefault="00E40AD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w:t>
            </w:r>
            <w:r w:rsidR="001F025B">
              <w:rPr>
                <w:rFonts w:ascii="Times New Roman" w:eastAsia="Cambria" w:hAnsi="Times New Roman" w:cs="Cambria"/>
                <w:color w:val="0070C0"/>
              </w:rPr>
              <w:t>1</w:t>
            </w:r>
            <w:r>
              <w:rPr>
                <w:rFonts w:ascii="Times New Roman" w:eastAsia="Cambria" w:hAnsi="Times New Roman" w:cs="Cambria"/>
                <w:color w:val="0070C0"/>
              </w:rPr>
              <w:t xml:space="preserve">.2 </w:t>
            </w:r>
            <w:r w:rsidR="001F025B">
              <w:rPr>
                <w:rFonts w:ascii="Times New Roman" w:eastAsia="Cambria" w:hAnsi="Times New Roman" w:cs="Times New Roman"/>
                <w:color w:val="0070C0"/>
              </w:rPr>
              <w:t>µ</w:t>
            </w:r>
            <w:r>
              <w:rPr>
                <w:rFonts w:ascii="Times New Roman" w:eastAsia="Cambria" w:hAnsi="Times New Roman" w:cs="Cambria"/>
                <w:color w:val="0070C0"/>
              </w:rPr>
              <w:t>A</w:t>
            </w:r>
          </w:p>
        </w:tc>
        <w:tc>
          <w:tcPr>
            <w:tcW w:w="2551" w:type="dxa"/>
            <w:vAlign w:val="center"/>
          </w:tcPr>
          <w:p w14:paraId="205FE7A9" w14:textId="1FB9ECDB" w:rsidR="001F4515" w:rsidRPr="00B311A4" w:rsidRDefault="00E40AD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w:t>
            </w:r>
            <w:r w:rsidR="001F025B">
              <w:rPr>
                <w:rFonts w:ascii="Times New Roman" w:eastAsia="Cambria" w:hAnsi="Times New Roman" w:cs="Cambria"/>
                <w:color w:val="0070C0"/>
              </w:rPr>
              <w:t>3</w:t>
            </w:r>
            <w:r>
              <w:rPr>
                <w:rFonts w:ascii="Times New Roman" w:eastAsia="Cambria" w:hAnsi="Times New Roman" w:cs="Cambria"/>
                <w:color w:val="0070C0"/>
              </w:rPr>
              <w:t xml:space="preserve">.43 </w:t>
            </w:r>
            <w:r w:rsidR="001F025B">
              <w:rPr>
                <w:rFonts w:ascii="Times New Roman" w:eastAsia="Cambria" w:hAnsi="Times New Roman" w:cs="Times New Roman"/>
                <w:color w:val="0070C0"/>
              </w:rPr>
              <w:t>µ</w:t>
            </w:r>
            <w:r>
              <w:rPr>
                <w:rFonts w:ascii="Times New Roman" w:eastAsia="Cambria" w:hAnsi="Times New Roman" w:cs="Cambria"/>
                <w:color w:val="0070C0"/>
              </w:rPr>
              <w:t>A</w:t>
            </w:r>
          </w:p>
        </w:tc>
      </w:tr>
      <w:tr w:rsidR="001F4515" w:rsidRPr="001F4515" w14:paraId="6F79A7E1" w14:textId="77777777" w:rsidTr="00667F29">
        <w:trPr>
          <w:trHeight w:val="400"/>
          <w:jc w:val="center"/>
        </w:trPr>
        <w:tc>
          <w:tcPr>
            <w:tcW w:w="3325" w:type="dxa"/>
            <w:vAlign w:val="center"/>
          </w:tcPr>
          <w:p w14:paraId="30211985"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Collector Current:</w:t>
            </w:r>
            <w:r w:rsidRPr="001F4515">
              <w:rPr>
                <w:rFonts w:ascii="Times New Roman" w:eastAsia="Cambria" w:hAnsi="Times New Roman" w:cs="Cambria"/>
                <w:i/>
                <w:color w:val="000000"/>
              </w:rPr>
              <w:t xml:space="preserve"> I</w:t>
            </w:r>
            <w:r w:rsidRPr="001F4515">
              <w:rPr>
                <w:rFonts w:ascii="Times New Roman" w:eastAsia="Cambria" w:hAnsi="Times New Roman" w:cs="Cambria"/>
                <w:i/>
                <w:color w:val="000000"/>
                <w:vertAlign w:val="subscript"/>
              </w:rPr>
              <w:t>C</w:t>
            </w:r>
          </w:p>
        </w:tc>
        <w:tc>
          <w:tcPr>
            <w:tcW w:w="2524" w:type="dxa"/>
            <w:vAlign w:val="center"/>
          </w:tcPr>
          <w:p w14:paraId="00DCCC4D" w14:textId="592A7D70" w:rsidR="001F4515" w:rsidRPr="00B311A4" w:rsidRDefault="001F025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3.62 mA</w:t>
            </w:r>
          </w:p>
        </w:tc>
        <w:tc>
          <w:tcPr>
            <w:tcW w:w="2551" w:type="dxa"/>
            <w:vAlign w:val="center"/>
          </w:tcPr>
          <w:p w14:paraId="3196564D" w14:textId="0008DB09" w:rsidR="001F4515" w:rsidRPr="00B311A4" w:rsidRDefault="001F025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3.77mA</w:t>
            </w:r>
          </w:p>
        </w:tc>
      </w:tr>
      <w:tr w:rsidR="001F4515" w:rsidRPr="001F4515" w14:paraId="2D4BF45C" w14:textId="77777777" w:rsidTr="00667F29">
        <w:trPr>
          <w:trHeight w:val="400"/>
          <w:jc w:val="center"/>
        </w:trPr>
        <w:tc>
          <w:tcPr>
            <w:tcW w:w="3325" w:type="dxa"/>
            <w:vAlign w:val="center"/>
          </w:tcPr>
          <w:p w14:paraId="292A5B43"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Collector-to-Emitter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p>
        </w:tc>
        <w:tc>
          <w:tcPr>
            <w:tcW w:w="2524" w:type="dxa"/>
            <w:vAlign w:val="center"/>
          </w:tcPr>
          <w:p w14:paraId="58FBE697" w14:textId="4727875C" w:rsidR="001F4515" w:rsidRPr="00B311A4" w:rsidRDefault="004C243F"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3.53 V</w:t>
            </w:r>
          </w:p>
        </w:tc>
        <w:tc>
          <w:tcPr>
            <w:tcW w:w="2551" w:type="dxa"/>
            <w:vAlign w:val="center"/>
          </w:tcPr>
          <w:p w14:paraId="52CA131C" w14:textId="16277CCD" w:rsidR="001F4515" w:rsidRPr="00B311A4" w:rsidRDefault="004C243F"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3.22 V</w:t>
            </w:r>
          </w:p>
        </w:tc>
      </w:tr>
      <w:tr w:rsidR="001F4515" w:rsidRPr="001F4515" w14:paraId="4B4B0DCA" w14:textId="77777777" w:rsidTr="00667F29">
        <w:trPr>
          <w:trHeight w:val="400"/>
          <w:jc w:val="center"/>
        </w:trPr>
        <w:tc>
          <w:tcPr>
            <w:tcW w:w="3325" w:type="dxa"/>
            <w:vAlign w:val="center"/>
          </w:tcPr>
          <w:p w14:paraId="55EA496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Current Gain: </w:t>
            </w:r>
            <w:r w:rsidRPr="001F4515">
              <w:rPr>
                <w:rFonts w:ascii="Times New Roman" w:eastAsia="Cambria" w:hAnsi="Times New Roman" w:cs="Times New Roman"/>
                <w:color w:val="000000"/>
              </w:rPr>
              <w:t>β (calculated)</w:t>
            </w:r>
          </w:p>
        </w:tc>
        <w:tc>
          <w:tcPr>
            <w:tcW w:w="2524" w:type="dxa"/>
            <w:vAlign w:val="center"/>
          </w:tcPr>
          <w:p w14:paraId="18100344" w14:textId="7001225F" w:rsidR="001F4515" w:rsidRPr="00B311A4" w:rsidRDefault="001F025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323.21</w:t>
            </w:r>
          </w:p>
        </w:tc>
        <w:tc>
          <w:tcPr>
            <w:tcW w:w="2551" w:type="dxa"/>
            <w:vAlign w:val="center"/>
          </w:tcPr>
          <w:p w14:paraId="3959F64F" w14:textId="4F8A7548" w:rsidR="001F4515" w:rsidRPr="00B311A4" w:rsidRDefault="001F025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280.71</w:t>
            </w:r>
          </w:p>
        </w:tc>
      </w:tr>
      <w:tr w:rsidR="001F4515" w:rsidRPr="001F4515" w14:paraId="0F6C49AD" w14:textId="77777777" w:rsidTr="00667F29">
        <w:trPr>
          <w:trHeight w:val="389"/>
          <w:jc w:val="center"/>
        </w:trPr>
        <w:tc>
          <w:tcPr>
            <w:tcW w:w="3325" w:type="dxa"/>
            <w:vAlign w:val="center"/>
          </w:tcPr>
          <w:p w14:paraId="195CD71A"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BE</w:t>
            </w:r>
          </w:p>
        </w:tc>
        <w:tc>
          <w:tcPr>
            <w:tcW w:w="2524" w:type="dxa"/>
            <w:vAlign w:val="center"/>
          </w:tcPr>
          <w:p w14:paraId="19B4B652" w14:textId="44A6FB38" w:rsidR="001F4515" w:rsidRPr="00B311A4" w:rsidRDefault="00B311A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0.</w:t>
            </w:r>
            <w:r w:rsidR="00E40ADB">
              <w:rPr>
                <w:rFonts w:ascii="Times New Roman" w:eastAsia="Cambria" w:hAnsi="Times New Roman" w:cs="Cambria"/>
                <w:color w:val="0070C0"/>
              </w:rPr>
              <w:t>65</w:t>
            </w:r>
            <w:r>
              <w:rPr>
                <w:rFonts w:ascii="Times New Roman" w:eastAsia="Cambria" w:hAnsi="Times New Roman" w:cs="Cambria"/>
                <w:color w:val="0070C0"/>
              </w:rPr>
              <w:t xml:space="preserve"> V</w:t>
            </w:r>
          </w:p>
        </w:tc>
        <w:tc>
          <w:tcPr>
            <w:tcW w:w="2551" w:type="dxa"/>
            <w:vAlign w:val="center"/>
          </w:tcPr>
          <w:p w14:paraId="44C33245" w14:textId="7468B90B" w:rsidR="001F4515" w:rsidRPr="00B311A4" w:rsidRDefault="00E40ADB"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 xml:space="preserve">  0.62 V</w:t>
            </w:r>
          </w:p>
        </w:tc>
      </w:tr>
      <w:tr w:rsidR="00960586" w:rsidRPr="001F4515" w14:paraId="0FE0D872" w14:textId="77777777" w:rsidTr="00667F29">
        <w:trPr>
          <w:trHeight w:val="389"/>
          <w:jc w:val="center"/>
        </w:trPr>
        <w:tc>
          <w:tcPr>
            <w:tcW w:w="3325" w:type="dxa"/>
            <w:vAlign w:val="center"/>
          </w:tcPr>
          <w:p w14:paraId="1A1D3C70" w14:textId="2DCCC116" w:rsidR="00960586" w:rsidRPr="001F4515" w:rsidRDefault="00960586"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Measured Resistance</w:t>
            </w:r>
          </w:p>
        </w:tc>
        <w:tc>
          <w:tcPr>
            <w:tcW w:w="2524" w:type="dxa"/>
            <w:vAlign w:val="center"/>
          </w:tcPr>
          <w:p w14:paraId="63A3883D" w14:textId="77777777" w:rsidR="00960586" w:rsidRDefault="00B311A4" w:rsidP="001F4515">
            <w:pPr>
              <w:spacing w:line="264" w:lineRule="auto"/>
              <w:jc w:val="center"/>
              <w:rPr>
                <w:rFonts w:ascii="Times New Roman" w:eastAsia="Cambria" w:hAnsi="Times New Roman" w:cs="Times New Roman"/>
                <w:color w:val="0070C0"/>
              </w:rPr>
            </w:pPr>
            <w:r>
              <w:rPr>
                <w:rFonts w:ascii="Times New Roman" w:eastAsia="Cambria" w:hAnsi="Times New Roman" w:cs="Cambria"/>
                <w:color w:val="0070C0"/>
              </w:rPr>
              <w:t>Rc = 2.94 k</w:t>
            </w:r>
            <w:r>
              <w:rPr>
                <w:rFonts w:ascii="Times New Roman" w:eastAsia="Cambria" w:hAnsi="Times New Roman" w:cs="Times New Roman"/>
                <w:color w:val="0070C0"/>
              </w:rPr>
              <w:t>Ω</w:t>
            </w:r>
          </w:p>
          <w:p w14:paraId="4083B084" w14:textId="77777777" w:rsidR="00B311A4" w:rsidRDefault="00B311A4" w:rsidP="001F4515">
            <w:pPr>
              <w:spacing w:line="264" w:lineRule="auto"/>
              <w:jc w:val="center"/>
              <w:rPr>
                <w:rFonts w:ascii="Times New Roman" w:eastAsia="Cambria" w:hAnsi="Times New Roman" w:cs="Times New Roman"/>
                <w:color w:val="0070C0"/>
              </w:rPr>
            </w:pPr>
            <w:r>
              <w:rPr>
                <w:rFonts w:ascii="Times New Roman" w:eastAsia="Cambria" w:hAnsi="Times New Roman" w:cs="Times New Roman"/>
                <w:color w:val="0070C0"/>
              </w:rPr>
              <w:t>Rf = 385.9 kΩ</w:t>
            </w:r>
          </w:p>
          <w:p w14:paraId="6EA44504" w14:textId="48444B0A" w:rsidR="00B311A4" w:rsidRPr="00B311A4" w:rsidRDefault="00B311A4" w:rsidP="001F4515">
            <w:pPr>
              <w:spacing w:line="264" w:lineRule="auto"/>
              <w:jc w:val="center"/>
              <w:rPr>
                <w:rFonts w:ascii="Times New Roman" w:eastAsia="Cambria" w:hAnsi="Times New Roman" w:cs="Cambria"/>
                <w:color w:val="0070C0"/>
              </w:rPr>
            </w:pPr>
            <w:r>
              <w:rPr>
                <w:rFonts w:ascii="Times New Roman" w:eastAsia="Cambria" w:hAnsi="Times New Roman" w:cs="Times New Roman"/>
                <w:color w:val="0070C0"/>
              </w:rPr>
              <w:t>Re = 2.16 kΩ</w:t>
            </w:r>
          </w:p>
        </w:tc>
        <w:tc>
          <w:tcPr>
            <w:tcW w:w="2551" w:type="dxa"/>
            <w:vAlign w:val="center"/>
          </w:tcPr>
          <w:p w14:paraId="73C80B7F" w14:textId="77777777" w:rsidR="00B311A4" w:rsidRDefault="00B311A4" w:rsidP="00B311A4">
            <w:pPr>
              <w:spacing w:line="264" w:lineRule="auto"/>
              <w:jc w:val="center"/>
              <w:rPr>
                <w:rFonts w:ascii="Times New Roman" w:eastAsia="Cambria" w:hAnsi="Times New Roman" w:cs="Times New Roman"/>
                <w:color w:val="0070C0"/>
              </w:rPr>
            </w:pPr>
            <w:r>
              <w:rPr>
                <w:rFonts w:ascii="Times New Roman" w:eastAsia="Cambria" w:hAnsi="Times New Roman" w:cs="Cambria"/>
                <w:color w:val="0070C0"/>
              </w:rPr>
              <w:t>Rc = 2.94 k</w:t>
            </w:r>
            <w:r>
              <w:rPr>
                <w:rFonts w:ascii="Times New Roman" w:eastAsia="Cambria" w:hAnsi="Times New Roman" w:cs="Times New Roman"/>
                <w:color w:val="0070C0"/>
              </w:rPr>
              <w:t>Ω</w:t>
            </w:r>
          </w:p>
          <w:p w14:paraId="5C6DF49B" w14:textId="77777777" w:rsidR="00B311A4" w:rsidRDefault="00B311A4" w:rsidP="00B311A4">
            <w:pPr>
              <w:spacing w:line="264" w:lineRule="auto"/>
              <w:jc w:val="center"/>
              <w:rPr>
                <w:rFonts w:ascii="Times New Roman" w:eastAsia="Cambria" w:hAnsi="Times New Roman" w:cs="Times New Roman"/>
                <w:color w:val="0070C0"/>
              </w:rPr>
            </w:pPr>
            <w:r>
              <w:rPr>
                <w:rFonts w:ascii="Times New Roman" w:eastAsia="Cambria" w:hAnsi="Times New Roman" w:cs="Times New Roman"/>
                <w:color w:val="0070C0"/>
              </w:rPr>
              <w:t>Rf = 385.9 kΩ</w:t>
            </w:r>
          </w:p>
          <w:p w14:paraId="2EF88A5D" w14:textId="014DC6B0" w:rsidR="00960586" w:rsidRPr="00B311A4" w:rsidRDefault="00B311A4" w:rsidP="00B311A4">
            <w:pPr>
              <w:spacing w:line="264" w:lineRule="auto"/>
              <w:jc w:val="center"/>
              <w:rPr>
                <w:rFonts w:ascii="Times New Roman" w:eastAsia="Cambria" w:hAnsi="Times New Roman" w:cs="Cambria"/>
                <w:color w:val="0070C0"/>
              </w:rPr>
            </w:pPr>
            <w:r>
              <w:rPr>
                <w:rFonts w:ascii="Times New Roman" w:eastAsia="Cambria" w:hAnsi="Times New Roman" w:cs="Times New Roman"/>
                <w:color w:val="0070C0"/>
              </w:rPr>
              <w:t>Re = 2.16 kΩ</w:t>
            </w:r>
          </w:p>
        </w:tc>
      </w:tr>
    </w:tbl>
    <w:p w14:paraId="485325B3" w14:textId="77777777" w:rsidR="001F4515" w:rsidRPr="001F4515" w:rsidRDefault="001F4515" w:rsidP="001F4515">
      <w:pPr>
        <w:spacing w:after="0" w:line="264" w:lineRule="auto"/>
        <w:jc w:val="both"/>
        <w:rPr>
          <w:rFonts w:ascii="Times New Roman" w:eastAsia="Cambria" w:hAnsi="Times New Roman" w:cs="Cambria"/>
          <w:color w:val="000000"/>
        </w:rPr>
      </w:pPr>
    </w:p>
    <w:p w14:paraId="38DA122E" w14:textId="61776587" w:rsidR="001F4515" w:rsidRPr="001F4515" w:rsidRDefault="001F4515" w:rsidP="001F4515">
      <w:pPr>
        <w:keepNext/>
        <w:keepLines/>
        <w:spacing w:after="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5</w:t>
      </w:r>
      <w:r w:rsidRPr="001F4515">
        <w:rPr>
          <w:rFonts w:ascii="Times New Roman" w:eastAsiaTheme="majorEastAsia" w:hAnsi="Times New Roman" w:cstheme="majorBidi"/>
          <w:b/>
          <w:sz w:val="28"/>
          <w:szCs w:val="24"/>
        </w:rPr>
        <w:t xml:space="preserve">: To investigate effect of current gain </w:t>
      </w:r>
      <w:r w:rsidRPr="001F4515">
        <w:rPr>
          <w:rFonts w:ascii="Times New Roman" w:eastAsiaTheme="majorEastAsia" w:hAnsi="Times New Roman" w:cs="Times New Roman"/>
          <w:b/>
          <w:i/>
          <w:sz w:val="28"/>
          <w:szCs w:val="24"/>
        </w:rPr>
        <w:t>β</w:t>
      </w:r>
      <w:r w:rsidRPr="001F4515">
        <w:rPr>
          <w:rFonts w:ascii="Times New Roman" w:eastAsiaTheme="majorEastAsia" w:hAnsi="Times New Roman" w:cstheme="majorBidi"/>
          <w:b/>
          <w:sz w:val="28"/>
          <w:szCs w:val="24"/>
        </w:rPr>
        <w:t xml:space="preserve"> variation on BJT operating point with collector feedback-bias configuration circuit with R</w:t>
      </w:r>
      <w:r w:rsidRPr="001F4515">
        <w:rPr>
          <w:rFonts w:ascii="Times New Roman" w:eastAsiaTheme="majorEastAsia" w:hAnsi="Times New Roman" w:cstheme="majorBidi"/>
          <w:b/>
          <w:sz w:val="28"/>
          <w:szCs w:val="24"/>
          <w:vertAlign w:val="subscript"/>
        </w:rPr>
        <w:t>E</w:t>
      </w:r>
    </w:p>
    <w:p w14:paraId="20F8337F" w14:textId="77777777" w:rsidR="001F4515" w:rsidRPr="001F4515" w:rsidRDefault="001F4515" w:rsidP="001F4515">
      <w:pPr>
        <w:numPr>
          <w:ilvl w:val="0"/>
          <w:numId w:val="5"/>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After addition of emitter resistor, analyze the variation in operating point of BJTs as the DC current gain varies from the results of Table 2. Compare it with the case when emitter was directly grounded. Using the expressions of base-current for each case, relate the effect of emitter resistor on the BJT operating point.</w:t>
      </w:r>
    </w:p>
    <w:p w14:paraId="6CDC5F3C"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7E3A732A" wp14:editId="7C68230E">
                <wp:extent cx="5568287" cy="573206"/>
                <wp:effectExtent l="0" t="0" r="13970" b="17780"/>
                <wp:docPr id="1637223089" name="Text Box 1637223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287" cy="573206"/>
                        </a:xfrm>
                        <a:prstGeom prst="rect">
                          <a:avLst/>
                        </a:prstGeom>
                        <a:solidFill>
                          <a:srgbClr val="FFFFFF"/>
                        </a:solidFill>
                        <a:ln w="9525">
                          <a:solidFill>
                            <a:srgbClr val="000000"/>
                          </a:solidFill>
                          <a:miter lim="800000"/>
                          <a:headEnd/>
                          <a:tailEnd/>
                        </a:ln>
                      </wps:spPr>
                      <wps:txbx>
                        <w:txbxContent>
                          <w:p w14:paraId="6AE4EFEE" w14:textId="73F5AFC3" w:rsidR="00667F29" w:rsidRPr="00A643F4" w:rsidRDefault="00A643F4" w:rsidP="001F4515">
                            <w:pPr>
                              <w:rPr>
                                <w:color w:val="0070C0"/>
                              </w:rPr>
                            </w:pPr>
                            <w:r>
                              <w:rPr>
                                <w:color w:val="0070C0"/>
                              </w:rPr>
                              <w:t>The variation in DC current is still there but Ic varies less slightly than before because of the resistor  connected to emitter.</w:t>
                            </w:r>
                          </w:p>
                          <w:p w14:paraId="0E9F1F21" w14:textId="0979F2A8" w:rsidR="00BE49BA" w:rsidRDefault="00BE49BA" w:rsidP="001F4515"/>
                          <w:p w14:paraId="265EDD51" w14:textId="205D2E71" w:rsidR="00BE49BA" w:rsidRDefault="00BE49BA" w:rsidP="001F4515"/>
                          <w:p w14:paraId="31CB5980" w14:textId="61356308" w:rsidR="00BE49BA" w:rsidRDefault="00BE49BA" w:rsidP="001F4515"/>
                          <w:p w14:paraId="58251A73" w14:textId="227480E0" w:rsidR="00BE49BA" w:rsidRDefault="00BE49BA" w:rsidP="001F4515"/>
                          <w:p w14:paraId="6A80D5B5" w14:textId="77777777" w:rsidR="00BE49BA" w:rsidRDefault="00BE49BA" w:rsidP="001F4515"/>
                        </w:txbxContent>
                      </wps:txbx>
                      <wps:bodyPr rot="0" vert="horz" wrap="square" lIns="91440" tIns="45720" rIns="91440" bIns="45720" anchor="t" anchorCtr="0" upright="1">
                        <a:noAutofit/>
                      </wps:bodyPr>
                    </wps:wsp>
                  </a:graphicData>
                </a:graphic>
              </wp:inline>
            </w:drawing>
          </mc:Choice>
          <mc:Fallback>
            <w:pict>
              <v:shape w14:anchorId="7E3A732A" id="Text Box 1637223089" o:spid="_x0000_s1027" type="#_x0000_t202" style="width:438.45pt;height:4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hm3Gg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">
                <v:textbox>
                  <w:txbxContent>
                    <w:p w14:paraId="6AE4EFEE" w14:textId="73F5AFC3" w:rsidR="00667F29" w:rsidRPr="00A643F4" w:rsidRDefault="00A643F4" w:rsidP="001F4515">
                      <w:pPr>
                        <w:rPr>
                          <w:color w:val="0070C0"/>
                        </w:rPr>
                      </w:pPr>
                      <w:r>
                        <w:rPr>
                          <w:color w:val="0070C0"/>
                        </w:rPr>
                        <w:t xml:space="preserve">The variation in DC current is still there but </w:t>
                      </w:r>
                      <w:proofErr w:type="spellStart"/>
                      <w:r>
                        <w:rPr>
                          <w:color w:val="0070C0"/>
                        </w:rPr>
                        <w:t>Ic</w:t>
                      </w:r>
                      <w:proofErr w:type="spellEnd"/>
                      <w:r>
                        <w:rPr>
                          <w:color w:val="0070C0"/>
                        </w:rPr>
                        <w:t xml:space="preserve"> varies less slightly than before because of the resistor  connected to emitter.</w:t>
                      </w:r>
                    </w:p>
                    <w:p w14:paraId="0E9F1F21" w14:textId="0979F2A8" w:rsidR="00BE49BA" w:rsidRDefault="00BE49BA" w:rsidP="001F4515"/>
                    <w:p w14:paraId="265EDD51" w14:textId="205D2E71" w:rsidR="00BE49BA" w:rsidRDefault="00BE49BA" w:rsidP="001F4515"/>
                    <w:p w14:paraId="31CB5980" w14:textId="61356308" w:rsidR="00BE49BA" w:rsidRDefault="00BE49BA" w:rsidP="001F4515"/>
                    <w:p w14:paraId="58251A73" w14:textId="227480E0" w:rsidR="00BE49BA" w:rsidRDefault="00BE49BA" w:rsidP="001F4515"/>
                    <w:p w14:paraId="6A80D5B5" w14:textId="77777777" w:rsidR="00BE49BA" w:rsidRDefault="00BE49BA" w:rsidP="001F4515"/>
                  </w:txbxContent>
                </v:textbox>
                <w10:anchorlock/>
              </v:shape>
            </w:pict>
          </mc:Fallback>
        </mc:AlternateContent>
      </w:r>
    </w:p>
    <w:p w14:paraId="5D3E614E" w14:textId="77777777" w:rsidR="001F4515" w:rsidRPr="001F4515" w:rsidRDefault="001F4515" w:rsidP="001F4515">
      <w:pPr>
        <w:numPr>
          <w:ilvl w:val="0"/>
          <w:numId w:val="5"/>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Calculate the percentage change in parameters listed in Table 4 using the results of Task 3. </w:t>
      </w:r>
    </w:p>
    <w:p w14:paraId="3D27C561"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Voltage-Divider Bias Configuration</w:t>
      </w:r>
    </w:p>
    <w:p w14:paraId="39CBDE20"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The circuit shown in Figure 3 is called Voltage-Divider bias configuration as a voltage divider circuit using resistors R1 and R2 is implemented to establish base voltage. There are two approaches to analyze the circuit, the exact and the approximate one. Here, approximate one is used for analysis.</w:t>
      </w:r>
    </w:p>
    <w:p w14:paraId="5D153AD4" w14:textId="77777777" w:rsidR="001F4515" w:rsidRPr="001F4515" w:rsidRDefault="001F4515" w:rsidP="001F4515">
      <w:pPr>
        <w:keepNext/>
        <w:spacing w:after="0" w:line="264" w:lineRule="auto"/>
        <w:jc w:val="center"/>
        <w:rPr>
          <w:rFonts w:ascii="Times New Roman" w:eastAsia="Cambria" w:hAnsi="Times New Roman" w:cs="Cambria"/>
          <w:color w:val="000000"/>
        </w:rPr>
      </w:pPr>
      <w:r w:rsidRPr="001F4515">
        <w:rPr>
          <w:rFonts w:ascii="Times New Roman" w:eastAsia="Cambria" w:hAnsi="Times New Roman" w:cs="Cambria"/>
          <w:noProof/>
          <w:color w:val="000000"/>
        </w:rPr>
        <w:drawing>
          <wp:inline distT="0" distB="0" distL="0" distR="0" wp14:anchorId="5F333D6C" wp14:editId="4BC83A3D">
            <wp:extent cx="1133475" cy="21174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46039" cy="2140952"/>
                    </a:xfrm>
                    <a:prstGeom prst="rect">
                      <a:avLst/>
                    </a:prstGeom>
                  </pic:spPr>
                </pic:pic>
              </a:graphicData>
            </a:graphic>
          </wp:inline>
        </w:drawing>
      </w:r>
    </w:p>
    <w:p w14:paraId="127EC29E" w14:textId="2681CB64" w:rsidR="001F4515" w:rsidRPr="001F4515" w:rsidRDefault="001F4515" w:rsidP="001F4515">
      <w:pPr>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Figure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Figure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3</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Voltage-Divider Bias Configuration</w:t>
      </w:r>
    </w:p>
    <w:p w14:paraId="23FCD495"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For the circuit to operate efficiently, it is assumed that the current through R1 and R2 should be approximately equal to and much larger than the base current (at least 10:1). If the biasing circuit fulfills the condition, then</w:t>
      </w:r>
    </w:p>
    <w:p w14:paraId="35741FE9" w14:textId="77777777" w:rsidR="001F4515" w:rsidRPr="001F4515" w:rsidRDefault="001F4515" w:rsidP="001F4515">
      <w:pPr>
        <w:spacing w:after="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0"/>
        </w:rPr>
        <w:object w:dxaOrig="1200" w:dyaOrig="340" w14:anchorId="4928E5C4">
          <v:shape id="_x0000_i1030" type="#_x0000_t75" style="width:61.25pt;height:17.75pt" o:ole="">
            <v:imagedata r:id="rId24" o:title=""/>
          </v:shape>
          <o:OLEObject Type="Embed" ProgID="Equation.3" ShapeID="_x0000_i1030" DrawAspect="Content" ObjectID="_1801476503" r:id="rId25"/>
        </w:object>
      </w:r>
    </w:p>
    <w:p w14:paraId="42F907EF"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 xml:space="preserve">Base voltage can be then expressed as: </w:t>
      </w:r>
    </w:p>
    <w:p w14:paraId="66B230F1" w14:textId="77777777" w:rsidR="001F4515" w:rsidRPr="001F4515" w:rsidRDefault="001F4515" w:rsidP="001F4515">
      <w:pPr>
        <w:spacing w:after="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30"/>
        </w:rPr>
        <w:object w:dxaOrig="1340" w:dyaOrig="700" w14:anchorId="41037CD9">
          <v:shape id="_x0000_i1031" type="#_x0000_t75" style="width:68.25pt;height:37.05pt" o:ole="">
            <v:imagedata r:id="rId26" o:title=""/>
          </v:shape>
          <o:OLEObject Type="Embed" ProgID="Equation.3" ShapeID="_x0000_i1031" DrawAspect="Content" ObjectID="_1801476504" r:id="rId27"/>
        </w:object>
      </w:r>
    </w:p>
    <w:p w14:paraId="5D0C7493" w14:textId="77777777" w:rsidR="001F4515" w:rsidRPr="001F4515" w:rsidRDefault="001F4515" w:rsidP="001F4515">
      <w:pPr>
        <w:spacing w:after="0" w:line="264" w:lineRule="auto"/>
        <w:rPr>
          <w:rFonts w:ascii="Times New Roman" w:eastAsia="Cambria" w:hAnsi="Times New Roman" w:cs="Cambria"/>
          <w:color w:val="000000"/>
        </w:rPr>
      </w:pPr>
      <w:r w:rsidRPr="001F4515">
        <w:rPr>
          <w:rFonts w:ascii="Times New Roman" w:eastAsia="Cambria" w:hAnsi="Times New Roman" w:cs="Cambria"/>
          <w:color w:val="000000"/>
        </w:rPr>
        <w:t>Similarly, the collector-to-emitter voltage can be expressed as:</w:t>
      </w:r>
    </w:p>
    <w:p w14:paraId="41E1223D" w14:textId="77777777" w:rsidR="001F4515" w:rsidRPr="001F4515" w:rsidRDefault="001F4515" w:rsidP="001F4515">
      <w:pPr>
        <w:spacing w:after="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2480" w:dyaOrig="360" w14:anchorId="3DD97935">
          <v:shape id="_x0000_i1032" type="#_x0000_t75" style="width:125.75pt;height:18.25pt" o:ole="">
            <v:imagedata r:id="rId20" o:title=""/>
          </v:shape>
          <o:OLEObject Type="Embed" ProgID="Equation.3" ShapeID="_x0000_i1032" DrawAspect="Content" ObjectID="_1801476505" r:id="rId28"/>
        </w:object>
      </w:r>
    </w:p>
    <w:p w14:paraId="74EB5B25" w14:textId="69F8388D" w:rsidR="001F4515" w:rsidRPr="001F4515" w:rsidRDefault="001F4515" w:rsidP="001F4515">
      <w:pPr>
        <w:keepNext/>
        <w:keepLines/>
        <w:spacing w:before="120" w:after="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6</w:t>
      </w:r>
      <w:r w:rsidRPr="001F4515">
        <w:rPr>
          <w:rFonts w:ascii="Times New Roman" w:eastAsiaTheme="majorEastAsia" w:hAnsi="Times New Roman" w:cstheme="majorBidi"/>
          <w:b/>
          <w:sz w:val="28"/>
          <w:szCs w:val="24"/>
        </w:rPr>
        <w:t>: To bias 2N3904 and 2N4401 BJT models using Voltage Divider Bias configuration circuit</w:t>
      </w:r>
    </w:p>
    <w:p w14:paraId="0414843E" w14:textId="7EE01FE5" w:rsidR="001F4515" w:rsidRPr="001F4515" w:rsidRDefault="001F4515" w:rsidP="001F4515">
      <w:pPr>
        <w:numPr>
          <w:ilvl w:val="0"/>
          <w:numId w:val="6"/>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Implement the circuit shown in Figure 3 to bias 2N3904 BJT model with V</w:t>
      </w:r>
      <w:r w:rsidRPr="001F4515">
        <w:rPr>
          <w:rFonts w:ascii="Times New Roman" w:eastAsia="Cambria" w:hAnsi="Times New Roman" w:cs="Cambria"/>
          <w:color w:val="000000"/>
          <w:vertAlign w:val="subscript"/>
        </w:rPr>
        <w:t>CC</w:t>
      </w:r>
      <w:r w:rsidRPr="001F4515">
        <w:rPr>
          <w:rFonts w:ascii="Times New Roman" w:eastAsia="Cambria" w:hAnsi="Times New Roman" w:cs="Cambria"/>
          <w:color w:val="000000"/>
        </w:rPr>
        <w:t>= 20V, R1= 33k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R2= 6.8k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xml:space="preserve"> ,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 1.8k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xml:space="preserve"> and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680 </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w:t>
      </w:r>
    </w:p>
    <w:p w14:paraId="22220449" w14:textId="77777777" w:rsidR="001F4515" w:rsidRPr="001F4515" w:rsidRDefault="001F4515" w:rsidP="001F4515">
      <w:pPr>
        <w:numPr>
          <w:ilvl w:val="0"/>
          <w:numId w:val="6"/>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Take the measurements for parameters listed in Table 3.</w:t>
      </w:r>
    </w:p>
    <w:p w14:paraId="0E0B1C1F" w14:textId="77777777" w:rsidR="001F4515" w:rsidRPr="001F4515" w:rsidRDefault="001F4515" w:rsidP="001F4515">
      <w:pPr>
        <w:numPr>
          <w:ilvl w:val="0"/>
          <w:numId w:val="6"/>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Now, replace 2N3904 BJT model by 2N4401 and complete the measurements for Table 3.</w:t>
      </w:r>
    </w:p>
    <w:p w14:paraId="5B427C32" w14:textId="693BF146" w:rsidR="001F4515" w:rsidRPr="001F4515" w:rsidRDefault="001F4515" w:rsidP="001F4515">
      <w:pPr>
        <w:keepNext/>
        <w:spacing w:after="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3</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Results of BJT biasing through voltage-divider bias configuration</w:t>
      </w:r>
    </w:p>
    <w:tbl>
      <w:tblPr>
        <w:tblStyle w:val="TableGrid"/>
        <w:tblW w:w="8400" w:type="dxa"/>
        <w:jc w:val="center"/>
        <w:tblLook w:val="04A0" w:firstRow="1" w:lastRow="0" w:firstColumn="1" w:lastColumn="0" w:noHBand="0" w:noVBand="1"/>
      </w:tblPr>
      <w:tblGrid>
        <w:gridCol w:w="3325"/>
        <w:gridCol w:w="2524"/>
        <w:gridCol w:w="2551"/>
      </w:tblGrid>
      <w:tr w:rsidR="001F4515" w:rsidRPr="001F4515" w14:paraId="61F8C42D" w14:textId="77777777" w:rsidTr="00667F29">
        <w:trPr>
          <w:trHeight w:val="400"/>
          <w:jc w:val="center"/>
        </w:trPr>
        <w:tc>
          <w:tcPr>
            <w:tcW w:w="3325" w:type="dxa"/>
            <w:vMerge w:val="restart"/>
            <w:shd w:val="clear" w:color="auto" w:fill="9CC2E5" w:themeFill="accent1" w:themeFillTint="99"/>
            <w:vAlign w:val="center"/>
          </w:tcPr>
          <w:p w14:paraId="20A36714"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Parameter</w:t>
            </w:r>
          </w:p>
        </w:tc>
        <w:tc>
          <w:tcPr>
            <w:tcW w:w="5075" w:type="dxa"/>
            <w:gridSpan w:val="2"/>
            <w:shd w:val="clear" w:color="auto" w:fill="9CC2E5" w:themeFill="accent1" w:themeFillTint="99"/>
            <w:vAlign w:val="center"/>
          </w:tcPr>
          <w:p w14:paraId="37B626BC" w14:textId="274069A8"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Results</w:t>
            </w:r>
          </w:p>
        </w:tc>
      </w:tr>
      <w:tr w:rsidR="001F4515" w:rsidRPr="001F4515" w14:paraId="13E062AE" w14:textId="77777777" w:rsidTr="00667F29">
        <w:trPr>
          <w:trHeight w:val="400"/>
          <w:jc w:val="center"/>
        </w:trPr>
        <w:tc>
          <w:tcPr>
            <w:tcW w:w="3325" w:type="dxa"/>
            <w:vMerge/>
            <w:vAlign w:val="center"/>
          </w:tcPr>
          <w:p w14:paraId="1F8ACFEF" w14:textId="77777777" w:rsidR="001F4515" w:rsidRPr="001F4515" w:rsidRDefault="001F4515" w:rsidP="001F4515">
            <w:pPr>
              <w:spacing w:line="264" w:lineRule="auto"/>
              <w:jc w:val="center"/>
              <w:rPr>
                <w:rFonts w:ascii="Times New Roman" w:eastAsia="Cambria" w:hAnsi="Times New Roman" w:cs="Cambria"/>
                <w:b/>
                <w:color w:val="000000"/>
              </w:rPr>
            </w:pPr>
          </w:p>
        </w:tc>
        <w:tc>
          <w:tcPr>
            <w:tcW w:w="2524" w:type="dxa"/>
            <w:vAlign w:val="center"/>
          </w:tcPr>
          <w:p w14:paraId="2B57D8A5"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2N3904</w:t>
            </w:r>
          </w:p>
        </w:tc>
        <w:tc>
          <w:tcPr>
            <w:tcW w:w="2551" w:type="dxa"/>
            <w:vAlign w:val="center"/>
          </w:tcPr>
          <w:p w14:paraId="641EFD18"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2N4401</w:t>
            </w:r>
          </w:p>
        </w:tc>
      </w:tr>
      <w:tr w:rsidR="001F4515" w:rsidRPr="001F4515" w14:paraId="36658380" w14:textId="77777777" w:rsidTr="00667F29">
        <w:trPr>
          <w:trHeight w:val="389"/>
          <w:jc w:val="center"/>
        </w:trPr>
        <w:tc>
          <w:tcPr>
            <w:tcW w:w="3325" w:type="dxa"/>
            <w:vAlign w:val="center"/>
          </w:tcPr>
          <w:p w14:paraId="22366256"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 Current: </w:t>
            </w:r>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p>
        </w:tc>
        <w:tc>
          <w:tcPr>
            <w:tcW w:w="2524" w:type="dxa"/>
            <w:vAlign w:val="center"/>
          </w:tcPr>
          <w:p w14:paraId="1B674EC4" w14:textId="6425E01A" w:rsidR="001F4515" w:rsidRPr="009D0D00" w:rsidRDefault="002249B3"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1</w:t>
            </w:r>
            <w:r w:rsidR="009D0D00" w:rsidRPr="009D0D00">
              <w:rPr>
                <w:rFonts w:ascii="Times New Roman" w:eastAsia="Cambria" w:hAnsi="Times New Roman" w:cs="Cambria"/>
                <w:color w:val="0070C0"/>
              </w:rPr>
              <w:t>3</w:t>
            </w:r>
            <w:r w:rsidRPr="009D0D00">
              <w:rPr>
                <w:rFonts w:ascii="Times New Roman" w:eastAsia="Cambria" w:hAnsi="Times New Roman" w:cs="Cambria"/>
                <w:color w:val="0070C0"/>
              </w:rPr>
              <w:t xml:space="preserve">.03 </w:t>
            </w:r>
            <w:r w:rsidR="009D0D00">
              <w:rPr>
                <w:rFonts w:ascii="Times New Roman" w:eastAsia="Cambria" w:hAnsi="Times New Roman" w:cs="Times New Roman"/>
                <w:color w:val="0070C0"/>
              </w:rPr>
              <w:t>µ</w:t>
            </w:r>
            <w:r w:rsidRPr="009D0D00">
              <w:rPr>
                <w:rFonts w:ascii="Times New Roman" w:eastAsia="Cambria" w:hAnsi="Times New Roman" w:cs="Cambria"/>
                <w:color w:val="0070C0"/>
              </w:rPr>
              <w:t>A</w:t>
            </w:r>
          </w:p>
        </w:tc>
        <w:tc>
          <w:tcPr>
            <w:tcW w:w="2551" w:type="dxa"/>
            <w:vAlign w:val="center"/>
          </w:tcPr>
          <w:p w14:paraId="654580A7" w14:textId="1BC78895" w:rsidR="001F4515" w:rsidRPr="009D0D00" w:rsidRDefault="002249B3"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 xml:space="preserve">15.1 </w:t>
            </w:r>
            <w:r w:rsidR="009D0D00">
              <w:rPr>
                <w:rFonts w:ascii="Times New Roman" w:eastAsia="Cambria" w:hAnsi="Times New Roman" w:cs="Times New Roman"/>
                <w:color w:val="0070C0"/>
              </w:rPr>
              <w:t>µ</w:t>
            </w:r>
            <w:r w:rsidRPr="009D0D00">
              <w:rPr>
                <w:rFonts w:ascii="Times New Roman" w:eastAsia="Cambria" w:hAnsi="Times New Roman" w:cs="Cambria"/>
                <w:color w:val="0070C0"/>
              </w:rPr>
              <w:t>A</w:t>
            </w:r>
          </w:p>
        </w:tc>
      </w:tr>
      <w:tr w:rsidR="001F4515" w:rsidRPr="001F4515" w14:paraId="6B954826" w14:textId="77777777" w:rsidTr="00667F29">
        <w:trPr>
          <w:trHeight w:val="400"/>
          <w:jc w:val="center"/>
        </w:trPr>
        <w:tc>
          <w:tcPr>
            <w:tcW w:w="3325" w:type="dxa"/>
            <w:vAlign w:val="center"/>
          </w:tcPr>
          <w:p w14:paraId="6F729080"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Collector Current:</w:t>
            </w:r>
            <w:r w:rsidRPr="001F4515">
              <w:rPr>
                <w:rFonts w:ascii="Times New Roman" w:eastAsia="Cambria" w:hAnsi="Times New Roman" w:cs="Cambria"/>
                <w:i/>
                <w:color w:val="000000"/>
              </w:rPr>
              <w:t xml:space="preserve"> I</w:t>
            </w:r>
            <w:r w:rsidRPr="001F4515">
              <w:rPr>
                <w:rFonts w:ascii="Times New Roman" w:eastAsia="Cambria" w:hAnsi="Times New Roman" w:cs="Cambria"/>
                <w:i/>
                <w:color w:val="000000"/>
                <w:vertAlign w:val="subscript"/>
              </w:rPr>
              <w:t>C</w:t>
            </w:r>
          </w:p>
        </w:tc>
        <w:tc>
          <w:tcPr>
            <w:tcW w:w="2524" w:type="dxa"/>
            <w:vAlign w:val="center"/>
          </w:tcPr>
          <w:p w14:paraId="191E77E3" w14:textId="0098BCBE" w:rsidR="001F4515" w:rsidRPr="009D0D00" w:rsidRDefault="009D0D00"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3.98 mA</w:t>
            </w:r>
          </w:p>
        </w:tc>
        <w:tc>
          <w:tcPr>
            <w:tcW w:w="2551" w:type="dxa"/>
            <w:vAlign w:val="center"/>
          </w:tcPr>
          <w:p w14:paraId="40E9FCD5" w14:textId="284465DE" w:rsidR="001F4515" w:rsidRPr="009D0D00" w:rsidRDefault="009D0D00"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3.94 mA</w:t>
            </w:r>
          </w:p>
        </w:tc>
      </w:tr>
      <w:tr w:rsidR="001F4515" w:rsidRPr="001F4515" w14:paraId="5829C3A8" w14:textId="77777777" w:rsidTr="00667F29">
        <w:trPr>
          <w:trHeight w:val="400"/>
          <w:jc w:val="center"/>
        </w:trPr>
        <w:tc>
          <w:tcPr>
            <w:tcW w:w="3325" w:type="dxa"/>
            <w:vAlign w:val="center"/>
          </w:tcPr>
          <w:p w14:paraId="58FDD2AA"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Collector-to-Emitter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p>
        </w:tc>
        <w:tc>
          <w:tcPr>
            <w:tcW w:w="2524" w:type="dxa"/>
            <w:vAlign w:val="center"/>
          </w:tcPr>
          <w:p w14:paraId="1C879D26" w14:textId="22BF5030" w:rsidR="001F4515" w:rsidRPr="009D0D00" w:rsidRDefault="002249B3"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10.39 V</w:t>
            </w:r>
          </w:p>
        </w:tc>
        <w:tc>
          <w:tcPr>
            <w:tcW w:w="2551" w:type="dxa"/>
            <w:vAlign w:val="center"/>
          </w:tcPr>
          <w:p w14:paraId="19A48908" w14:textId="7A0E4395" w:rsidR="001F4515" w:rsidRPr="009D0D00" w:rsidRDefault="002249B3"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10.22 V</w:t>
            </w:r>
          </w:p>
        </w:tc>
      </w:tr>
      <w:tr w:rsidR="001F4515" w:rsidRPr="001F4515" w14:paraId="0F1E3B43" w14:textId="77777777" w:rsidTr="00667F29">
        <w:trPr>
          <w:trHeight w:val="400"/>
          <w:jc w:val="center"/>
        </w:trPr>
        <w:tc>
          <w:tcPr>
            <w:tcW w:w="3325" w:type="dxa"/>
            <w:vAlign w:val="center"/>
          </w:tcPr>
          <w:p w14:paraId="5543F65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Current Gain: </w:t>
            </w:r>
            <w:r w:rsidRPr="001F4515">
              <w:rPr>
                <w:rFonts w:ascii="Times New Roman" w:eastAsia="Cambria" w:hAnsi="Times New Roman" w:cs="Times New Roman"/>
                <w:color w:val="000000"/>
              </w:rPr>
              <w:t>β (calculated)</w:t>
            </w:r>
          </w:p>
        </w:tc>
        <w:tc>
          <w:tcPr>
            <w:tcW w:w="2524" w:type="dxa"/>
            <w:vAlign w:val="center"/>
          </w:tcPr>
          <w:p w14:paraId="2B4F7B65" w14:textId="3EF75940" w:rsidR="001F4515" w:rsidRPr="009D0D00" w:rsidRDefault="009D0D00"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305.4</w:t>
            </w:r>
          </w:p>
        </w:tc>
        <w:tc>
          <w:tcPr>
            <w:tcW w:w="2551" w:type="dxa"/>
            <w:vAlign w:val="center"/>
          </w:tcPr>
          <w:p w14:paraId="233DA636" w14:textId="7F3941C8" w:rsidR="001F4515" w:rsidRPr="009D0D00" w:rsidRDefault="009D0D00"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260.2</w:t>
            </w:r>
          </w:p>
        </w:tc>
      </w:tr>
      <w:tr w:rsidR="001F4515" w:rsidRPr="001F4515" w14:paraId="517F138E" w14:textId="77777777" w:rsidTr="00667F29">
        <w:trPr>
          <w:trHeight w:val="389"/>
          <w:jc w:val="center"/>
        </w:trPr>
        <w:tc>
          <w:tcPr>
            <w:tcW w:w="3325" w:type="dxa"/>
            <w:vAlign w:val="center"/>
          </w:tcPr>
          <w:p w14:paraId="15D4446C"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BE</w:t>
            </w:r>
          </w:p>
        </w:tc>
        <w:tc>
          <w:tcPr>
            <w:tcW w:w="2524" w:type="dxa"/>
            <w:vAlign w:val="center"/>
          </w:tcPr>
          <w:p w14:paraId="0B5196DD" w14:textId="576C5193" w:rsidR="001F4515" w:rsidRPr="009D0D00" w:rsidRDefault="002249B3"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0.67 V</w:t>
            </w:r>
          </w:p>
        </w:tc>
        <w:tc>
          <w:tcPr>
            <w:tcW w:w="2551" w:type="dxa"/>
            <w:vAlign w:val="center"/>
          </w:tcPr>
          <w:p w14:paraId="54155588" w14:textId="3C403E0F" w:rsidR="001F4515" w:rsidRPr="009D0D00" w:rsidRDefault="002249B3" w:rsidP="001F4515">
            <w:pPr>
              <w:spacing w:line="264" w:lineRule="auto"/>
              <w:jc w:val="center"/>
              <w:rPr>
                <w:rFonts w:ascii="Times New Roman" w:eastAsia="Cambria" w:hAnsi="Times New Roman" w:cs="Cambria"/>
                <w:color w:val="0070C0"/>
              </w:rPr>
            </w:pPr>
            <w:r w:rsidRPr="009D0D00">
              <w:rPr>
                <w:rFonts w:ascii="Times New Roman" w:eastAsia="Cambria" w:hAnsi="Times New Roman" w:cs="Cambria"/>
                <w:color w:val="0070C0"/>
              </w:rPr>
              <w:t>0.64 V</w:t>
            </w:r>
          </w:p>
        </w:tc>
      </w:tr>
      <w:tr w:rsidR="00960586" w:rsidRPr="001F4515" w14:paraId="0A5FF17A" w14:textId="77777777" w:rsidTr="00667F29">
        <w:trPr>
          <w:trHeight w:val="389"/>
          <w:jc w:val="center"/>
        </w:trPr>
        <w:tc>
          <w:tcPr>
            <w:tcW w:w="3325" w:type="dxa"/>
            <w:vAlign w:val="center"/>
          </w:tcPr>
          <w:p w14:paraId="5F4B6F75" w14:textId="041BBDC7" w:rsidR="00960586" w:rsidRPr="001F4515" w:rsidRDefault="00960586"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Measured Resistances</w:t>
            </w:r>
          </w:p>
        </w:tc>
        <w:tc>
          <w:tcPr>
            <w:tcW w:w="2524" w:type="dxa"/>
            <w:vAlign w:val="center"/>
          </w:tcPr>
          <w:p w14:paraId="65E3943A" w14:textId="7AC85C61" w:rsidR="00960586" w:rsidRDefault="007C5D6F"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R1= 33.3 k</w:t>
            </w:r>
            <w:r>
              <w:rPr>
                <w:rFonts w:ascii="Times New Roman" w:eastAsia="Cambria" w:hAnsi="Times New Roman" w:cs="Times New Roman"/>
                <w:color w:val="0070C0"/>
              </w:rPr>
              <w:t>Ω</w:t>
            </w:r>
          </w:p>
          <w:p w14:paraId="754BCBEB" w14:textId="738CF92F" w:rsidR="007C5D6F" w:rsidRDefault="007C5D6F"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R2 = 6.81 k</w:t>
            </w:r>
            <w:r>
              <w:rPr>
                <w:rFonts w:ascii="Times New Roman" w:eastAsia="Cambria" w:hAnsi="Times New Roman" w:cs="Times New Roman"/>
                <w:color w:val="0070C0"/>
              </w:rPr>
              <w:t>Ω</w:t>
            </w:r>
          </w:p>
          <w:p w14:paraId="4137ADC2" w14:textId="02407B56" w:rsidR="007C5D6F" w:rsidRDefault="007C5D6F" w:rsidP="007C5D6F">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Rc= 1.78 k</w:t>
            </w:r>
            <w:r>
              <w:rPr>
                <w:rFonts w:ascii="Times New Roman" w:eastAsia="Cambria" w:hAnsi="Times New Roman" w:cs="Times New Roman"/>
                <w:color w:val="0070C0"/>
              </w:rPr>
              <w:t>Ω</w:t>
            </w:r>
          </w:p>
          <w:p w14:paraId="6BFFC2C1" w14:textId="728E8677" w:rsidR="007C5D6F" w:rsidRPr="009D0D00" w:rsidRDefault="007C5D6F" w:rsidP="007C5D6F">
            <w:pPr>
              <w:spacing w:line="264" w:lineRule="auto"/>
              <w:jc w:val="center"/>
              <w:rPr>
                <w:rFonts w:ascii="Times New Roman" w:eastAsia="Cambria" w:hAnsi="Times New Roman" w:cs="Cambria"/>
                <w:color w:val="0070C0"/>
              </w:rPr>
            </w:pPr>
            <w:r>
              <w:rPr>
                <w:rFonts w:ascii="Times New Roman" w:eastAsia="Cambria" w:hAnsi="Times New Roman" w:cs="Cambria"/>
                <w:color w:val="0070C0"/>
              </w:rPr>
              <w:t xml:space="preserve">Re = 670 </w:t>
            </w:r>
            <w:r>
              <w:rPr>
                <w:rFonts w:ascii="Times New Roman" w:eastAsia="Cambria" w:hAnsi="Times New Roman" w:cs="Times New Roman"/>
                <w:color w:val="0070C0"/>
              </w:rPr>
              <w:t>Ω</w:t>
            </w:r>
          </w:p>
        </w:tc>
        <w:tc>
          <w:tcPr>
            <w:tcW w:w="2551" w:type="dxa"/>
            <w:vAlign w:val="center"/>
          </w:tcPr>
          <w:p w14:paraId="0A197659" w14:textId="77777777" w:rsidR="007C5D6F" w:rsidRDefault="007C5D6F" w:rsidP="007C5D6F">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R1= 33.3 k</w:t>
            </w:r>
            <w:r>
              <w:rPr>
                <w:rFonts w:ascii="Times New Roman" w:eastAsia="Cambria" w:hAnsi="Times New Roman" w:cs="Times New Roman"/>
                <w:color w:val="0070C0"/>
              </w:rPr>
              <w:t>Ω</w:t>
            </w:r>
          </w:p>
          <w:p w14:paraId="0DDDE51D" w14:textId="77777777" w:rsidR="007C5D6F" w:rsidRDefault="007C5D6F" w:rsidP="007C5D6F">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R2 = 6.81 k</w:t>
            </w:r>
            <w:r>
              <w:rPr>
                <w:rFonts w:ascii="Times New Roman" w:eastAsia="Cambria" w:hAnsi="Times New Roman" w:cs="Times New Roman"/>
                <w:color w:val="0070C0"/>
              </w:rPr>
              <w:t>Ω</w:t>
            </w:r>
          </w:p>
          <w:p w14:paraId="14AB4688" w14:textId="77777777" w:rsidR="007C5D6F" w:rsidRDefault="007C5D6F" w:rsidP="007C5D6F">
            <w:pPr>
              <w:spacing w:line="264" w:lineRule="auto"/>
              <w:jc w:val="center"/>
              <w:rPr>
                <w:rFonts w:ascii="Times New Roman" w:eastAsia="Cambria" w:hAnsi="Times New Roman" w:cs="Cambria"/>
                <w:color w:val="0070C0"/>
              </w:rPr>
            </w:pPr>
            <w:r>
              <w:rPr>
                <w:rFonts w:ascii="Times New Roman" w:eastAsia="Cambria" w:hAnsi="Times New Roman" w:cs="Cambria"/>
                <w:color w:val="0070C0"/>
              </w:rPr>
              <w:t>Rc= 1.78 k</w:t>
            </w:r>
            <w:r>
              <w:rPr>
                <w:rFonts w:ascii="Times New Roman" w:eastAsia="Cambria" w:hAnsi="Times New Roman" w:cs="Times New Roman"/>
                <w:color w:val="0070C0"/>
              </w:rPr>
              <w:t>Ω</w:t>
            </w:r>
          </w:p>
          <w:p w14:paraId="4DDF4B7E" w14:textId="09BD7D57" w:rsidR="00960586" w:rsidRPr="009D0D00" w:rsidRDefault="007C5D6F" w:rsidP="007C5D6F">
            <w:pPr>
              <w:spacing w:line="264" w:lineRule="auto"/>
              <w:jc w:val="center"/>
              <w:rPr>
                <w:rFonts w:ascii="Times New Roman" w:eastAsia="Cambria" w:hAnsi="Times New Roman" w:cs="Cambria"/>
                <w:color w:val="0070C0"/>
              </w:rPr>
            </w:pPr>
            <w:r>
              <w:rPr>
                <w:rFonts w:ascii="Times New Roman" w:eastAsia="Cambria" w:hAnsi="Times New Roman" w:cs="Cambria"/>
                <w:color w:val="0070C0"/>
              </w:rPr>
              <w:t xml:space="preserve">Re = 670 </w:t>
            </w:r>
            <w:r>
              <w:rPr>
                <w:rFonts w:ascii="Times New Roman" w:eastAsia="Cambria" w:hAnsi="Times New Roman" w:cs="Times New Roman"/>
                <w:color w:val="0070C0"/>
              </w:rPr>
              <w:t>Ω</w:t>
            </w:r>
          </w:p>
        </w:tc>
      </w:tr>
    </w:tbl>
    <w:p w14:paraId="131DFD90" w14:textId="77777777" w:rsidR="001F4515" w:rsidRPr="001F4515" w:rsidRDefault="001F4515" w:rsidP="001F4515">
      <w:pPr>
        <w:spacing w:after="0" w:line="264" w:lineRule="auto"/>
        <w:jc w:val="both"/>
        <w:rPr>
          <w:rFonts w:ascii="Times New Roman" w:eastAsia="Cambria" w:hAnsi="Times New Roman" w:cs="Cambria"/>
          <w:color w:val="000000"/>
        </w:rPr>
      </w:pPr>
    </w:p>
    <w:p w14:paraId="00954207" w14:textId="423B1813"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7</w:t>
      </w:r>
      <w:r w:rsidRPr="001F4515">
        <w:rPr>
          <w:rFonts w:ascii="Times New Roman" w:eastAsiaTheme="majorEastAsia" w:hAnsi="Times New Roman" w:cstheme="majorBidi"/>
          <w:b/>
          <w:sz w:val="28"/>
          <w:szCs w:val="24"/>
        </w:rPr>
        <w:t xml:space="preserve">: To investigate effect of current gain </w:t>
      </w:r>
      <w:r w:rsidRPr="001F4515">
        <w:rPr>
          <w:rFonts w:ascii="Times New Roman" w:eastAsiaTheme="majorEastAsia" w:hAnsi="Times New Roman" w:cs="Times New Roman"/>
          <w:b/>
          <w:i/>
          <w:sz w:val="28"/>
          <w:szCs w:val="24"/>
        </w:rPr>
        <w:t>β</w:t>
      </w:r>
      <w:r w:rsidRPr="001F4515">
        <w:rPr>
          <w:rFonts w:ascii="Times New Roman" w:eastAsiaTheme="majorEastAsia" w:hAnsi="Times New Roman" w:cstheme="majorBidi"/>
          <w:b/>
          <w:sz w:val="28"/>
          <w:szCs w:val="24"/>
        </w:rPr>
        <w:t xml:space="preserve"> variation on BJT operating point with Voltage-Divider Bias configuration circuit</w:t>
      </w:r>
    </w:p>
    <w:p w14:paraId="7912A94E" w14:textId="77777777" w:rsidR="001F4515" w:rsidRPr="001F4515" w:rsidRDefault="001F4515" w:rsidP="001F4515">
      <w:pPr>
        <w:numPr>
          <w:ilvl w:val="0"/>
          <w:numId w:val="7"/>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Using the results of Table 3, analyze the effect of DC current gain variation on the operating point of BJT when it is biased using voltage-divided bias circuit.</w:t>
      </w:r>
    </w:p>
    <w:p w14:paraId="5BF62054"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7146886D" wp14:editId="0C6643B1">
                <wp:extent cx="5370394" cy="559558"/>
                <wp:effectExtent l="0" t="0" r="20955" b="12065"/>
                <wp:docPr id="1637223092" name="Text Box 1637223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0394" cy="559558"/>
                        </a:xfrm>
                        <a:prstGeom prst="rect">
                          <a:avLst/>
                        </a:prstGeom>
                        <a:solidFill>
                          <a:srgbClr val="FFFFFF"/>
                        </a:solidFill>
                        <a:ln w="9525">
                          <a:solidFill>
                            <a:srgbClr val="000000"/>
                          </a:solidFill>
                          <a:miter lim="800000"/>
                          <a:headEnd/>
                          <a:tailEnd/>
                        </a:ln>
                      </wps:spPr>
                      <wps:txbx>
                        <w:txbxContent>
                          <w:p w14:paraId="09DE6C19" w14:textId="5B6E97ED" w:rsidR="00667F29" w:rsidRPr="00D4719D" w:rsidRDefault="00D4719D" w:rsidP="001F4515">
                            <w:pPr>
                              <w:rPr>
                                <w:color w:val="0070C0"/>
                              </w:rPr>
                            </w:pPr>
                            <w:r>
                              <w:rPr>
                                <w:color w:val="0070C0"/>
                              </w:rPr>
                              <w:t xml:space="preserve">In voltage-divider bias configuration, variation in DC current has negligible effect of an Ic and Vce which means that </w:t>
                            </w:r>
                            <w:r>
                              <w:rPr>
                                <w:rFonts w:cstheme="minorHAnsi"/>
                                <w:color w:val="0070C0"/>
                              </w:rPr>
                              <w:t>β</w:t>
                            </w:r>
                            <w:r>
                              <w:rPr>
                                <w:color w:val="0070C0"/>
                              </w:rPr>
                              <w:t xml:space="preserve"> has almost no effect on the operating point of the BJT.</w:t>
                            </w:r>
                          </w:p>
                        </w:txbxContent>
                      </wps:txbx>
                      <wps:bodyPr rot="0" vert="horz" wrap="square" lIns="91440" tIns="45720" rIns="91440" bIns="45720" anchor="t" anchorCtr="0" upright="1">
                        <a:noAutofit/>
                      </wps:bodyPr>
                    </wps:wsp>
                  </a:graphicData>
                </a:graphic>
              </wp:inline>
            </w:drawing>
          </mc:Choice>
          <mc:Fallback>
            <w:pict>
              <v:shape w14:anchorId="7146886D" id="Text Box 1637223092" o:spid="_x0000_s1028" type="#_x0000_t202" style="width:422.85pt;height:4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">
                <v:textbox>
                  <w:txbxContent>
                    <w:p w14:paraId="09DE6C19" w14:textId="5B6E97ED" w:rsidR="00667F29" w:rsidRPr="00D4719D" w:rsidRDefault="00D4719D" w:rsidP="001F4515">
                      <w:pPr>
                        <w:rPr>
                          <w:color w:val="0070C0"/>
                        </w:rPr>
                      </w:pPr>
                      <w:r>
                        <w:rPr>
                          <w:color w:val="0070C0"/>
                        </w:rPr>
                        <w:t xml:space="preserve">In voltage-divider bias configuration, variation in DC current has negligible effect of an </w:t>
                      </w:r>
                      <w:proofErr w:type="spellStart"/>
                      <w:r>
                        <w:rPr>
                          <w:color w:val="0070C0"/>
                        </w:rPr>
                        <w:t>Ic</w:t>
                      </w:r>
                      <w:proofErr w:type="spellEnd"/>
                      <w:r>
                        <w:rPr>
                          <w:color w:val="0070C0"/>
                        </w:rPr>
                        <w:t xml:space="preserve"> and </w:t>
                      </w:r>
                      <w:proofErr w:type="spellStart"/>
                      <w:r>
                        <w:rPr>
                          <w:color w:val="0070C0"/>
                        </w:rPr>
                        <w:t>Vce</w:t>
                      </w:r>
                      <w:proofErr w:type="spellEnd"/>
                      <w:r>
                        <w:rPr>
                          <w:color w:val="0070C0"/>
                        </w:rPr>
                        <w:t xml:space="preserve"> which means that </w:t>
                      </w:r>
                      <w:r>
                        <w:rPr>
                          <w:rFonts w:cstheme="minorHAnsi"/>
                          <w:color w:val="0070C0"/>
                        </w:rPr>
                        <w:t>β</w:t>
                      </w:r>
                      <w:r>
                        <w:rPr>
                          <w:color w:val="0070C0"/>
                        </w:rPr>
                        <w:t xml:space="preserve"> has almost no effect on the operating point of the BJT.</w:t>
                      </w:r>
                    </w:p>
                  </w:txbxContent>
                </v:textbox>
                <w10:anchorlock/>
              </v:shape>
            </w:pict>
          </mc:Fallback>
        </mc:AlternateContent>
      </w:r>
    </w:p>
    <w:p w14:paraId="0C4319CD" w14:textId="77777777" w:rsidR="001F4515" w:rsidRPr="001F4515" w:rsidRDefault="001F4515" w:rsidP="001F4515">
      <w:pPr>
        <w:numPr>
          <w:ilvl w:val="0"/>
          <w:numId w:val="7"/>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Calculate the percentage change in parameters listed in Table 4 using the results of Task 5. </w:t>
      </w:r>
    </w:p>
    <w:p w14:paraId="05417470" w14:textId="590C278C" w:rsidR="001F4515" w:rsidRPr="001F4515" w:rsidRDefault="001F4515" w:rsidP="001F4515">
      <w:pPr>
        <w:keepNext/>
        <w:spacing w:after="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4</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Variation in operating point compared with change in DC current gain for different biasing circuits</w:t>
      </w:r>
    </w:p>
    <w:tbl>
      <w:tblPr>
        <w:tblStyle w:val="TableGrid"/>
        <w:tblW w:w="9017" w:type="dxa"/>
        <w:jc w:val="center"/>
        <w:tblLook w:val="04A0" w:firstRow="1" w:lastRow="0" w:firstColumn="1" w:lastColumn="0" w:noHBand="0" w:noVBand="1"/>
      </w:tblPr>
      <w:tblGrid>
        <w:gridCol w:w="3649"/>
        <w:gridCol w:w="1884"/>
        <w:gridCol w:w="1842"/>
        <w:gridCol w:w="1642"/>
      </w:tblGrid>
      <w:tr w:rsidR="001F4515" w:rsidRPr="001F4515" w14:paraId="73272497" w14:textId="77777777" w:rsidTr="00667F29">
        <w:trPr>
          <w:trHeight w:val="290"/>
          <w:jc w:val="center"/>
        </w:trPr>
        <w:tc>
          <w:tcPr>
            <w:tcW w:w="3649" w:type="dxa"/>
            <w:shd w:val="clear" w:color="auto" w:fill="9CC2E5" w:themeFill="accent1" w:themeFillTint="99"/>
            <w:vAlign w:val="center"/>
          </w:tcPr>
          <w:p w14:paraId="3B1CB18C"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Percentage Change in Parameters</w:t>
            </w:r>
          </w:p>
        </w:tc>
        <w:tc>
          <w:tcPr>
            <w:tcW w:w="1884" w:type="dxa"/>
            <w:shd w:val="clear" w:color="auto" w:fill="9CC2E5" w:themeFill="accent1" w:themeFillTint="99"/>
            <w:vAlign w:val="center"/>
          </w:tcPr>
          <w:p w14:paraId="56D41EED"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Collector Feedback Bias without R</w:t>
            </w:r>
            <w:r w:rsidRPr="001F4515">
              <w:rPr>
                <w:rFonts w:ascii="Times New Roman" w:eastAsia="Cambria" w:hAnsi="Times New Roman" w:cs="Cambria"/>
                <w:b/>
                <w:color w:val="000000"/>
                <w:vertAlign w:val="subscript"/>
              </w:rPr>
              <w:t>E</w:t>
            </w:r>
            <w:r w:rsidRPr="001F4515">
              <w:rPr>
                <w:rFonts w:ascii="Times New Roman" w:eastAsia="Cambria" w:hAnsi="Times New Roman" w:cs="Cambria"/>
                <w:b/>
                <w:color w:val="000000"/>
              </w:rPr>
              <w:t xml:space="preserve"> </w:t>
            </w:r>
          </w:p>
        </w:tc>
        <w:tc>
          <w:tcPr>
            <w:tcW w:w="1842" w:type="dxa"/>
            <w:shd w:val="clear" w:color="auto" w:fill="9CC2E5" w:themeFill="accent1" w:themeFillTint="99"/>
            <w:vAlign w:val="center"/>
          </w:tcPr>
          <w:p w14:paraId="22B3467D"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Collector Feedback Bias with R</w:t>
            </w:r>
            <w:r w:rsidRPr="001F4515">
              <w:rPr>
                <w:rFonts w:ascii="Times New Roman" w:eastAsia="Cambria" w:hAnsi="Times New Roman" w:cs="Cambria"/>
                <w:b/>
                <w:color w:val="000000"/>
                <w:vertAlign w:val="subscript"/>
              </w:rPr>
              <w:t>E</w:t>
            </w:r>
          </w:p>
        </w:tc>
        <w:tc>
          <w:tcPr>
            <w:tcW w:w="1642" w:type="dxa"/>
            <w:shd w:val="clear" w:color="auto" w:fill="9CC2E5" w:themeFill="accent1" w:themeFillTint="99"/>
          </w:tcPr>
          <w:p w14:paraId="52A3DB76"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Voltage-Divider Bias</w:t>
            </w:r>
          </w:p>
        </w:tc>
      </w:tr>
      <w:tr w:rsidR="001F4515" w:rsidRPr="001F4515" w14:paraId="6B4F27A0" w14:textId="77777777" w:rsidTr="00667F29">
        <w:trPr>
          <w:trHeight w:val="282"/>
          <w:jc w:val="center"/>
        </w:trPr>
        <w:tc>
          <w:tcPr>
            <w:tcW w:w="3649" w:type="dxa"/>
            <w:vAlign w:val="center"/>
          </w:tcPr>
          <w:p w14:paraId="3FB3B62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Times New Roman"/>
                <w:color w:val="000000"/>
              </w:rPr>
              <w:t xml:space="preserve">% </w:t>
            </w:r>
            <m:oMath>
              <m:r>
                <w:rPr>
                  <w:rFonts w:ascii="Cambria Math" w:eastAsia="Cambria" w:hAnsi="Cambria Math" w:cs="Times New Roman"/>
                  <w:color w:val="000000"/>
                </w:rPr>
                <m:t>∆</m:t>
              </m:r>
            </m:oMath>
            <w:r w:rsidRPr="001F4515">
              <w:rPr>
                <w:rFonts w:ascii="Times New Roman" w:eastAsia="Cambria" w:hAnsi="Times New Roman" w:cs="Times New Roman"/>
                <w:color w:val="000000"/>
              </w:rPr>
              <w:t xml:space="preserve">β = </w:t>
            </w:r>
            <w:r w:rsidRPr="001F4515">
              <w:rPr>
                <w:rFonts w:ascii="Times New Roman" w:eastAsia="Cambria" w:hAnsi="Times New Roman" w:cs="Times New Roman"/>
                <w:color w:val="000000"/>
                <w:position w:val="-32"/>
              </w:rPr>
              <w:object w:dxaOrig="2079" w:dyaOrig="760" w14:anchorId="625B784B">
                <v:shape id="_x0000_i1033" type="#_x0000_t75" style="width:104.25pt;height:39.2pt" o:ole="">
                  <v:imagedata r:id="rId29" o:title=""/>
                </v:shape>
                <o:OLEObject Type="Embed" ProgID="Equation.3" ShapeID="_x0000_i1033" DrawAspect="Content" ObjectID="_1801476506" r:id="rId30"/>
              </w:object>
            </w:r>
          </w:p>
        </w:tc>
        <w:tc>
          <w:tcPr>
            <w:tcW w:w="1884" w:type="dxa"/>
            <w:vAlign w:val="center"/>
          </w:tcPr>
          <w:p w14:paraId="6C60F054" w14:textId="592E59B5"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10.10%</w:t>
            </w:r>
            <w:r w:rsidR="00B57BF4">
              <w:rPr>
                <w:rFonts w:ascii="Times New Roman" w:eastAsia="Cambria" w:hAnsi="Times New Roman" w:cs="Cambria"/>
                <w:color w:val="0070C0"/>
              </w:rPr>
              <w:t xml:space="preserve">  </w:t>
            </w:r>
          </w:p>
        </w:tc>
        <w:tc>
          <w:tcPr>
            <w:tcW w:w="1842" w:type="dxa"/>
            <w:vAlign w:val="center"/>
          </w:tcPr>
          <w:p w14:paraId="5DF0BCC0" w14:textId="53A2226E"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13.15%</w:t>
            </w:r>
          </w:p>
        </w:tc>
        <w:tc>
          <w:tcPr>
            <w:tcW w:w="1642" w:type="dxa"/>
          </w:tcPr>
          <w:p w14:paraId="0EFC8E01" w14:textId="77777777" w:rsidR="00B57BF4" w:rsidRDefault="00B57BF4" w:rsidP="001F4515">
            <w:pPr>
              <w:spacing w:line="264" w:lineRule="auto"/>
              <w:jc w:val="center"/>
              <w:rPr>
                <w:rFonts w:ascii="Times New Roman" w:eastAsia="Cambria" w:hAnsi="Times New Roman" w:cs="Cambria"/>
                <w:color w:val="0070C0"/>
              </w:rPr>
            </w:pPr>
          </w:p>
          <w:p w14:paraId="778603DD" w14:textId="197DED12" w:rsidR="001F4515" w:rsidRPr="00D4719D" w:rsidRDefault="00B57BF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14.8%</w:t>
            </w:r>
          </w:p>
        </w:tc>
      </w:tr>
      <w:tr w:rsidR="001F4515" w:rsidRPr="001F4515" w14:paraId="3795EAFA" w14:textId="77777777" w:rsidTr="00667F29">
        <w:trPr>
          <w:trHeight w:val="290"/>
          <w:jc w:val="center"/>
        </w:trPr>
        <w:tc>
          <w:tcPr>
            <w:tcW w:w="3649" w:type="dxa"/>
            <w:vAlign w:val="center"/>
          </w:tcPr>
          <w:p w14:paraId="56B00628"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 </w:t>
            </w:r>
            <m:oMath>
              <m:r>
                <w:rPr>
                  <w:rFonts w:ascii="Cambria Math" w:eastAsia="Cambria" w:hAnsi="Cambria Math" w:cs="Times New Roman"/>
                  <w:color w:val="000000"/>
                </w:rPr>
                <m:t>∆</m:t>
              </m:r>
            </m:oMath>
            <w:r w:rsidRPr="001F4515">
              <w:rPr>
                <w:rFonts w:ascii="Times New Roman" w:eastAsia="Cambria" w:hAnsi="Times New Roman" w:cs="Cambria"/>
                <w:color w:val="000000"/>
              </w:rPr>
              <w:t>I</w:t>
            </w:r>
            <w:r w:rsidRPr="001F4515">
              <w:rPr>
                <w:rFonts w:ascii="Times New Roman" w:eastAsia="Cambria" w:hAnsi="Times New Roman" w:cs="Cambria"/>
                <w:color w:val="000000"/>
                <w:vertAlign w:val="subscript"/>
              </w:rPr>
              <w:t xml:space="preserve">C </w:t>
            </w:r>
            <w:r w:rsidRPr="001F4515">
              <w:rPr>
                <w:rFonts w:ascii="Times New Roman" w:eastAsia="Cambria" w:hAnsi="Times New Roman" w:cs="Cambria"/>
                <w:color w:val="000000"/>
              </w:rPr>
              <w:t xml:space="preserve">= </w:t>
            </w:r>
            <w:r w:rsidRPr="001F4515">
              <w:rPr>
                <w:rFonts w:ascii="Times New Roman" w:eastAsia="Cambria" w:hAnsi="Times New Roman" w:cs="Times New Roman"/>
                <w:color w:val="000000"/>
                <w:position w:val="-32"/>
              </w:rPr>
              <w:object w:dxaOrig="2160" w:dyaOrig="760" w14:anchorId="6A22CEDA">
                <v:shape id="_x0000_i1034" type="#_x0000_t75" style="width:109.1pt;height:39.2pt" o:ole="">
                  <v:imagedata r:id="rId31" o:title=""/>
                </v:shape>
                <o:OLEObject Type="Embed" ProgID="Equation.3" ShapeID="_x0000_i1034" DrawAspect="Content" ObjectID="_1801476507" r:id="rId32"/>
              </w:object>
            </w:r>
          </w:p>
        </w:tc>
        <w:tc>
          <w:tcPr>
            <w:tcW w:w="1884" w:type="dxa"/>
            <w:vAlign w:val="center"/>
          </w:tcPr>
          <w:p w14:paraId="39E90F10" w14:textId="25F913B2"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8.46%</w:t>
            </w:r>
          </w:p>
        </w:tc>
        <w:tc>
          <w:tcPr>
            <w:tcW w:w="1842" w:type="dxa"/>
            <w:vAlign w:val="center"/>
          </w:tcPr>
          <w:p w14:paraId="3CF3AD2F" w14:textId="40691010"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4.14%</w:t>
            </w:r>
          </w:p>
        </w:tc>
        <w:tc>
          <w:tcPr>
            <w:tcW w:w="1642" w:type="dxa"/>
          </w:tcPr>
          <w:p w14:paraId="02D8F527" w14:textId="77777777" w:rsidR="001F4515" w:rsidRDefault="001F4515" w:rsidP="001F4515">
            <w:pPr>
              <w:spacing w:line="264" w:lineRule="auto"/>
              <w:jc w:val="center"/>
              <w:rPr>
                <w:rFonts w:ascii="Times New Roman" w:eastAsia="Cambria" w:hAnsi="Times New Roman" w:cs="Cambria"/>
                <w:color w:val="0070C0"/>
              </w:rPr>
            </w:pPr>
          </w:p>
          <w:p w14:paraId="6B47ABC7" w14:textId="66955F89" w:rsidR="00B57BF4" w:rsidRPr="00D4719D" w:rsidRDefault="00B57BF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1.005%</w:t>
            </w:r>
          </w:p>
        </w:tc>
      </w:tr>
      <w:tr w:rsidR="001F4515" w:rsidRPr="001F4515" w14:paraId="39170EB8" w14:textId="77777777" w:rsidTr="00667F29">
        <w:trPr>
          <w:trHeight w:val="290"/>
          <w:jc w:val="center"/>
        </w:trPr>
        <w:tc>
          <w:tcPr>
            <w:tcW w:w="3649" w:type="dxa"/>
            <w:vAlign w:val="center"/>
          </w:tcPr>
          <w:p w14:paraId="0D645210"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 </w:t>
            </w:r>
            <m:oMath>
              <m:r>
                <m:rPr>
                  <m:sty m:val="p"/>
                </m:rPr>
                <w:rPr>
                  <w:rFonts w:ascii="Cambria Math" w:eastAsia="Cambria" w:hAnsi="Cambria Math" w:cs="Times New Roman"/>
                  <w:color w:val="000000"/>
                </w:rPr>
                <m:t>∆</m:t>
              </m:r>
            </m:oMath>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r w:rsidRPr="001F4515">
              <w:rPr>
                <w:rFonts w:ascii="Times New Roman" w:eastAsia="Cambria" w:hAnsi="Times New Roman" w:cs="Cambria"/>
                <w:color w:val="000000"/>
                <w:vertAlign w:val="subscript"/>
              </w:rPr>
              <w:t xml:space="preserve"> </w:t>
            </w:r>
            <w:r w:rsidRPr="001F4515">
              <w:rPr>
                <w:rFonts w:ascii="Times New Roman" w:eastAsia="Cambria" w:hAnsi="Times New Roman" w:cs="Cambria"/>
                <w:i/>
                <w:color w:val="000000"/>
                <w:vertAlign w:val="subscript"/>
              </w:rPr>
              <w:t xml:space="preserve"> </w:t>
            </w:r>
            <w:r w:rsidRPr="001F4515">
              <w:rPr>
                <w:rFonts w:ascii="Times New Roman" w:eastAsia="Cambria" w:hAnsi="Times New Roman" w:cs="Cambria"/>
                <w:color w:val="000000"/>
              </w:rPr>
              <w:t xml:space="preserve">= </w:t>
            </w:r>
            <w:r w:rsidRPr="001F4515">
              <w:rPr>
                <w:rFonts w:ascii="Times New Roman" w:eastAsia="Cambria" w:hAnsi="Times New Roman" w:cs="Times New Roman"/>
                <w:color w:val="000000"/>
                <w:position w:val="-32"/>
              </w:rPr>
              <w:object w:dxaOrig="2400" w:dyaOrig="760" w14:anchorId="546679D4">
                <v:shape id="_x0000_i1035" type="#_x0000_t75" style="width:119.75pt;height:39.2pt" o:ole="">
                  <v:imagedata r:id="rId33" o:title=""/>
                </v:shape>
                <o:OLEObject Type="Embed" ProgID="Equation.3" ShapeID="_x0000_i1035" DrawAspect="Content" ObjectID="_1801476508" r:id="rId34"/>
              </w:object>
            </w:r>
          </w:p>
        </w:tc>
        <w:tc>
          <w:tcPr>
            <w:tcW w:w="1884" w:type="dxa"/>
            <w:vAlign w:val="center"/>
          </w:tcPr>
          <w:p w14:paraId="5CACF019" w14:textId="0F8297F2"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12.44%</w:t>
            </w:r>
          </w:p>
        </w:tc>
        <w:tc>
          <w:tcPr>
            <w:tcW w:w="1842" w:type="dxa"/>
            <w:vAlign w:val="center"/>
          </w:tcPr>
          <w:p w14:paraId="7183E970" w14:textId="79AA7C9F"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8.78%</w:t>
            </w:r>
          </w:p>
        </w:tc>
        <w:tc>
          <w:tcPr>
            <w:tcW w:w="1642" w:type="dxa"/>
          </w:tcPr>
          <w:p w14:paraId="63BADEC3" w14:textId="77777777" w:rsidR="001F4515" w:rsidRDefault="001F4515" w:rsidP="001F4515">
            <w:pPr>
              <w:spacing w:line="264" w:lineRule="auto"/>
              <w:jc w:val="center"/>
              <w:rPr>
                <w:rFonts w:ascii="Times New Roman" w:eastAsia="Cambria" w:hAnsi="Times New Roman" w:cs="Cambria"/>
                <w:color w:val="0070C0"/>
              </w:rPr>
            </w:pPr>
          </w:p>
          <w:p w14:paraId="1FFDB05C" w14:textId="35C9B5BD" w:rsidR="00B57BF4" w:rsidRDefault="00B57BF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1.66%</w:t>
            </w:r>
          </w:p>
          <w:p w14:paraId="6C9F5F47" w14:textId="77777777" w:rsidR="00B57BF4" w:rsidRPr="00D4719D" w:rsidRDefault="00B57BF4" w:rsidP="001F4515">
            <w:pPr>
              <w:spacing w:line="264" w:lineRule="auto"/>
              <w:jc w:val="center"/>
              <w:rPr>
                <w:rFonts w:ascii="Times New Roman" w:eastAsia="Cambria" w:hAnsi="Times New Roman" w:cs="Cambria"/>
                <w:color w:val="0070C0"/>
              </w:rPr>
            </w:pPr>
          </w:p>
        </w:tc>
      </w:tr>
      <w:tr w:rsidR="001F4515" w:rsidRPr="001F4515" w14:paraId="5DF47CC2" w14:textId="77777777" w:rsidTr="00667F29">
        <w:trPr>
          <w:trHeight w:val="290"/>
          <w:jc w:val="center"/>
        </w:trPr>
        <w:tc>
          <w:tcPr>
            <w:tcW w:w="3649" w:type="dxa"/>
            <w:vAlign w:val="center"/>
          </w:tcPr>
          <w:p w14:paraId="449C8049"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 </w:t>
            </w:r>
            <m:oMath>
              <m:r>
                <m:rPr>
                  <m:sty m:val="p"/>
                </m:rPr>
                <w:rPr>
                  <w:rFonts w:ascii="Cambria Math" w:eastAsia="Cambria" w:hAnsi="Cambria Math" w:cs="Times New Roman"/>
                  <w:color w:val="000000"/>
                </w:rPr>
                <m:t>∆</m:t>
              </m:r>
            </m:oMath>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r w:rsidRPr="001F4515">
              <w:rPr>
                <w:rFonts w:ascii="Times New Roman" w:eastAsia="Cambria" w:hAnsi="Times New Roman" w:cs="Cambria"/>
                <w:color w:val="000000"/>
              </w:rPr>
              <w:t xml:space="preserve"> = </w:t>
            </w:r>
            <w:r w:rsidRPr="001F4515">
              <w:rPr>
                <w:rFonts w:ascii="Times New Roman" w:eastAsia="Cambria" w:hAnsi="Times New Roman" w:cs="Times New Roman"/>
                <w:color w:val="000000"/>
                <w:position w:val="-32"/>
              </w:rPr>
              <w:object w:dxaOrig="2200" w:dyaOrig="760" w14:anchorId="7A5CA4C9">
                <v:shape id="_x0000_i1036" type="#_x0000_t75" style="width:111.75pt;height:39.2pt" o:ole="">
                  <v:imagedata r:id="rId35" o:title=""/>
                </v:shape>
                <o:OLEObject Type="Embed" ProgID="Equation.3" ShapeID="_x0000_i1036" DrawAspect="Content" ObjectID="_1801476509" r:id="rId36"/>
              </w:object>
            </w:r>
          </w:p>
        </w:tc>
        <w:tc>
          <w:tcPr>
            <w:tcW w:w="1884" w:type="dxa"/>
            <w:vAlign w:val="center"/>
          </w:tcPr>
          <w:p w14:paraId="42F24962" w14:textId="4BD1999E" w:rsidR="001F4515" w:rsidRPr="00D4719D" w:rsidRDefault="00B57BF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20.65%</w:t>
            </w:r>
          </w:p>
        </w:tc>
        <w:tc>
          <w:tcPr>
            <w:tcW w:w="1842" w:type="dxa"/>
            <w:vAlign w:val="center"/>
          </w:tcPr>
          <w:p w14:paraId="63F61EC6" w14:textId="2E1DE92B" w:rsidR="001F4515" w:rsidRPr="00D4719D" w:rsidRDefault="009A6577"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19.91%</w:t>
            </w:r>
          </w:p>
        </w:tc>
        <w:tc>
          <w:tcPr>
            <w:tcW w:w="1642" w:type="dxa"/>
          </w:tcPr>
          <w:p w14:paraId="226B46D4" w14:textId="77777777" w:rsidR="001F4515" w:rsidRDefault="001F4515" w:rsidP="001F4515">
            <w:pPr>
              <w:spacing w:line="264" w:lineRule="auto"/>
              <w:jc w:val="center"/>
              <w:rPr>
                <w:rFonts w:ascii="Times New Roman" w:eastAsia="Cambria" w:hAnsi="Times New Roman" w:cs="Cambria"/>
                <w:color w:val="0070C0"/>
              </w:rPr>
            </w:pPr>
          </w:p>
          <w:p w14:paraId="74077A87" w14:textId="20F97D55" w:rsidR="00B57BF4" w:rsidRPr="00D4719D" w:rsidRDefault="00B57BF4" w:rsidP="001F4515">
            <w:pPr>
              <w:spacing w:line="264" w:lineRule="auto"/>
              <w:jc w:val="center"/>
              <w:rPr>
                <w:rFonts w:ascii="Times New Roman" w:eastAsia="Cambria" w:hAnsi="Times New Roman" w:cs="Cambria"/>
                <w:color w:val="0070C0"/>
              </w:rPr>
            </w:pPr>
            <w:r>
              <w:rPr>
                <w:rFonts w:ascii="Times New Roman" w:eastAsia="Cambria" w:hAnsi="Times New Roman" w:cs="Cambria"/>
                <w:color w:val="0070C0"/>
              </w:rPr>
              <w:t>15.89%</w:t>
            </w:r>
          </w:p>
        </w:tc>
      </w:tr>
    </w:tbl>
    <w:p w14:paraId="07631817" w14:textId="4DE54701"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8</w:t>
      </w:r>
      <w:r w:rsidRPr="001F4515">
        <w:rPr>
          <w:rFonts w:ascii="Times New Roman" w:eastAsiaTheme="majorEastAsia" w:hAnsi="Times New Roman" w:cstheme="majorBidi"/>
          <w:b/>
          <w:sz w:val="28"/>
          <w:szCs w:val="24"/>
        </w:rPr>
        <w:t>: To compare the stability of BJT biasing configurations</w:t>
      </w:r>
    </w:p>
    <w:p w14:paraId="7F9FD643" w14:textId="77777777" w:rsidR="001F4515" w:rsidRPr="001F4515" w:rsidRDefault="001F4515" w:rsidP="001F4515">
      <w:pPr>
        <w:numPr>
          <w:ilvl w:val="0"/>
          <w:numId w:val="8"/>
        </w:numPr>
        <w:spacing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Using results of Table 4, compute the stability factors for each of the implemented biasing techniques. Note down the results of fixed-bias and emitter-bias circuits from previous lab to complete Table 5. </w:t>
      </w:r>
    </w:p>
    <w:p w14:paraId="31EBB31D" w14:textId="77777777" w:rsidR="001F4515" w:rsidRPr="001F4515" w:rsidRDefault="001F4515" w:rsidP="001F4515">
      <w:pPr>
        <w:spacing w:after="0" w:line="264" w:lineRule="auto"/>
        <w:ind w:left="360"/>
        <w:contextualSpacing/>
        <w:jc w:val="both"/>
        <w:rPr>
          <w:rFonts w:ascii="Times New Roman" w:eastAsia="Cambria" w:hAnsi="Times New Roman" w:cs="Cambria"/>
          <w:color w:val="000000"/>
        </w:rPr>
      </w:pPr>
    </w:p>
    <w:p w14:paraId="3A43333B" w14:textId="1DBBD49B" w:rsidR="001F4515" w:rsidRPr="001F4515" w:rsidRDefault="001F4515" w:rsidP="001F4515">
      <w:pPr>
        <w:keepNext/>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5</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Stability factors of different BJT biasing techniques w.r.t. the variation in DC current gain</w:t>
      </w:r>
    </w:p>
    <w:tbl>
      <w:tblPr>
        <w:tblStyle w:val="TableGrid"/>
        <w:tblW w:w="0" w:type="auto"/>
        <w:tblInd w:w="360" w:type="dxa"/>
        <w:tblLook w:val="04A0" w:firstRow="1" w:lastRow="0" w:firstColumn="1" w:lastColumn="0" w:noHBand="0" w:noVBand="1"/>
      </w:tblPr>
      <w:tblGrid>
        <w:gridCol w:w="3865"/>
        <w:gridCol w:w="2520"/>
        <w:gridCol w:w="2272"/>
      </w:tblGrid>
      <w:tr w:rsidR="001F4515" w:rsidRPr="001F4515" w14:paraId="79C6C9D0" w14:textId="77777777" w:rsidTr="00667F29">
        <w:trPr>
          <w:trHeight w:val="566"/>
        </w:trPr>
        <w:tc>
          <w:tcPr>
            <w:tcW w:w="3865" w:type="dxa"/>
            <w:shd w:val="clear" w:color="auto" w:fill="9CC2E5" w:themeFill="accent1" w:themeFillTint="99"/>
            <w:vAlign w:val="center"/>
          </w:tcPr>
          <w:p w14:paraId="3F113427"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Biasing Configuration</w:t>
            </w:r>
          </w:p>
        </w:tc>
        <w:tc>
          <w:tcPr>
            <w:tcW w:w="2520" w:type="dxa"/>
            <w:shd w:val="clear" w:color="auto" w:fill="9CC2E5" w:themeFill="accent1" w:themeFillTint="99"/>
            <w:vAlign w:val="center"/>
          </w:tcPr>
          <w:p w14:paraId="120A8E38"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position w:val="-28"/>
              </w:rPr>
              <w:object w:dxaOrig="700" w:dyaOrig="680" w14:anchorId="4F2AAD01">
                <v:shape id="_x0000_i1037" type="#_x0000_t75" style="width:34.95pt;height:32.25pt" o:ole="">
                  <v:imagedata r:id="rId37" o:title=""/>
                </v:shape>
                <o:OLEObject Type="Embed" ProgID="Equation.3" ShapeID="_x0000_i1037" DrawAspect="Content" ObjectID="_1801476510" r:id="rId38"/>
              </w:object>
            </w:r>
          </w:p>
        </w:tc>
        <w:tc>
          <w:tcPr>
            <w:tcW w:w="2272" w:type="dxa"/>
            <w:shd w:val="clear" w:color="auto" w:fill="9CC2E5" w:themeFill="accent1" w:themeFillTint="99"/>
            <w:vAlign w:val="center"/>
          </w:tcPr>
          <w:p w14:paraId="39FEA9D9"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position w:val="-28"/>
              </w:rPr>
              <w:object w:dxaOrig="840" w:dyaOrig="680" w14:anchorId="333BCE1D">
                <v:shape id="_x0000_i1038" type="#_x0000_t75" style="width:41.9pt;height:32.25pt" o:ole="">
                  <v:imagedata r:id="rId39" o:title=""/>
                </v:shape>
                <o:OLEObject Type="Embed" ProgID="Equation.3" ShapeID="_x0000_i1038" DrawAspect="Content" ObjectID="_1801476511" r:id="rId40"/>
              </w:object>
            </w:r>
          </w:p>
        </w:tc>
      </w:tr>
      <w:tr w:rsidR="001F4515" w:rsidRPr="001F4515" w14:paraId="0F593E61" w14:textId="77777777" w:rsidTr="00667F29">
        <w:trPr>
          <w:trHeight w:val="305"/>
        </w:trPr>
        <w:tc>
          <w:tcPr>
            <w:tcW w:w="3865" w:type="dxa"/>
            <w:vAlign w:val="center"/>
          </w:tcPr>
          <w:p w14:paraId="5A39248D"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Fixed-Bias (Lab 04)</w:t>
            </w:r>
          </w:p>
        </w:tc>
        <w:tc>
          <w:tcPr>
            <w:tcW w:w="2520" w:type="dxa"/>
            <w:vAlign w:val="center"/>
          </w:tcPr>
          <w:p w14:paraId="5D3C15F4" w14:textId="38341D5E" w:rsidR="001F4515" w:rsidRPr="00DC6455" w:rsidRDefault="00DC6455" w:rsidP="001F4515">
            <w:pPr>
              <w:spacing w:line="264" w:lineRule="auto"/>
              <w:contextualSpacing/>
              <w:jc w:val="center"/>
              <w:rPr>
                <w:rFonts w:ascii="Times New Roman" w:eastAsia="Cambria" w:hAnsi="Times New Roman" w:cs="Cambria"/>
                <w:color w:val="0070C0"/>
              </w:rPr>
            </w:pPr>
            <w:r>
              <w:rPr>
                <w:rFonts w:ascii="Times New Roman" w:eastAsia="Cambria" w:hAnsi="Times New Roman" w:cs="Cambria"/>
                <w:color w:val="0070C0"/>
              </w:rPr>
              <w:t>1</w:t>
            </w:r>
          </w:p>
        </w:tc>
        <w:tc>
          <w:tcPr>
            <w:tcW w:w="2272" w:type="dxa"/>
            <w:vAlign w:val="center"/>
          </w:tcPr>
          <w:p w14:paraId="65231E96" w14:textId="4CAFEA3A" w:rsidR="001F4515" w:rsidRPr="00DC6455" w:rsidRDefault="00DC6455" w:rsidP="001F4515">
            <w:pPr>
              <w:spacing w:line="264" w:lineRule="auto"/>
              <w:contextualSpacing/>
              <w:jc w:val="center"/>
              <w:rPr>
                <w:rFonts w:ascii="Times New Roman" w:eastAsia="Cambria" w:hAnsi="Times New Roman" w:cs="Cambria"/>
                <w:color w:val="0070C0"/>
              </w:rPr>
            </w:pPr>
            <w:r>
              <w:rPr>
                <w:rFonts w:ascii="Times New Roman" w:eastAsia="Cambria" w:hAnsi="Times New Roman" w:cs="Cambria"/>
                <w:color w:val="0070C0"/>
              </w:rPr>
              <w:t>4.46</w:t>
            </w:r>
          </w:p>
        </w:tc>
      </w:tr>
      <w:tr w:rsidR="001F4515" w:rsidRPr="001F4515" w14:paraId="61B56EE3" w14:textId="77777777" w:rsidTr="00667F29">
        <w:trPr>
          <w:trHeight w:val="440"/>
        </w:trPr>
        <w:tc>
          <w:tcPr>
            <w:tcW w:w="3865" w:type="dxa"/>
            <w:vAlign w:val="center"/>
          </w:tcPr>
          <w:p w14:paraId="6DBAD991"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Emitter-Bias (Lab 04)</w:t>
            </w:r>
          </w:p>
        </w:tc>
        <w:tc>
          <w:tcPr>
            <w:tcW w:w="2520" w:type="dxa"/>
            <w:vAlign w:val="center"/>
          </w:tcPr>
          <w:p w14:paraId="343970B5" w14:textId="4AA8EC5D" w:rsidR="001F4515" w:rsidRPr="00DC6455" w:rsidRDefault="00DC6455" w:rsidP="001F4515">
            <w:pPr>
              <w:spacing w:line="264" w:lineRule="auto"/>
              <w:contextualSpacing/>
              <w:jc w:val="center"/>
              <w:rPr>
                <w:rFonts w:ascii="Times New Roman" w:eastAsia="Cambria" w:hAnsi="Times New Roman" w:cs="Cambria"/>
                <w:color w:val="0070C0"/>
              </w:rPr>
            </w:pPr>
            <w:r>
              <w:rPr>
                <w:rFonts w:ascii="Times New Roman" w:eastAsia="Cambria" w:hAnsi="Times New Roman" w:cs="Cambria"/>
                <w:color w:val="0070C0"/>
              </w:rPr>
              <w:t>0.638</w:t>
            </w:r>
          </w:p>
        </w:tc>
        <w:tc>
          <w:tcPr>
            <w:tcW w:w="2272" w:type="dxa"/>
            <w:vAlign w:val="center"/>
          </w:tcPr>
          <w:p w14:paraId="1AA5B24A" w14:textId="2933B714" w:rsidR="001F4515" w:rsidRPr="00DC6455" w:rsidRDefault="00DC6455" w:rsidP="001F4515">
            <w:pPr>
              <w:spacing w:line="264" w:lineRule="auto"/>
              <w:contextualSpacing/>
              <w:jc w:val="center"/>
              <w:rPr>
                <w:rFonts w:ascii="Times New Roman" w:eastAsia="Cambria" w:hAnsi="Times New Roman" w:cs="Cambria"/>
                <w:color w:val="0070C0"/>
              </w:rPr>
            </w:pPr>
            <w:r>
              <w:rPr>
                <w:rFonts w:ascii="Times New Roman" w:eastAsia="Cambria" w:hAnsi="Times New Roman" w:cs="Cambria"/>
                <w:color w:val="0070C0"/>
              </w:rPr>
              <w:t>2.2</w:t>
            </w:r>
          </w:p>
        </w:tc>
      </w:tr>
      <w:tr w:rsidR="001F4515" w:rsidRPr="001F4515" w14:paraId="5CEBE7DE" w14:textId="77777777" w:rsidTr="00667F29">
        <w:trPr>
          <w:trHeight w:val="350"/>
        </w:trPr>
        <w:tc>
          <w:tcPr>
            <w:tcW w:w="3865" w:type="dxa"/>
            <w:vAlign w:val="center"/>
          </w:tcPr>
          <w:p w14:paraId="086BE88A" w14:textId="77777777" w:rsidR="001F4515" w:rsidRPr="001F4515" w:rsidRDefault="001F4515" w:rsidP="001F4515">
            <w:pPr>
              <w:spacing w:line="264" w:lineRule="auto"/>
              <w:contextualSpacing/>
              <w:jc w:val="center"/>
              <w:rPr>
                <w:rFonts w:ascii="Times New Roman" w:eastAsia="Cambria" w:hAnsi="Times New Roman" w:cs="Cambria"/>
                <w:b/>
                <w:color w:val="000000"/>
                <w:vertAlign w:val="subscript"/>
              </w:rPr>
            </w:pPr>
            <w:r w:rsidRPr="001F4515">
              <w:rPr>
                <w:rFonts w:ascii="Times New Roman" w:eastAsia="Cambria" w:hAnsi="Times New Roman" w:cs="Cambria"/>
                <w:b/>
                <w:color w:val="000000"/>
              </w:rPr>
              <w:t>Collector-Feedback Bias without R</w:t>
            </w:r>
            <w:r w:rsidRPr="001F4515">
              <w:rPr>
                <w:rFonts w:ascii="Times New Roman" w:eastAsia="Cambria" w:hAnsi="Times New Roman" w:cs="Cambria"/>
                <w:b/>
                <w:color w:val="000000"/>
                <w:vertAlign w:val="subscript"/>
              </w:rPr>
              <w:t>E</w:t>
            </w:r>
          </w:p>
        </w:tc>
        <w:tc>
          <w:tcPr>
            <w:tcW w:w="2520" w:type="dxa"/>
            <w:vAlign w:val="center"/>
          </w:tcPr>
          <w:p w14:paraId="2EC4A317" w14:textId="62743FEB" w:rsidR="001F4515" w:rsidRPr="00DC6455" w:rsidRDefault="00DC6455" w:rsidP="001F4515">
            <w:pPr>
              <w:spacing w:line="264" w:lineRule="auto"/>
              <w:contextualSpacing/>
              <w:jc w:val="center"/>
              <w:rPr>
                <w:rFonts w:ascii="Times New Roman" w:eastAsia="Cambria" w:hAnsi="Times New Roman" w:cs="Cambria"/>
                <w:color w:val="0070C0"/>
              </w:rPr>
            </w:pPr>
            <w:r w:rsidRPr="00DC6455">
              <w:rPr>
                <w:rFonts w:ascii="Times New Roman" w:eastAsia="Cambria" w:hAnsi="Times New Roman" w:cs="Cambria"/>
                <w:color w:val="0070C0"/>
              </w:rPr>
              <w:t>0.838</w:t>
            </w:r>
          </w:p>
        </w:tc>
        <w:tc>
          <w:tcPr>
            <w:tcW w:w="2272" w:type="dxa"/>
            <w:vAlign w:val="center"/>
          </w:tcPr>
          <w:p w14:paraId="48B18298" w14:textId="4182DFAD" w:rsidR="001F4515" w:rsidRPr="00DC6455" w:rsidRDefault="00DC6455" w:rsidP="001F4515">
            <w:pPr>
              <w:spacing w:line="264" w:lineRule="auto"/>
              <w:contextualSpacing/>
              <w:jc w:val="center"/>
              <w:rPr>
                <w:rFonts w:ascii="Times New Roman" w:eastAsia="Cambria" w:hAnsi="Times New Roman" w:cs="Cambria"/>
                <w:color w:val="0070C0"/>
              </w:rPr>
            </w:pPr>
            <w:r w:rsidRPr="00DC6455">
              <w:rPr>
                <w:rFonts w:ascii="Times New Roman" w:eastAsia="Cambria" w:hAnsi="Times New Roman" w:cs="Cambria"/>
                <w:color w:val="0070C0"/>
              </w:rPr>
              <w:t>1.232</w:t>
            </w:r>
          </w:p>
        </w:tc>
      </w:tr>
      <w:tr w:rsidR="001F4515" w:rsidRPr="001F4515" w14:paraId="20D50B0B" w14:textId="77777777" w:rsidTr="00667F29">
        <w:trPr>
          <w:trHeight w:val="350"/>
        </w:trPr>
        <w:tc>
          <w:tcPr>
            <w:tcW w:w="3865" w:type="dxa"/>
            <w:vAlign w:val="center"/>
          </w:tcPr>
          <w:p w14:paraId="612B2A01"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Collector-Feedback Bias with R</w:t>
            </w:r>
            <w:r w:rsidRPr="001F4515">
              <w:rPr>
                <w:rFonts w:ascii="Times New Roman" w:eastAsia="Cambria" w:hAnsi="Times New Roman" w:cs="Cambria"/>
                <w:b/>
                <w:color w:val="000000"/>
                <w:vertAlign w:val="subscript"/>
              </w:rPr>
              <w:t>E</w:t>
            </w:r>
          </w:p>
        </w:tc>
        <w:tc>
          <w:tcPr>
            <w:tcW w:w="2520" w:type="dxa"/>
            <w:vAlign w:val="center"/>
          </w:tcPr>
          <w:p w14:paraId="4FF759F4" w14:textId="5635B274" w:rsidR="001F4515" w:rsidRPr="00DC6455" w:rsidRDefault="00DC6455" w:rsidP="001F4515">
            <w:pPr>
              <w:spacing w:line="264" w:lineRule="auto"/>
              <w:contextualSpacing/>
              <w:jc w:val="center"/>
              <w:rPr>
                <w:rFonts w:ascii="Times New Roman" w:eastAsia="Cambria" w:hAnsi="Times New Roman" w:cs="Cambria"/>
                <w:color w:val="0070C0"/>
              </w:rPr>
            </w:pPr>
            <w:r w:rsidRPr="00DC6455">
              <w:rPr>
                <w:rFonts w:ascii="Times New Roman" w:eastAsia="Cambria" w:hAnsi="Times New Roman" w:cs="Cambria"/>
                <w:color w:val="0070C0"/>
              </w:rPr>
              <w:t>0.315</w:t>
            </w:r>
          </w:p>
        </w:tc>
        <w:tc>
          <w:tcPr>
            <w:tcW w:w="2272" w:type="dxa"/>
            <w:vAlign w:val="center"/>
          </w:tcPr>
          <w:p w14:paraId="5F42CD91" w14:textId="3623E8FA" w:rsidR="001F4515" w:rsidRPr="00DC6455" w:rsidRDefault="00DC6455" w:rsidP="001F4515">
            <w:pPr>
              <w:spacing w:line="264" w:lineRule="auto"/>
              <w:contextualSpacing/>
              <w:jc w:val="center"/>
              <w:rPr>
                <w:rFonts w:ascii="Times New Roman" w:eastAsia="Cambria" w:hAnsi="Times New Roman" w:cs="Cambria"/>
                <w:color w:val="0070C0"/>
              </w:rPr>
            </w:pPr>
            <w:r w:rsidRPr="00DC6455">
              <w:rPr>
                <w:rFonts w:ascii="Times New Roman" w:eastAsia="Cambria" w:hAnsi="Times New Roman" w:cs="Cambria"/>
                <w:color w:val="0070C0"/>
              </w:rPr>
              <w:t>0.668</w:t>
            </w:r>
          </w:p>
        </w:tc>
      </w:tr>
      <w:tr w:rsidR="001F4515" w:rsidRPr="001F4515" w14:paraId="1E78B04A" w14:textId="77777777" w:rsidTr="00667F29">
        <w:trPr>
          <w:trHeight w:val="350"/>
        </w:trPr>
        <w:tc>
          <w:tcPr>
            <w:tcW w:w="3865" w:type="dxa"/>
            <w:vAlign w:val="center"/>
          </w:tcPr>
          <w:p w14:paraId="281576E5"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Voltage-Divider Bias</w:t>
            </w:r>
          </w:p>
        </w:tc>
        <w:tc>
          <w:tcPr>
            <w:tcW w:w="2520" w:type="dxa"/>
            <w:vAlign w:val="center"/>
          </w:tcPr>
          <w:p w14:paraId="5A7EF71F" w14:textId="20D6C9EB" w:rsidR="001F4515" w:rsidRPr="00DC6455" w:rsidRDefault="00DC6455" w:rsidP="001F4515">
            <w:pPr>
              <w:spacing w:line="264" w:lineRule="auto"/>
              <w:contextualSpacing/>
              <w:jc w:val="center"/>
              <w:rPr>
                <w:rFonts w:ascii="Times New Roman" w:eastAsia="Cambria" w:hAnsi="Times New Roman" w:cs="Cambria"/>
                <w:color w:val="0070C0"/>
              </w:rPr>
            </w:pPr>
            <w:r w:rsidRPr="00DC6455">
              <w:rPr>
                <w:rFonts w:ascii="Times New Roman" w:eastAsia="Cambria" w:hAnsi="Times New Roman" w:cs="Cambria"/>
                <w:color w:val="0070C0"/>
              </w:rPr>
              <w:t>0.068</w:t>
            </w:r>
          </w:p>
        </w:tc>
        <w:tc>
          <w:tcPr>
            <w:tcW w:w="2272" w:type="dxa"/>
            <w:vAlign w:val="center"/>
          </w:tcPr>
          <w:p w14:paraId="53DB487C" w14:textId="17A03B05" w:rsidR="001F4515" w:rsidRPr="00DC6455" w:rsidRDefault="00DC6455" w:rsidP="001F4515">
            <w:pPr>
              <w:spacing w:line="264" w:lineRule="auto"/>
              <w:contextualSpacing/>
              <w:jc w:val="center"/>
              <w:rPr>
                <w:rFonts w:ascii="Times New Roman" w:eastAsia="Cambria" w:hAnsi="Times New Roman" w:cs="Cambria"/>
                <w:color w:val="0070C0"/>
              </w:rPr>
            </w:pPr>
            <w:r w:rsidRPr="00DC6455">
              <w:rPr>
                <w:rFonts w:ascii="Times New Roman" w:eastAsia="Cambria" w:hAnsi="Times New Roman" w:cs="Cambria"/>
                <w:color w:val="0070C0"/>
              </w:rPr>
              <w:t>0.112</w:t>
            </w:r>
          </w:p>
        </w:tc>
      </w:tr>
    </w:tbl>
    <w:p w14:paraId="170FC84C" w14:textId="77777777" w:rsidR="001F4515" w:rsidRPr="001F4515" w:rsidRDefault="001F4515" w:rsidP="001F4515">
      <w:pPr>
        <w:numPr>
          <w:ilvl w:val="0"/>
          <w:numId w:val="8"/>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Compare the performance of BJT biasing techniques using the above calculated performance parameters. What does the magnitude of calculated ratio signify? Which of the 5 investigated circuits can be regarded as </w:t>
      </w:r>
      <w:r w:rsidRPr="001F4515">
        <w:rPr>
          <w:rFonts w:ascii="Times New Roman" w:eastAsia="Cambria" w:hAnsi="Times New Roman" w:cs="Times New Roman"/>
          <w:color w:val="000000"/>
        </w:rPr>
        <w:t>β</w:t>
      </w:r>
      <w:r w:rsidRPr="001F4515">
        <w:rPr>
          <w:rFonts w:ascii="Times New Roman" w:eastAsia="Cambria" w:hAnsi="Times New Roman" w:cs="Cambria"/>
          <w:color w:val="000000"/>
        </w:rPr>
        <w:t xml:space="preserve"> independent circuit?</w:t>
      </w:r>
    </w:p>
    <w:p w14:paraId="5383D50A"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72732EAF" wp14:editId="017A273B">
                <wp:extent cx="5506872" cy="566382"/>
                <wp:effectExtent l="0" t="0" r="17780" b="24765"/>
                <wp:docPr id="1637223093" name="Text Box 1637223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6872" cy="566382"/>
                        </a:xfrm>
                        <a:prstGeom prst="rect">
                          <a:avLst/>
                        </a:prstGeom>
                        <a:solidFill>
                          <a:srgbClr val="FFFFFF"/>
                        </a:solidFill>
                        <a:ln w="9525">
                          <a:solidFill>
                            <a:srgbClr val="000000"/>
                          </a:solidFill>
                          <a:miter lim="800000"/>
                          <a:headEnd/>
                          <a:tailEnd/>
                        </a:ln>
                      </wps:spPr>
                      <wps:txbx>
                        <w:txbxContent>
                          <w:p w14:paraId="5B851860" w14:textId="39BD2CEE" w:rsidR="00667F29" w:rsidRPr="00D4719D" w:rsidRDefault="00D4719D" w:rsidP="001F4515">
                            <w:pPr>
                              <w:rPr>
                                <w:color w:val="0070C0"/>
                              </w:rPr>
                            </w:pPr>
                            <w:r>
                              <w:rPr>
                                <w:color w:val="0070C0"/>
                              </w:rPr>
                              <w:t xml:space="preserve">The voltage divider can be regarded as a </w:t>
                            </w:r>
                            <w:r>
                              <w:rPr>
                                <w:rFonts w:cstheme="minorHAnsi"/>
                                <w:color w:val="0070C0"/>
                              </w:rPr>
                              <w:t>β</w:t>
                            </w:r>
                            <w:r>
                              <w:rPr>
                                <w:color w:val="0070C0"/>
                              </w:rPr>
                              <w:t xml:space="preserve"> independent circuit because the change in Ic and Vce with respect to change in the value of </w:t>
                            </w:r>
                            <w:r>
                              <w:rPr>
                                <w:rFonts w:cstheme="minorHAnsi"/>
                                <w:color w:val="0070C0"/>
                              </w:rPr>
                              <w:t>β</w:t>
                            </w:r>
                            <w:r>
                              <w:rPr>
                                <w:color w:val="0070C0"/>
                              </w:rPr>
                              <w:t xml:space="preserve"> is very small that its effect can be safety ignored.</w:t>
                            </w:r>
                          </w:p>
                        </w:txbxContent>
                      </wps:txbx>
                      <wps:bodyPr rot="0" vert="horz" wrap="square" lIns="91440" tIns="45720" rIns="91440" bIns="45720" anchor="t" anchorCtr="0" upright="1">
                        <a:noAutofit/>
                      </wps:bodyPr>
                    </wps:wsp>
                  </a:graphicData>
                </a:graphic>
              </wp:inline>
            </w:drawing>
          </mc:Choice>
          <mc:Fallback>
            <w:pict>
              <v:shape w14:anchorId="72732EAF" id="Text Box 1637223093" o:spid="_x0000_s1029" type="#_x0000_t202" style="width:433.6pt;height:4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">
                <v:textbox>
                  <w:txbxContent>
                    <w:p w14:paraId="5B851860" w14:textId="39BD2CEE" w:rsidR="00667F29" w:rsidRPr="00D4719D" w:rsidRDefault="00D4719D" w:rsidP="001F4515">
                      <w:pPr>
                        <w:rPr>
                          <w:color w:val="0070C0"/>
                        </w:rPr>
                      </w:pPr>
                      <w:r>
                        <w:rPr>
                          <w:color w:val="0070C0"/>
                        </w:rPr>
                        <w:t xml:space="preserve">The voltage divider can be regarded as a </w:t>
                      </w:r>
                      <w:r>
                        <w:rPr>
                          <w:rFonts w:cstheme="minorHAnsi"/>
                          <w:color w:val="0070C0"/>
                        </w:rPr>
                        <w:t>β</w:t>
                      </w:r>
                      <w:r>
                        <w:rPr>
                          <w:color w:val="0070C0"/>
                        </w:rPr>
                        <w:t xml:space="preserve"> independent circuit because the change in </w:t>
                      </w:r>
                      <w:proofErr w:type="spellStart"/>
                      <w:r>
                        <w:rPr>
                          <w:color w:val="0070C0"/>
                        </w:rPr>
                        <w:t>Ic</w:t>
                      </w:r>
                      <w:proofErr w:type="spellEnd"/>
                      <w:r>
                        <w:rPr>
                          <w:color w:val="0070C0"/>
                        </w:rPr>
                        <w:t xml:space="preserve"> and </w:t>
                      </w:r>
                      <w:proofErr w:type="spellStart"/>
                      <w:r>
                        <w:rPr>
                          <w:color w:val="0070C0"/>
                        </w:rPr>
                        <w:t>Vce</w:t>
                      </w:r>
                      <w:proofErr w:type="spellEnd"/>
                      <w:r>
                        <w:rPr>
                          <w:color w:val="0070C0"/>
                        </w:rPr>
                        <w:t xml:space="preserve"> with respect to change in the value of </w:t>
                      </w:r>
                      <w:r>
                        <w:rPr>
                          <w:rFonts w:cstheme="minorHAnsi"/>
                          <w:color w:val="0070C0"/>
                        </w:rPr>
                        <w:t>β</w:t>
                      </w:r>
                      <w:r>
                        <w:rPr>
                          <w:color w:val="0070C0"/>
                        </w:rPr>
                        <w:t xml:space="preserve"> is very small that its effect can be safety ignored.</w:t>
                      </w:r>
                    </w:p>
                  </w:txbxContent>
                </v:textbox>
                <w10:anchorlock/>
              </v:shape>
            </w:pict>
          </mc:Fallback>
        </mc:AlternateContent>
      </w:r>
    </w:p>
    <w:p w14:paraId="0390BAC7"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p>
    <w:p w14:paraId="625A051C" w14:textId="77777777" w:rsidR="001F4515" w:rsidRPr="001F4515" w:rsidRDefault="001F4515" w:rsidP="001F4515">
      <w:pPr>
        <w:keepNext/>
        <w:keepLines/>
        <w:numPr>
          <w:ilvl w:val="0"/>
          <w:numId w:val="1"/>
        </w:numPr>
        <w:spacing w:after="162"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Post-Lab Task</w:t>
      </w:r>
    </w:p>
    <w:p w14:paraId="3282F271" w14:textId="45C449F9"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9</w:t>
      </w:r>
      <w:r w:rsidRPr="001F4515">
        <w:rPr>
          <w:rFonts w:ascii="Times New Roman" w:eastAsiaTheme="majorEastAsia" w:hAnsi="Times New Roman" w:cstheme="majorBidi"/>
          <w:b/>
          <w:sz w:val="28"/>
          <w:szCs w:val="24"/>
        </w:rPr>
        <w:t>: To design voltage-divider BJT biasing circuit for given operating point</w:t>
      </w:r>
    </w:p>
    <w:p w14:paraId="649BA8C6"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Design a voltage-divider BJT biasing circuit to make BJT 2N3904 operate at the operating point given in Lab 04 (Task 6) where, the required collector current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was 2mA and collector-to-emitter voltage V</w:t>
      </w:r>
      <w:r w:rsidRPr="001F4515">
        <w:rPr>
          <w:rFonts w:ascii="Times New Roman" w:eastAsia="Cambria" w:hAnsi="Times New Roman" w:cs="Cambria"/>
          <w:color w:val="000000"/>
          <w:vertAlign w:val="subscript"/>
        </w:rPr>
        <w:t>CE</w:t>
      </w:r>
      <w:r w:rsidRPr="001F4515">
        <w:rPr>
          <w:rFonts w:ascii="Times New Roman" w:eastAsia="Cambria" w:hAnsi="Times New Roman" w:cs="Cambria"/>
          <w:color w:val="000000"/>
        </w:rPr>
        <w:t xml:space="preserve"> was 10V.</w:t>
      </w:r>
    </w:p>
    <w:p w14:paraId="42A697F6" w14:textId="1693B21B"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Use 20V supply voltage, DC current gain of 150 and select the conservative case of emitter voltage being one-tenth of the supply voltage in your design calculations. For design, you may use approximate analysis for which equations are given in section 5.</w:t>
      </w:r>
      <w:r w:rsidR="00BF3D55">
        <w:rPr>
          <w:rFonts w:ascii="Times New Roman" w:eastAsia="Cambria" w:hAnsi="Times New Roman" w:cs="Cambria"/>
          <w:color w:val="000000"/>
        </w:rPr>
        <w:t>6</w:t>
      </w:r>
      <w:r w:rsidRPr="001F4515">
        <w:rPr>
          <w:rFonts w:ascii="Times New Roman" w:eastAsia="Cambria" w:hAnsi="Times New Roman" w:cs="Cambria"/>
          <w:color w:val="000000"/>
        </w:rPr>
        <w:t>. Show all the calculations.</w:t>
      </w:r>
    </w:p>
    <w:p w14:paraId="0C207EA7" w14:textId="77777777" w:rsidR="001F4515" w:rsidRPr="001F4515" w:rsidRDefault="001F4515" w:rsidP="001F4515">
      <w:pPr>
        <w:spacing w:after="0" w:line="264" w:lineRule="auto"/>
        <w:jc w:val="both"/>
        <w:rPr>
          <w:rFonts w:ascii="Times New Roman" w:eastAsia="Cambria" w:hAnsi="Times New Roman" w:cs="Cambria"/>
          <w:color w:val="000000"/>
        </w:rPr>
      </w:pPr>
    </w:p>
    <w:p w14:paraId="08F5FAE9" w14:textId="0631704C" w:rsidR="009D3B4B" w:rsidRDefault="001F4515" w:rsidP="009D3B4B">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Simulate your designed circuit</w:t>
      </w:r>
      <w:r w:rsidR="009D3B4B">
        <w:rPr>
          <w:rFonts w:ascii="Times New Roman" w:eastAsia="Cambria" w:hAnsi="Times New Roman" w:cs="Cambria"/>
          <w:color w:val="000000"/>
        </w:rPr>
        <w:t>.</w:t>
      </w:r>
    </w:p>
    <w:p w14:paraId="685594A4" w14:textId="77777777" w:rsidR="00862617" w:rsidRDefault="00862617" w:rsidP="009D3B4B">
      <w:pPr>
        <w:spacing w:after="0" w:line="264" w:lineRule="auto"/>
        <w:jc w:val="both"/>
        <w:rPr>
          <w:rFonts w:ascii="Times New Roman" w:eastAsia="Cambria" w:hAnsi="Times New Roman" w:cs="Cambria"/>
          <w:color w:val="000000"/>
        </w:rPr>
      </w:pPr>
    </w:p>
    <w:p w14:paraId="0F8037B2" w14:textId="24B656A1" w:rsidR="00862617" w:rsidRDefault="00862617" w:rsidP="009D3B4B">
      <w:pPr>
        <w:spacing w:after="0" w:line="264" w:lineRule="auto"/>
        <w:jc w:val="both"/>
        <w:rPr>
          <w:rFonts w:ascii="Times New Roman" w:eastAsia="Cambria" w:hAnsi="Times New Roman" w:cs="Cambria"/>
          <w:color w:val="000000"/>
        </w:rPr>
      </w:pPr>
      <w:r>
        <w:rPr>
          <w:rFonts w:ascii="Times New Roman" w:eastAsia="Cambria" w:hAnsi="Times New Roman" w:cs="Cambria"/>
          <w:noProof/>
          <w:color w:val="000000"/>
        </w:rPr>
        <w:drawing>
          <wp:inline distT="0" distB="0" distL="0" distR="0" wp14:anchorId="3CA02DBB" wp14:editId="33E3AED1">
            <wp:extent cx="2993336" cy="3987800"/>
            <wp:effectExtent l="0" t="0" r="0" b="0"/>
            <wp:docPr id="26883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01042" cy="3998067"/>
                    </a:xfrm>
                    <a:prstGeom prst="rect">
                      <a:avLst/>
                    </a:prstGeom>
                    <a:noFill/>
                    <a:ln>
                      <a:noFill/>
                    </a:ln>
                  </pic:spPr>
                </pic:pic>
              </a:graphicData>
            </a:graphic>
          </wp:inline>
        </w:drawing>
      </w:r>
    </w:p>
    <w:p w14:paraId="5E7540E5" w14:textId="1DAB8A6D" w:rsidR="00862617" w:rsidRDefault="00862617" w:rsidP="009D3B4B">
      <w:pPr>
        <w:spacing w:after="0" w:line="264" w:lineRule="auto"/>
        <w:jc w:val="both"/>
        <w:rPr>
          <w:rFonts w:ascii="Times New Roman" w:eastAsia="Cambria" w:hAnsi="Times New Roman" w:cs="Cambria"/>
          <w:color w:val="000000"/>
        </w:rPr>
      </w:pPr>
      <w:r w:rsidRPr="00862617">
        <w:rPr>
          <w:rFonts w:ascii="Times New Roman" w:eastAsia="Cambria" w:hAnsi="Times New Roman" w:cs="Cambria"/>
          <w:color w:val="000000"/>
        </w:rPr>
        <w:drawing>
          <wp:inline distT="0" distB="0" distL="0" distR="0" wp14:anchorId="58EA3629" wp14:editId="1742B3DE">
            <wp:extent cx="1936750" cy="2839424"/>
            <wp:effectExtent l="0" t="0" r="6350" b="0"/>
            <wp:docPr id="5940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6066" name=""/>
                    <pic:cNvPicPr/>
                  </pic:nvPicPr>
                  <pic:blipFill>
                    <a:blip r:embed="rId42"/>
                    <a:stretch>
                      <a:fillRect/>
                    </a:stretch>
                  </pic:blipFill>
                  <pic:spPr>
                    <a:xfrm>
                      <a:off x="0" y="0"/>
                      <a:ext cx="1946129" cy="2853174"/>
                    </a:xfrm>
                    <a:prstGeom prst="rect">
                      <a:avLst/>
                    </a:prstGeom>
                  </pic:spPr>
                </pic:pic>
              </a:graphicData>
            </a:graphic>
          </wp:inline>
        </w:drawing>
      </w:r>
    </w:p>
    <w:p w14:paraId="5D7BD063" w14:textId="2D961B5E" w:rsidR="00862617" w:rsidRDefault="00862617" w:rsidP="009D3B4B">
      <w:pPr>
        <w:spacing w:after="0" w:line="264" w:lineRule="auto"/>
        <w:jc w:val="both"/>
        <w:rPr>
          <w:rFonts w:ascii="Times New Roman" w:eastAsia="Cambria" w:hAnsi="Times New Roman" w:cs="Cambria"/>
          <w:color w:val="000000"/>
        </w:rPr>
      </w:pPr>
      <w:r w:rsidRPr="00862617">
        <w:rPr>
          <w:rFonts w:ascii="Times New Roman" w:eastAsia="Cambria" w:hAnsi="Times New Roman" w:cs="Cambria"/>
          <w:noProof/>
          <w:color w:val="000000"/>
        </w:rPr>
        <w:drawing>
          <wp:inline distT="0" distB="0" distL="0" distR="0" wp14:anchorId="51441B53" wp14:editId="2665E87F">
            <wp:extent cx="5732145" cy="2486660"/>
            <wp:effectExtent l="0" t="0" r="1905" b="8890"/>
            <wp:docPr id="279663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145" cy="2486660"/>
                    </a:xfrm>
                    <a:prstGeom prst="rect">
                      <a:avLst/>
                    </a:prstGeom>
                    <a:noFill/>
                    <a:ln>
                      <a:noFill/>
                    </a:ln>
                  </pic:spPr>
                </pic:pic>
              </a:graphicData>
            </a:graphic>
          </wp:inline>
        </w:drawing>
      </w:r>
    </w:p>
    <w:p w14:paraId="29B201ED" w14:textId="481A4C08" w:rsidR="00862617" w:rsidRPr="00862617" w:rsidRDefault="00862617" w:rsidP="009D3B4B">
      <w:pPr>
        <w:spacing w:after="0" w:line="264" w:lineRule="auto"/>
        <w:jc w:val="both"/>
        <w:rPr>
          <w:rFonts w:ascii="Times New Roman" w:eastAsia="Cambria" w:hAnsi="Times New Roman" w:cs="Cambria"/>
          <w:color w:val="0070C0"/>
        </w:rPr>
      </w:pPr>
      <w:r>
        <w:rPr>
          <w:rFonts w:ascii="Times New Roman" w:eastAsia="Cambria" w:hAnsi="Times New Roman" w:cs="Cambria"/>
          <w:color w:val="0070C0"/>
        </w:rPr>
        <w:t>The values are very close to what we expected, Ic = 1.826mA, and it should have been 2mA ideally and Vce is just above 10V and should also have been 10V ideally, so the Q point we took is ideal and working properly.</w:t>
      </w:r>
    </w:p>
    <w:p w14:paraId="25EAB9B7" w14:textId="48352DE1" w:rsidR="001F4515" w:rsidRPr="001F4515" w:rsidRDefault="00B37195" w:rsidP="00B37195">
      <w:pPr>
        <w:jc w:val="center"/>
        <w:rPr>
          <w:rFonts w:ascii="Times New Roman" w:eastAsia="Cambria" w:hAnsi="Times New Roman" w:cs="Cambria"/>
          <w:b/>
          <w:color w:val="000000"/>
          <w:sz w:val="28"/>
        </w:rPr>
      </w:pPr>
      <w:r>
        <w:rPr>
          <w:rFonts w:ascii="Times New Roman" w:eastAsia="Cambria" w:hAnsi="Times New Roman" w:cs="Cambria"/>
          <w:color w:val="000000"/>
        </w:rPr>
        <w:br w:type="page"/>
      </w:r>
      <w:r w:rsidR="001F4515" w:rsidRPr="001F4515">
        <w:rPr>
          <w:rFonts w:ascii="Times New Roman" w:eastAsia="Cambria" w:hAnsi="Times New Roman" w:cs="Cambria"/>
          <w:b/>
          <w:color w:val="000000"/>
          <w:sz w:val="28"/>
        </w:rPr>
        <w:t>Assessment Rubric</w:t>
      </w:r>
    </w:p>
    <w:p w14:paraId="38E36BA9" w14:textId="77777777" w:rsidR="001F4515" w:rsidRPr="001F4515" w:rsidRDefault="001F4515" w:rsidP="001F4515">
      <w:pPr>
        <w:spacing w:after="0" w:line="264" w:lineRule="auto"/>
        <w:jc w:val="center"/>
        <w:rPr>
          <w:rFonts w:ascii="Times New Roman" w:eastAsia="Cambria" w:hAnsi="Times New Roman" w:cs="Cambria"/>
          <w:b/>
          <w:color w:val="000000"/>
          <w:sz w:val="24"/>
          <w:lang w:eastAsia="zh-CN"/>
        </w:rPr>
      </w:pPr>
      <w:r w:rsidRPr="001F4515">
        <w:rPr>
          <w:rFonts w:ascii="Times New Roman" w:eastAsia="Cambria" w:hAnsi="Times New Roman" w:cs="Cambria"/>
          <w:b/>
          <w:color w:val="000000"/>
          <w:sz w:val="24"/>
          <w:lang w:eastAsia="zh-CN"/>
        </w:rPr>
        <w:t>Lab 05</w:t>
      </w:r>
    </w:p>
    <w:p w14:paraId="07A6057E" w14:textId="77777777" w:rsidR="001F4515" w:rsidRPr="001F4515" w:rsidRDefault="001F4515" w:rsidP="001F4515">
      <w:pPr>
        <w:spacing w:after="290" w:line="264" w:lineRule="auto"/>
        <w:jc w:val="center"/>
        <w:rPr>
          <w:rFonts w:ascii="Times New Roman" w:eastAsia="Cambria" w:hAnsi="Times New Roman" w:cs="Cambria"/>
          <w:b/>
          <w:color w:val="000000"/>
          <w:sz w:val="24"/>
          <w:lang w:eastAsia="zh-CN"/>
        </w:rPr>
      </w:pPr>
      <w:r w:rsidRPr="001F4515">
        <w:rPr>
          <w:rFonts w:ascii="Times New Roman" w:eastAsia="Cambria" w:hAnsi="Times New Roman" w:cs="Cambria"/>
          <w:b/>
          <w:color w:val="000000"/>
          <w:sz w:val="24"/>
          <w:lang w:eastAsia="zh-CN"/>
        </w:rPr>
        <w:t>Collector Feedback Bias and Voltage Divider Bias BJT Biasing Configurations</w:t>
      </w:r>
    </w:p>
    <w:tbl>
      <w:tblPr>
        <w:tblStyle w:val="TableGrid"/>
        <w:tblW w:w="9142" w:type="dxa"/>
        <w:tblLook w:val="04A0" w:firstRow="1" w:lastRow="0" w:firstColumn="1" w:lastColumn="0" w:noHBand="0" w:noVBand="1"/>
      </w:tblPr>
      <w:tblGrid>
        <w:gridCol w:w="4571"/>
        <w:gridCol w:w="4571"/>
      </w:tblGrid>
      <w:tr w:rsidR="001F4515" w:rsidRPr="001F4515" w14:paraId="729A2685" w14:textId="77777777" w:rsidTr="00667F29">
        <w:trPr>
          <w:trHeight w:val="315"/>
        </w:trPr>
        <w:tc>
          <w:tcPr>
            <w:tcW w:w="4571" w:type="dxa"/>
          </w:tcPr>
          <w:p w14:paraId="072D771D" w14:textId="77777777" w:rsidR="001F4515" w:rsidRPr="001F4515" w:rsidRDefault="001F4515" w:rsidP="001F4515">
            <w:pPr>
              <w:spacing w:line="264" w:lineRule="auto"/>
              <w:jc w:val="both"/>
              <w:rPr>
                <w:rFonts w:ascii="Times New Roman" w:eastAsia="Cambria" w:hAnsi="Times New Roman" w:cs="Cambria"/>
                <w:b/>
                <w:color w:val="000000"/>
              </w:rPr>
            </w:pPr>
            <w:r w:rsidRPr="001F4515">
              <w:rPr>
                <w:rFonts w:ascii="Times New Roman" w:eastAsia="Cambria" w:hAnsi="Times New Roman" w:cs="Cambria"/>
                <w:b/>
                <w:color w:val="000000"/>
              </w:rPr>
              <w:t>Name:</w:t>
            </w:r>
          </w:p>
        </w:tc>
        <w:tc>
          <w:tcPr>
            <w:tcW w:w="4571" w:type="dxa"/>
          </w:tcPr>
          <w:p w14:paraId="763F39D2" w14:textId="77777777" w:rsidR="001F4515" w:rsidRPr="001F4515" w:rsidRDefault="001F4515" w:rsidP="001F4515">
            <w:pPr>
              <w:spacing w:line="264" w:lineRule="auto"/>
              <w:jc w:val="both"/>
              <w:rPr>
                <w:rFonts w:ascii="Times New Roman" w:eastAsia="Cambria" w:hAnsi="Times New Roman" w:cs="Cambria"/>
                <w:b/>
                <w:color w:val="000000"/>
              </w:rPr>
            </w:pPr>
            <w:r w:rsidRPr="001F4515">
              <w:rPr>
                <w:rFonts w:ascii="Times New Roman" w:eastAsia="Cambria" w:hAnsi="Times New Roman" w:cs="Cambria"/>
                <w:b/>
                <w:color w:val="000000"/>
              </w:rPr>
              <w:t>Student ID:</w:t>
            </w:r>
          </w:p>
        </w:tc>
      </w:tr>
    </w:tbl>
    <w:p w14:paraId="1EC4B8A0" w14:textId="77777777" w:rsidR="001F4515" w:rsidRPr="001F4515" w:rsidRDefault="001F4515" w:rsidP="001F4515">
      <w:pPr>
        <w:spacing w:after="0" w:line="240" w:lineRule="auto"/>
        <w:rPr>
          <w:rFonts w:ascii="Times New Roman" w:eastAsia="SimSun" w:hAnsi="Times New Roman" w:cs="Times New Roman"/>
          <w:b/>
          <w:sz w:val="24"/>
          <w:szCs w:val="24"/>
          <w:u w:val="single"/>
          <w:lang w:eastAsia="zh-CN"/>
        </w:rPr>
      </w:pPr>
    </w:p>
    <w:p w14:paraId="7BEB92C9" w14:textId="77777777" w:rsidR="001F4515" w:rsidRPr="001F4515" w:rsidRDefault="001F4515" w:rsidP="001F4515">
      <w:pPr>
        <w:spacing w:after="0" w:line="240" w:lineRule="auto"/>
        <w:rPr>
          <w:rFonts w:ascii="Times New Roman" w:eastAsia="SimSun" w:hAnsi="Times New Roman" w:cs="Times New Roman"/>
          <w:b/>
          <w:sz w:val="24"/>
          <w:szCs w:val="24"/>
          <w:u w:val="single"/>
          <w:lang w:eastAsia="zh-CN"/>
        </w:rPr>
      </w:pPr>
      <w:r w:rsidRPr="001F4515">
        <w:rPr>
          <w:rFonts w:ascii="Times New Roman" w:eastAsia="SimSun" w:hAnsi="Times New Roman" w:cs="Times New Roman"/>
          <w:b/>
          <w:sz w:val="24"/>
          <w:szCs w:val="24"/>
          <w:u w:val="single"/>
          <w:lang w:eastAsia="zh-CN"/>
        </w:rPr>
        <w:t>Points Distribution</w:t>
      </w:r>
    </w:p>
    <w:p w14:paraId="176B1FDC"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tbl>
      <w:tblPr>
        <w:tblpPr w:leftFromText="180" w:rightFromText="180" w:vertAnchor="text" w:tblpY="1"/>
        <w:tblOverlap w:val="never"/>
        <w:tblW w:w="91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987"/>
        <w:gridCol w:w="1170"/>
        <w:gridCol w:w="1242"/>
        <w:gridCol w:w="1548"/>
        <w:gridCol w:w="1287"/>
        <w:gridCol w:w="1418"/>
        <w:gridCol w:w="1525"/>
      </w:tblGrid>
      <w:tr w:rsidR="0009256F" w:rsidRPr="001F4515" w14:paraId="2458471D" w14:textId="78351F87" w:rsidTr="0020315D">
        <w:trPr>
          <w:trHeight w:val="731"/>
        </w:trPr>
        <w:tc>
          <w:tcPr>
            <w:tcW w:w="987"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03B1F1B3" w14:textId="77777777"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Task No.</w:t>
            </w:r>
          </w:p>
        </w:tc>
        <w:tc>
          <w:tcPr>
            <w:tcW w:w="117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C920B09" w14:textId="4B498DD1" w:rsidR="0009256F" w:rsidRPr="001F4515" w:rsidRDefault="0009256F" w:rsidP="0009256F">
            <w:pPr>
              <w:spacing w:after="0" w:line="240" w:lineRule="auto"/>
              <w:jc w:val="center"/>
              <w:rPr>
                <w:rFonts w:ascii="Times New Roman" w:eastAsia="SimSun" w:hAnsi="Times New Roman" w:cs="Times New Roman"/>
                <w:b/>
                <w:sz w:val="20"/>
                <w:szCs w:val="24"/>
                <w:lang w:eastAsia="zh-CN"/>
              </w:rPr>
            </w:pPr>
            <w:r w:rsidRPr="001F4515">
              <w:rPr>
                <w:rFonts w:ascii="Times New Roman" w:eastAsia="SimSun" w:hAnsi="Times New Roman" w:cs="Times New Roman"/>
                <w:b/>
                <w:sz w:val="24"/>
                <w:szCs w:val="24"/>
                <w:lang w:eastAsia="zh-CN"/>
              </w:rPr>
              <w:t xml:space="preserve">LR1 </w:t>
            </w:r>
          </w:p>
          <w:p w14:paraId="69BE3C26" w14:textId="78B9ADEA" w:rsidR="0009256F" w:rsidRPr="001F4515" w:rsidRDefault="0009256F" w:rsidP="0009256F">
            <w:pPr>
              <w:spacing w:after="0" w:line="240" w:lineRule="auto"/>
              <w:jc w:val="center"/>
              <w:rPr>
                <w:rFonts w:ascii="Times New Roman" w:eastAsia="SimSun" w:hAnsi="Times New Roman" w:cs="Times New Roman"/>
                <w:b/>
                <w:sz w:val="20"/>
                <w:szCs w:val="24"/>
                <w:lang w:eastAsia="zh-CN"/>
              </w:rPr>
            </w:pPr>
            <w:r w:rsidRPr="001F4515">
              <w:rPr>
                <w:rFonts w:ascii="Times New Roman" w:eastAsia="SimSun" w:hAnsi="Times New Roman" w:cs="Times New Roman"/>
                <w:b/>
                <w:sz w:val="20"/>
                <w:szCs w:val="24"/>
                <w:lang w:eastAsia="zh-CN"/>
              </w:rPr>
              <w:t>Circuit</w:t>
            </w:r>
          </w:p>
          <w:p w14:paraId="42165C84" w14:textId="469C40A4"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p>
        </w:tc>
        <w:tc>
          <w:tcPr>
            <w:tcW w:w="1242"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0F09B79" w14:textId="77777777" w:rsidR="0009256F" w:rsidRDefault="0009256F" w:rsidP="0009256F">
            <w:pPr>
              <w:spacing w:after="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LR2</w:t>
            </w:r>
          </w:p>
          <w:p w14:paraId="31C8DEC8" w14:textId="5B313F3F"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r w:rsidRPr="0009256F">
              <w:rPr>
                <w:rFonts w:ascii="Times New Roman" w:eastAsia="SimSun" w:hAnsi="Times New Roman" w:cs="Times New Roman"/>
                <w:b/>
                <w:sz w:val="20"/>
                <w:szCs w:val="20"/>
                <w:lang w:eastAsia="zh-CN"/>
              </w:rPr>
              <w:t>Simulation</w:t>
            </w:r>
          </w:p>
        </w:tc>
        <w:tc>
          <w:tcPr>
            <w:tcW w:w="154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FDFFE4" w14:textId="77777777"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LR 4</w:t>
            </w:r>
          </w:p>
          <w:p w14:paraId="194E9709"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Data Collection</w:t>
            </w:r>
          </w:p>
          <w:p w14:paraId="29077ED9" w14:textId="1320C138" w:rsidR="0009256F" w:rsidRDefault="0009256F" w:rsidP="0009256F">
            <w:pPr>
              <w:spacing w:after="0" w:line="240" w:lineRule="auto"/>
              <w:jc w:val="center"/>
              <w:rPr>
                <w:rFonts w:ascii="Times New Roman" w:eastAsia="SimSun" w:hAnsi="Times New Roman" w:cs="Times New Roman"/>
                <w:b/>
                <w:sz w:val="24"/>
                <w:szCs w:val="24"/>
                <w:lang w:eastAsia="zh-CN"/>
              </w:rPr>
            </w:pPr>
          </w:p>
        </w:tc>
        <w:tc>
          <w:tcPr>
            <w:tcW w:w="128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4E49D69"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4"/>
                <w:szCs w:val="24"/>
                <w:lang w:eastAsia="zh-CN"/>
              </w:rPr>
              <w:t>LR 6</w:t>
            </w:r>
          </w:p>
          <w:p w14:paraId="21778D01"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Calculation</w:t>
            </w:r>
          </w:p>
          <w:p w14:paraId="1F9A079A" w14:textId="51CA8D8A" w:rsidR="0009256F" w:rsidRDefault="0009256F" w:rsidP="0009256F">
            <w:pPr>
              <w:spacing w:after="0" w:line="240" w:lineRule="auto"/>
              <w:jc w:val="center"/>
              <w:rPr>
                <w:rFonts w:ascii="Times New Roman" w:eastAsia="SimSun" w:hAnsi="Times New Roman" w:cs="Times New Roman"/>
                <w:b/>
                <w:sz w:val="24"/>
                <w:szCs w:val="24"/>
                <w:lang w:eastAsia="zh-CN"/>
              </w:rPr>
            </w:pPr>
          </w:p>
        </w:tc>
        <w:tc>
          <w:tcPr>
            <w:tcW w:w="141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52126FA"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4"/>
                <w:szCs w:val="24"/>
                <w:lang w:eastAsia="zh-CN"/>
              </w:rPr>
              <w:t>LR 10</w:t>
            </w:r>
          </w:p>
          <w:p w14:paraId="33E105DD"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Analysis</w:t>
            </w:r>
          </w:p>
          <w:p w14:paraId="73225E55" w14:textId="3189D634" w:rsidR="0009256F" w:rsidRDefault="0009256F" w:rsidP="0009256F">
            <w:pPr>
              <w:spacing w:after="0" w:line="240" w:lineRule="auto"/>
              <w:jc w:val="center"/>
              <w:rPr>
                <w:rFonts w:ascii="Times New Roman" w:eastAsia="SimSun" w:hAnsi="Times New Roman" w:cs="Times New Roman"/>
                <w:b/>
                <w:sz w:val="24"/>
                <w:szCs w:val="24"/>
                <w:lang w:eastAsia="zh-CN"/>
              </w:rPr>
            </w:pPr>
          </w:p>
        </w:tc>
        <w:tc>
          <w:tcPr>
            <w:tcW w:w="152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0B6F30D"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4"/>
                <w:szCs w:val="24"/>
                <w:lang w:eastAsia="zh-CN"/>
              </w:rPr>
              <w:t>LR 11</w:t>
            </w:r>
          </w:p>
          <w:p w14:paraId="65972638"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Design</w:t>
            </w:r>
          </w:p>
          <w:p w14:paraId="0889D659" w14:textId="67186387" w:rsidR="0009256F" w:rsidRDefault="0009256F" w:rsidP="0009256F">
            <w:pPr>
              <w:spacing w:after="0" w:line="240" w:lineRule="auto"/>
              <w:jc w:val="center"/>
              <w:rPr>
                <w:rFonts w:ascii="Times New Roman" w:eastAsia="SimSun" w:hAnsi="Times New Roman" w:cs="Times New Roman"/>
                <w:b/>
                <w:sz w:val="24"/>
                <w:szCs w:val="24"/>
                <w:lang w:eastAsia="zh-CN"/>
              </w:rPr>
            </w:pPr>
          </w:p>
        </w:tc>
      </w:tr>
      <w:tr w:rsidR="00CB77B9" w:rsidRPr="001F4515" w14:paraId="7CF1A174" w14:textId="77777777" w:rsidTr="0020315D">
        <w:trPr>
          <w:trHeight w:val="405"/>
        </w:trPr>
        <w:tc>
          <w:tcPr>
            <w:tcW w:w="987" w:type="dxa"/>
            <w:tcBorders>
              <w:top w:val="single" w:sz="2" w:space="0" w:color="auto"/>
              <w:left w:val="single" w:sz="2" w:space="0" w:color="auto"/>
              <w:bottom w:val="single" w:sz="2" w:space="0" w:color="auto"/>
              <w:right w:val="single" w:sz="2" w:space="0" w:color="auto"/>
            </w:tcBorders>
            <w:vAlign w:val="center"/>
          </w:tcPr>
          <w:p w14:paraId="75DCB6FC" w14:textId="6C87DDC2"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1</w:t>
            </w:r>
          </w:p>
        </w:tc>
        <w:tc>
          <w:tcPr>
            <w:tcW w:w="1170" w:type="dxa"/>
            <w:tcBorders>
              <w:top w:val="single" w:sz="4" w:space="0" w:color="auto"/>
              <w:left w:val="single" w:sz="2" w:space="0" w:color="auto"/>
              <w:bottom w:val="single" w:sz="2" w:space="0" w:color="auto"/>
              <w:right w:val="single" w:sz="2" w:space="0" w:color="auto"/>
            </w:tcBorders>
            <w:vAlign w:val="center"/>
          </w:tcPr>
          <w:p w14:paraId="2F64E6FF"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4" w:space="0" w:color="auto"/>
              <w:left w:val="single" w:sz="2" w:space="0" w:color="auto"/>
              <w:bottom w:val="single" w:sz="2" w:space="0" w:color="auto"/>
              <w:right w:val="single" w:sz="2" w:space="0" w:color="auto"/>
            </w:tcBorders>
          </w:tcPr>
          <w:p w14:paraId="4CFE8B72"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4" w:space="0" w:color="auto"/>
              <w:left w:val="single" w:sz="2" w:space="0" w:color="auto"/>
              <w:bottom w:val="single" w:sz="2" w:space="0" w:color="auto"/>
              <w:right w:val="single" w:sz="2" w:space="0" w:color="auto"/>
            </w:tcBorders>
            <w:vAlign w:val="center"/>
          </w:tcPr>
          <w:p w14:paraId="5C3860D7" w14:textId="6294EABA"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42425F">
              <w:rPr>
                <w:rFonts w:ascii="Times New Roman" w:eastAsia="SimSun" w:hAnsi="Times New Roman" w:cs="Times New Roman"/>
                <w:sz w:val="24"/>
                <w:szCs w:val="24"/>
                <w:lang w:eastAsia="zh-CN"/>
              </w:rPr>
              <w:t>10</w:t>
            </w:r>
          </w:p>
        </w:tc>
        <w:tc>
          <w:tcPr>
            <w:tcW w:w="1287" w:type="dxa"/>
            <w:tcBorders>
              <w:top w:val="single" w:sz="4" w:space="0" w:color="auto"/>
              <w:left w:val="single" w:sz="2" w:space="0" w:color="auto"/>
              <w:bottom w:val="single" w:sz="2" w:space="0" w:color="auto"/>
              <w:right w:val="single" w:sz="2" w:space="0" w:color="auto"/>
            </w:tcBorders>
            <w:vAlign w:val="center"/>
          </w:tcPr>
          <w:p w14:paraId="79E7FC6E"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418" w:type="dxa"/>
            <w:tcBorders>
              <w:top w:val="single" w:sz="4" w:space="0" w:color="auto"/>
              <w:left w:val="single" w:sz="2" w:space="0" w:color="auto"/>
              <w:bottom w:val="single" w:sz="2" w:space="0" w:color="auto"/>
              <w:right w:val="single" w:sz="2" w:space="0" w:color="auto"/>
            </w:tcBorders>
            <w:vAlign w:val="center"/>
          </w:tcPr>
          <w:p w14:paraId="53CC107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4" w:space="0" w:color="auto"/>
              <w:left w:val="single" w:sz="2" w:space="0" w:color="auto"/>
              <w:bottom w:val="single" w:sz="2" w:space="0" w:color="auto"/>
              <w:right w:val="single" w:sz="2" w:space="0" w:color="auto"/>
            </w:tcBorders>
            <w:vAlign w:val="center"/>
          </w:tcPr>
          <w:p w14:paraId="56A116B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06798FA3" w14:textId="1E2F3A6F" w:rsidTr="0020315D">
        <w:trPr>
          <w:trHeight w:val="405"/>
        </w:trPr>
        <w:tc>
          <w:tcPr>
            <w:tcW w:w="987" w:type="dxa"/>
            <w:tcBorders>
              <w:top w:val="single" w:sz="2" w:space="0" w:color="auto"/>
              <w:left w:val="single" w:sz="2" w:space="0" w:color="auto"/>
              <w:bottom w:val="single" w:sz="2" w:space="0" w:color="auto"/>
              <w:right w:val="single" w:sz="2" w:space="0" w:color="auto"/>
            </w:tcBorders>
            <w:vAlign w:val="center"/>
            <w:hideMark/>
          </w:tcPr>
          <w:p w14:paraId="69ACF248" w14:textId="1FF6B3B4"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2</w:t>
            </w:r>
          </w:p>
        </w:tc>
        <w:tc>
          <w:tcPr>
            <w:tcW w:w="1170" w:type="dxa"/>
            <w:tcBorders>
              <w:top w:val="single" w:sz="4" w:space="0" w:color="auto"/>
              <w:left w:val="single" w:sz="2" w:space="0" w:color="auto"/>
              <w:bottom w:val="single" w:sz="2" w:space="0" w:color="auto"/>
              <w:right w:val="single" w:sz="2" w:space="0" w:color="auto"/>
            </w:tcBorders>
            <w:vAlign w:val="center"/>
          </w:tcPr>
          <w:p w14:paraId="2AD7B0B0" w14:textId="1DEE5476"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w:t>
            </w:r>
          </w:p>
        </w:tc>
        <w:tc>
          <w:tcPr>
            <w:tcW w:w="1242" w:type="dxa"/>
            <w:tcBorders>
              <w:top w:val="single" w:sz="4" w:space="0" w:color="auto"/>
              <w:left w:val="single" w:sz="2" w:space="0" w:color="auto"/>
              <w:bottom w:val="single" w:sz="2" w:space="0" w:color="auto"/>
              <w:right w:val="single" w:sz="2" w:space="0" w:color="auto"/>
            </w:tcBorders>
          </w:tcPr>
          <w:p w14:paraId="4A184B4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4" w:space="0" w:color="auto"/>
              <w:left w:val="single" w:sz="2" w:space="0" w:color="auto"/>
              <w:bottom w:val="single" w:sz="2" w:space="0" w:color="auto"/>
              <w:right w:val="single" w:sz="2" w:space="0" w:color="auto"/>
            </w:tcBorders>
            <w:vAlign w:val="center"/>
          </w:tcPr>
          <w:p w14:paraId="14E17165" w14:textId="05FDDAA9"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287" w:type="dxa"/>
            <w:tcBorders>
              <w:top w:val="single" w:sz="4" w:space="0" w:color="auto"/>
              <w:left w:val="single" w:sz="2" w:space="0" w:color="auto"/>
              <w:bottom w:val="single" w:sz="2" w:space="0" w:color="auto"/>
              <w:right w:val="single" w:sz="2" w:space="0" w:color="auto"/>
            </w:tcBorders>
            <w:vAlign w:val="center"/>
          </w:tcPr>
          <w:p w14:paraId="27C7E498" w14:textId="6DF6B172"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2</w:t>
            </w:r>
          </w:p>
        </w:tc>
        <w:tc>
          <w:tcPr>
            <w:tcW w:w="1418" w:type="dxa"/>
            <w:tcBorders>
              <w:top w:val="single" w:sz="4" w:space="0" w:color="auto"/>
              <w:left w:val="single" w:sz="2" w:space="0" w:color="auto"/>
              <w:bottom w:val="single" w:sz="2" w:space="0" w:color="auto"/>
              <w:right w:val="single" w:sz="2" w:space="0" w:color="auto"/>
            </w:tcBorders>
            <w:vAlign w:val="center"/>
          </w:tcPr>
          <w:p w14:paraId="3A9957D6"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4" w:space="0" w:color="auto"/>
              <w:left w:val="single" w:sz="2" w:space="0" w:color="auto"/>
              <w:bottom w:val="single" w:sz="2" w:space="0" w:color="auto"/>
              <w:right w:val="single" w:sz="2" w:space="0" w:color="auto"/>
            </w:tcBorders>
            <w:vAlign w:val="center"/>
          </w:tcPr>
          <w:p w14:paraId="27CB848F"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1094A524" w14:textId="2E0DCF09"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008807B5" w14:textId="23B7004C"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3</w:t>
            </w:r>
          </w:p>
        </w:tc>
        <w:tc>
          <w:tcPr>
            <w:tcW w:w="1170" w:type="dxa"/>
            <w:tcBorders>
              <w:top w:val="single" w:sz="2" w:space="0" w:color="auto"/>
              <w:left w:val="single" w:sz="2" w:space="0" w:color="auto"/>
              <w:bottom w:val="single" w:sz="2" w:space="0" w:color="auto"/>
              <w:right w:val="single" w:sz="2" w:space="0" w:color="auto"/>
            </w:tcBorders>
            <w:vAlign w:val="center"/>
          </w:tcPr>
          <w:p w14:paraId="7D9C53A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38BE77F7"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62CC6A61"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5719EA79" w14:textId="2C02501C"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1844F8A1" w14:textId="51D843EE"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525" w:type="dxa"/>
            <w:tcBorders>
              <w:top w:val="single" w:sz="2" w:space="0" w:color="auto"/>
              <w:left w:val="single" w:sz="2" w:space="0" w:color="auto"/>
              <w:bottom w:val="single" w:sz="2" w:space="0" w:color="auto"/>
              <w:right w:val="single" w:sz="2" w:space="0" w:color="auto"/>
            </w:tcBorders>
            <w:vAlign w:val="center"/>
          </w:tcPr>
          <w:p w14:paraId="2902F5B5"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6658BDD9" w14:textId="28EA89DC"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31900CA1" w14:textId="2E8CFA46"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4</w:t>
            </w:r>
          </w:p>
        </w:tc>
        <w:tc>
          <w:tcPr>
            <w:tcW w:w="1170" w:type="dxa"/>
            <w:tcBorders>
              <w:top w:val="single" w:sz="2" w:space="0" w:color="auto"/>
              <w:left w:val="single" w:sz="2" w:space="0" w:color="auto"/>
              <w:bottom w:val="single" w:sz="2" w:space="0" w:color="auto"/>
              <w:right w:val="single" w:sz="2" w:space="0" w:color="auto"/>
            </w:tcBorders>
            <w:vAlign w:val="center"/>
          </w:tcPr>
          <w:p w14:paraId="7E4138F4" w14:textId="668BD76B"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w:t>
            </w:r>
          </w:p>
        </w:tc>
        <w:tc>
          <w:tcPr>
            <w:tcW w:w="1242" w:type="dxa"/>
            <w:tcBorders>
              <w:top w:val="single" w:sz="2" w:space="0" w:color="auto"/>
              <w:left w:val="single" w:sz="2" w:space="0" w:color="auto"/>
              <w:bottom w:val="single" w:sz="2" w:space="0" w:color="auto"/>
              <w:right w:val="single" w:sz="2" w:space="0" w:color="auto"/>
            </w:tcBorders>
          </w:tcPr>
          <w:p w14:paraId="7C554BDE"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48B79231" w14:textId="76BA26E2"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287" w:type="dxa"/>
            <w:tcBorders>
              <w:top w:val="single" w:sz="2" w:space="0" w:color="auto"/>
              <w:left w:val="single" w:sz="2" w:space="0" w:color="auto"/>
              <w:bottom w:val="single" w:sz="2" w:space="0" w:color="auto"/>
              <w:right w:val="single" w:sz="2" w:space="0" w:color="auto"/>
            </w:tcBorders>
            <w:vAlign w:val="center"/>
          </w:tcPr>
          <w:p w14:paraId="45703067" w14:textId="6FC81903"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2</w:t>
            </w:r>
          </w:p>
        </w:tc>
        <w:tc>
          <w:tcPr>
            <w:tcW w:w="1418" w:type="dxa"/>
            <w:tcBorders>
              <w:top w:val="single" w:sz="2" w:space="0" w:color="auto"/>
              <w:left w:val="single" w:sz="2" w:space="0" w:color="auto"/>
              <w:bottom w:val="single" w:sz="2" w:space="0" w:color="auto"/>
              <w:right w:val="single" w:sz="2" w:space="0" w:color="auto"/>
            </w:tcBorders>
            <w:vAlign w:val="center"/>
          </w:tcPr>
          <w:p w14:paraId="7BFDA7A5"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2" w:space="0" w:color="auto"/>
              <w:left w:val="single" w:sz="2" w:space="0" w:color="auto"/>
              <w:bottom w:val="single" w:sz="2" w:space="0" w:color="auto"/>
              <w:right w:val="single" w:sz="2" w:space="0" w:color="auto"/>
            </w:tcBorders>
            <w:vAlign w:val="center"/>
          </w:tcPr>
          <w:p w14:paraId="4D15690A"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50125AB0" w14:textId="41E2D1C2"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757828A3" w14:textId="0F457EAF"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5</w:t>
            </w:r>
          </w:p>
        </w:tc>
        <w:tc>
          <w:tcPr>
            <w:tcW w:w="1170" w:type="dxa"/>
            <w:tcBorders>
              <w:top w:val="single" w:sz="2" w:space="0" w:color="auto"/>
              <w:left w:val="single" w:sz="2" w:space="0" w:color="auto"/>
              <w:bottom w:val="single" w:sz="2" w:space="0" w:color="auto"/>
              <w:right w:val="single" w:sz="2" w:space="0" w:color="auto"/>
            </w:tcBorders>
            <w:vAlign w:val="center"/>
          </w:tcPr>
          <w:p w14:paraId="1DBBEA41"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1B64F8CE"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3595D44C"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4FFE32C3" w14:textId="6A7475EF"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65EE43CC" w14:textId="70B2DD19"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525" w:type="dxa"/>
            <w:tcBorders>
              <w:top w:val="single" w:sz="2" w:space="0" w:color="auto"/>
              <w:left w:val="single" w:sz="2" w:space="0" w:color="auto"/>
              <w:bottom w:val="single" w:sz="2" w:space="0" w:color="auto"/>
              <w:right w:val="single" w:sz="2" w:space="0" w:color="auto"/>
            </w:tcBorders>
            <w:vAlign w:val="center"/>
          </w:tcPr>
          <w:p w14:paraId="00ABC49A"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4FA22292" w14:textId="64ADD245"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6B2DE841" w14:textId="0D52C742"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6</w:t>
            </w:r>
          </w:p>
        </w:tc>
        <w:tc>
          <w:tcPr>
            <w:tcW w:w="1170" w:type="dxa"/>
            <w:tcBorders>
              <w:top w:val="single" w:sz="2" w:space="0" w:color="auto"/>
              <w:left w:val="single" w:sz="2" w:space="0" w:color="auto"/>
              <w:bottom w:val="single" w:sz="2" w:space="0" w:color="auto"/>
              <w:right w:val="single" w:sz="2" w:space="0" w:color="auto"/>
            </w:tcBorders>
            <w:vAlign w:val="center"/>
          </w:tcPr>
          <w:p w14:paraId="5B33E90B" w14:textId="6D5F0B3F"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w:t>
            </w:r>
          </w:p>
        </w:tc>
        <w:tc>
          <w:tcPr>
            <w:tcW w:w="1242" w:type="dxa"/>
            <w:tcBorders>
              <w:top w:val="single" w:sz="2" w:space="0" w:color="auto"/>
              <w:left w:val="single" w:sz="2" w:space="0" w:color="auto"/>
              <w:bottom w:val="single" w:sz="2" w:space="0" w:color="auto"/>
              <w:right w:val="single" w:sz="2" w:space="0" w:color="auto"/>
            </w:tcBorders>
          </w:tcPr>
          <w:p w14:paraId="539B975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7B688A6A" w14:textId="5E72B3B8"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287" w:type="dxa"/>
            <w:tcBorders>
              <w:top w:val="single" w:sz="2" w:space="0" w:color="auto"/>
              <w:left w:val="single" w:sz="2" w:space="0" w:color="auto"/>
              <w:bottom w:val="single" w:sz="2" w:space="0" w:color="auto"/>
              <w:right w:val="single" w:sz="2" w:space="0" w:color="auto"/>
            </w:tcBorders>
            <w:vAlign w:val="center"/>
          </w:tcPr>
          <w:p w14:paraId="7492ED2E" w14:textId="10DD36C1"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2</w:t>
            </w:r>
          </w:p>
        </w:tc>
        <w:tc>
          <w:tcPr>
            <w:tcW w:w="1418" w:type="dxa"/>
            <w:tcBorders>
              <w:top w:val="single" w:sz="2" w:space="0" w:color="auto"/>
              <w:left w:val="single" w:sz="2" w:space="0" w:color="auto"/>
              <w:bottom w:val="single" w:sz="2" w:space="0" w:color="auto"/>
              <w:right w:val="single" w:sz="2" w:space="0" w:color="auto"/>
            </w:tcBorders>
            <w:vAlign w:val="center"/>
          </w:tcPr>
          <w:p w14:paraId="43A1F47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2" w:space="0" w:color="auto"/>
              <w:left w:val="single" w:sz="2" w:space="0" w:color="auto"/>
              <w:bottom w:val="single" w:sz="2" w:space="0" w:color="auto"/>
              <w:right w:val="single" w:sz="2" w:space="0" w:color="auto"/>
            </w:tcBorders>
            <w:vAlign w:val="center"/>
          </w:tcPr>
          <w:p w14:paraId="372C9C0D"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51419BA7" w14:textId="67201072"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1A1511A9" w14:textId="5BD6A915"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7</w:t>
            </w:r>
          </w:p>
        </w:tc>
        <w:tc>
          <w:tcPr>
            <w:tcW w:w="1170" w:type="dxa"/>
            <w:tcBorders>
              <w:top w:val="single" w:sz="2" w:space="0" w:color="auto"/>
              <w:left w:val="single" w:sz="2" w:space="0" w:color="auto"/>
              <w:bottom w:val="single" w:sz="2" w:space="0" w:color="auto"/>
              <w:right w:val="single" w:sz="2" w:space="0" w:color="auto"/>
            </w:tcBorders>
            <w:vAlign w:val="center"/>
          </w:tcPr>
          <w:p w14:paraId="355332F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04364E9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5423C7C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7BB4A38A" w14:textId="118A574B"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5BF2DB71" w14:textId="18D8FE8C"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525" w:type="dxa"/>
            <w:tcBorders>
              <w:top w:val="single" w:sz="2" w:space="0" w:color="auto"/>
              <w:left w:val="single" w:sz="2" w:space="0" w:color="auto"/>
              <w:bottom w:val="single" w:sz="2" w:space="0" w:color="auto"/>
              <w:right w:val="single" w:sz="2" w:space="0" w:color="auto"/>
            </w:tcBorders>
            <w:vAlign w:val="center"/>
          </w:tcPr>
          <w:p w14:paraId="0ED97710"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69877A7C" w14:textId="6A046767"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5CFD270A" w14:textId="7FDB4173"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8</w:t>
            </w:r>
          </w:p>
        </w:tc>
        <w:tc>
          <w:tcPr>
            <w:tcW w:w="1170" w:type="dxa"/>
            <w:tcBorders>
              <w:top w:val="single" w:sz="2" w:space="0" w:color="auto"/>
              <w:left w:val="single" w:sz="2" w:space="0" w:color="auto"/>
              <w:bottom w:val="single" w:sz="2" w:space="0" w:color="auto"/>
              <w:right w:val="single" w:sz="2" w:space="0" w:color="auto"/>
            </w:tcBorders>
            <w:vAlign w:val="center"/>
          </w:tcPr>
          <w:p w14:paraId="76CF8E82"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1041A41D"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45FFC557"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00427C2B" w14:textId="03438F2C"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11A21DC5" w14:textId="57A9FB14"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8</w:t>
            </w:r>
          </w:p>
        </w:tc>
        <w:tc>
          <w:tcPr>
            <w:tcW w:w="1525" w:type="dxa"/>
            <w:tcBorders>
              <w:top w:val="single" w:sz="2" w:space="0" w:color="auto"/>
              <w:left w:val="single" w:sz="2" w:space="0" w:color="auto"/>
              <w:bottom w:val="single" w:sz="2" w:space="0" w:color="auto"/>
              <w:right w:val="single" w:sz="2" w:space="0" w:color="auto"/>
            </w:tcBorders>
            <w:vAlign w:val="center"/>
          </w:tcPr>
          <w:p w14:paraId="135CBF20"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2CD687E0" w14:textId="3A443676"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0D72DCC3" w14:textId="5619B93F"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 xml:space="preserve">Task </w:t>
            </w:r>
            <w:r>
              <w:rPr>
                <w:rFonts w:ascii="Times New Roman" w:eastAsia="SimSun" w:hAnsi="Times New Roman" w:cs="Times New Roman"/>
                <w:b/>
                <w:szCs w:val="24"/>
                <w:lang w:eastAsia="zh-CN"/>
              </w:rPr>
              <w:t>9</w:t>
            </w:r>
          </w:p>
        </w:tc>
        <w:tc>
          <w:tcPr>
            <w:tcW w:w="1170" w:type="dxa"/>
            <w:tcBorders>
              <w:top w:val="single" w:sz="2" w:space="0" w:color="auto"/>
              <w:left w:val="single" w:sz="2" w:space="0" w:color="auto"/>
              <w:bottom w:val="single" w:sz="2" w:space="0" w:color="auto"/>
              <w:right w:val="single" w:sz="2" w:space="0" w:color="auto"/>
            </w:tcBorders>
            <w:vAlign w:val="center"/>
          </w:tcPr>
          <w:p w14:paraId="0A8BE608" w14:textId="3BA6B97D"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79AEB47C" w14:textId="3823192A" w:rsidR="00CB77B9"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20315D">
              <w:rPr>
                <w:rFonts w:ascii="Times New Roman" w:eastAsia="SimSun" w:hAnsi="Times New Roman" w:cs="Times New Roman"/>
                <w:sz w:val="24"/>
                <w:szCs w:val="24"/>
                <w:lang w:eastAsia="zh-CN"/>
              </w:rPr>
              <w:t>6</w:t>
            </w:r>
          </w:p>
        </w:tc>
        <w:tc>
          <w:tcPr>
            <w:tcW w:w="1548" w:type="dxa"/>
            <w:tcBorders>
              <w:top w:val="single" w:sz="2" w:space="0" w:color="auto"/>
              <w:left w:val="single" w:sz="2" w:space="0" w:color="auto"/>
              <w:bottom w:val="single" w:sz="2" w:space="0" w:color="auto"/>
              <w:right w:val="single" w:sz="2" w:space="0" w:color="auto"/>
            </w:tcBorders>
            <w:vAlign w:val="center"/>
          </w:tcPr>
          <w:p w14:paraId="65EA2222"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622C6750"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tc>
        <w:tc>
          <w:tcPr>
            <w:tcW w:w="1418" w:type="dxa"/>
            <w:tcBorders>
              <w:top w:val="single" w:sz="2" w:space="0" w:color="auto"/>
              <w:left w:val="single" w:sz="2" w:space="0" w:color="auto"/>
              <w:bottom w:val="single" w:sz="2" w:space="0" w:color="auto"/>
              <w:right w:val="single" w:sz="2" w:space="0" w:color="auto"/>
            </w:tcBorders>
            <w:vAlign w:val="center"/>
          </w:tcPr>
          <w:p w14:paraId="5C8456A8"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2" w:space="0" w:color="auto"/>
              <w:left w:val="single" w:sz="2" w:space="0" w:color="auto"/>
              <w:bottom w:val="single" w:sz="2" w:space="0" w:color="auto"/>
              <w:right w:val="single" w:sz="2" w:space="0" w:color="auto"/>
            </w:tcBorders>
            <w:vAlign w:val="center"/>
          </w:tcPr>
          <w:p w14:paraId="5BFD48C4" w14:textId="2DF86126" w:rsidR="00CB77B9"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Pr>
                <w:rFonts w:ascii="Times New Roman" w:eastAsia="SimSun" w:hAnsi="Times New Roman" w:cs="Times New Roman"/>
                <w:sz w:val="24"/>
                <w:szCs w:val="24"/>
                <w:lang w:eastAsia="zh-CN"/>
              </w:rPr>
              <w:t>1</w:t>
            </w:r>
            <w:r w:rsidR="0020315D">
              <w:rPr>
                <w:rFonts w:ascii="Times New Roman" w:eastAsia="SimSun" w:hAnsi="Times New Roman" w:cs="Times New Roman"/>
                <w:sz w:val="24"/>
                <w:szCs w:val="24"/>
                <w:lang w:eastAsia="zh-CN"/>
              </w:rPr>
              <w:t>2</w:t>
            </w:r>
          </w:p>
        </w:tc>
      </w:tr>
      <w:tr w:rsidR="005A4274" w:rsidRPr="001F4515" w14:paraId="6649A27D" w14:textId="77777777"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508D5717" w14:textId="7A4E01BA" w:rsidR="005A4274" w:rsidRPr="001F4515" w:rsidRDefault="005A4274" w:rsidP="00CB77B9">
            <w:pPr>
              <w:spacing w:after="0" w:line="240" w:lineRule="auto"/>
              <w:jc w:val="center"/>
              <w:rPr>
                <w:rFonts w:ascii="Times New Roman" w:eastAsia="SimSun" w:hAnsi="Times New Roman" w:cs="Times New Roman"/>
                <w:b/>
                <w:szCs w:val="24"/>
                <w:lang w:eastAsia="zh-CN"/>
              </w:rPr>
            </w:pPr>
          </w:p>
        </w:tc>
        <w:tc>
          <w:tcPr>
            <w:tcW w:w="1170" w:type="dxa"/>
            <w:tcBorders>
              <w:top w:val="single" w:sz="2" w:space="0" w:color="auto"/>
              <w:left w:val="single" w:sz="2" w:space="0" w:color="auto"/>
              <w:bottom w:val="single" w:sz="2" w:space="0" w:color="auto"/>
              <w:right w:val="single" w:sz="2" w:space="0" w:color="auto"/>
            </w:tcBorders>
            <w:vAlign w:val="center"/>
          </w:tcPr>
          <w:p w14:paraId="5952DAC1" w14:textId="5662FFE2" w:rsidR="005A4274"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12</w:t>
            </w:r>
          </w:p>
        </w:tc>
        <w:tc>
          <w:tcPr>
            <w:tcW w:w="1242" w:type="dxa"/>
            <w:tcBorders>
              <w:top w:val="single" w:sz="2" w:space="0" w:color="auto"/>
              <w:left w:val="single" w:sz="2" w:space="0" w:color="auto"/>
              <w:bottom w:val="single" w:sz="2" w:space="0" w:color="auto"/>
              <w:right w:val="single" w:sz="2" w:space="0" w:color="auto"/>
            </w:tcBorders>
          </w:tcPr>
          <w:p w14:paraId="5A9F104D" w14:textId="6CAEEC68"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20315D">
              <w:rPr>
                <w:rFonts w:ascii="Times New Roman" w:eastAsia="SimSun" w:hAnsi="Times New Roman" w:cs="Times New Roman"/>
                <w:sz w:val="24"/>
                <w:szCs w:val="24"/>
                <w:lang w:eastAsia="zh-CN"/>
              </w:rPr>
              <w:t>6</w:t>
            </w:r>
          </w:p>
        </w:tc>
        <w:tc>
          <w:tcPr>
            <w:tcW w:w="1548" w:type="dxa"/>
            <w:tcBorders>
              <w:top w:val="single" w:sz="2" w:space="0" w:color="auto"/>
              <w:left w:val="single" w:sz="2" w:space="0" w:color="auto"/>
              <w:bottom w:val="single" w:sz="2" w:space="0" w:color="auto"/>
              <w:right w:val="single" w:sz="2" w:space="0" w:color="auto"/>
            </w:tcBorders>
            <w:vAlign w:val="center"/>
          </w:tcPr>
          <w:p w14:paraId="23415349" w14:textId="19778C11"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22</w:t>
            </w:r>
          </w:p>
        </w:tc>
        <w:tc>
          <w:tcPr>
            <w:tcW w:w="1287" w:type="dxa"/>
            <w:tcBorders>
              <w:top w:val="single" w:sz="2" w:space="0" w:color="auto"/>
              <w:left w:val="single" w:sz="2" w:space="0" w:color="auto"/>
              <w:bottom w:val="single" w:sz="2" w:space="0" w:color="auto"/>
              <w:right w:val="single" w:sz="2" w:space="0" w:color="auto"/>
            </w:tcBorders>
            <w:vAlign w:val="center"/>
          </w:tcPr>
          <w:p w14:paraId="1C24CDEC" w14:textId="6950DB2E"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22</w:t>
            </w:r>
          </w:p>
        </w:tc>
        <w:tc>
          <w:tcPr>
            <w:tcW w:w="1418" w:type="dxa"/>
            <w:tcBorders>
              <w:top w:val="single" w:sz="2" w:space="0" w:color="auto"/>
              <w:left w:val="single" w:sz="2" w:space="0" w:color="auto"/>
              <w:bottom w:val="single" w:sz="2" w:space="0" w:color="auto"/>
              <w:right w:val="single" w:sz="2" w:space="0" w:color="auto"/>
            </w:tcBorders>
            <w:vAlign w:val="center"/>
          </w:tcPr>
          <w:p w14:paraId="4AFC8544" w14:textId="2BCBB0EC"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20</w:t>
            </w:r>
          </w:p>
        </w:tc>
        <w:tc>
          <w:tcPr>
            <w:tcW w:w="1525" w:type="dxa"/>
            <w:tcBorders>
              <w:top w:val="single" w:sz="2" w:space="0" w:color="auto"/>
              <w:left w:val="single" w:sz="2" w:space="0" w:color="auto"/>
              <w:bottom w:val="single" w:sz="2" w:space="0" w:color="auto"/>
              <w:right w:val="single" w:sz="2" w:space="0" w:color="auto"/>
            </w:tcBorders>
            <w:vAlign w:val="center"/>
          </w:tcPr>
          <w:p w14:paraId="549153D3" w14:textId="055693F3"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1</w:t>
            </w:r>
            <w:r w:rsidR="0020315D">
              <w:rPr>
                <w:rFonts w:ascii="Times New Roman" w:eastAsia="SimSun" w:hAnsi="Times New Roman" w:cs="Times New Roman"/>
                <w:sz w:val="24"/>
                <w:szCs w:val="24"/>
                <w:lang w:eastAsia="zh-CN"/>
              </w:rPr>
              <w:t>2</w:t>
            </w:r>
          </w:p>
        </w:tc>
      </w:tr>
      <w:tr w:rsidR="00CB77B9" w:rsidRPr="001F4515" w14:paraId="0C0527DA" w14:textId="633B167F" w:rsidTr="0020315D">
        <w:trPr>
          <w:trHeight w:val="410"/>
        </w:trPr>
        <w:tc>
          <w:tcPr>
            <w:tcW w:w="987"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3D27546C" w14:textId="77777777"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CLO Mapped</w:t>
            </w:r>
          </w:p>
        </w:tc>
        <w:tc>
          <w:tcPr>
            <w:tcW w:w="117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8DE87F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242" w:type="dxa"/>
            <w:tcBorders>
              <w:top w:val="single" w:sz="2" w:space="0" w:color="auto"/>
              <w:left w:val="single" w:sz="2" w:space="0" w:color="auto"/>
              <w:bottom w:val="single" w:sz="4" w:space="0" w:color="auto"/>
              <w:right w:val="single" w:sz="2" w:space="0" w:color="auto"/>
            </w:tcBorders>
            <w:shd w:val="clear" w:color="auto" w:fill="AEAAAA" w:themeFill="background2" w:themeFillShade="BF"/>
          </w:tcPr>
          <w:p w14:paraId="0590A3AA"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p w14:paraId="23D51F34" w14:textId="7E5891A9"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CLO1</w:t>
            </w:r>
          </w:p>
        </w:tc>
        <w:tc>
          <w:tcPr>
            <w:tcW w:w="154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6CDB00F1" w14:textId="6DDF2CBC"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287"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8C01297" w14:textId="25C411F3"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41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6B95FA34" w14:textId="6DF14F3F"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525"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73AC8470" w14:textId="5D7A1806"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2</w:t>
            </w:r>
          </w:p>
        </w:tc>
      </w:tr>
    </w:tbl>
    <w:p w14:paraId="3CD684CD"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1F4515" w:rsidRPr="001F4515" w14:paraId="19883923" w14:textId="77777777" w:rsidTr="00667F29">
        <w:trPr>
          <w:trHeight w:val="347"/>
        </w:trPr>
        <w:tc>
          <w:tcPr>
            <w:tcW w:w="6385" w:type="dxa"/>
            <w:gridSpan w:val="2"/>
            <w:shd w:val="clear" w:color="auto" w:fill="D0CECE" w:themeFill="background2" w:themeFillShade="E6"/>
          </w:tcPr>
          <w:p w14:paraId="0CB18591"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Affective Domain Rubric</w:t>
            </w:r>
          </w:p>
        </w:tc>
        <w:tc>
          <w:tcPr>
            <w:tcW w:w="1350" w:type="dxa"/>
            <w:shd w:val="clear" w:color="auto" w:fill="D0CECE" w:themeFill="background2" w:themeFillShade="E6"/>
          </w:tcPr>
          <w:p w14:paraId="115DBE08"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 xml:space="preserve"> Points</w:t>
            </w:r>
          </w:p>
        </w:tc>
        <w:tc>
          <w:tcPr>
            <w:tcW w:w="1403" w:type="dxa"/>
            <w:shd w:val="clear" w:color="auto" w:fill="D0CECE" w:themeFill="background2" w:themeFillShade="E6"/>
          </w:tcPr>
          <w:p w14:paraId="544FEEC7"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Cs w:val="24"/>
                <w:lang w:eastAsia="zh-CN"/>
              </w:rPr>
              <w:t>CLO Mapped</w:t>
            </w:r>
          </w:p>
        </w:tc>
      </w:tr>
      <w:tr w:rsidR="00B71B46" w:rsidRPr="001F4515" w14:paraId="66C6FCB8" w14:textId="77777777" w:rsidTr="00667F29">
        <w:trPr>
          <w:trHeight w:val="347"/>
        </w:trPr>
        <w:tc>
          <w:tcPr>
            <w:tcW w:w="1698" w:type="dxa"/>
            <w:vAlign w:val="center"/>
          </w:tcPr>
          <w:p w14:paraId="759574CD" w14:textId="49E51932" w:rsidR="00B71B46" w:rsidRPr="001F4515" w:rsidRDefault="00B71B46" w:rsidP="001F4515">
            <w:pPr>
              <w:spacing w:after="0" w:line="240" w:lineRule="auto"/>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AR4</w:t>
            </w:r>
          </w:p>
        </w:tc>
        <w:tc>
          <w:tcPr>
            <w:tcW w:w="4687" w:type="dxa"/>
            <w:vAlign w:val="center"/>
          </w:tcPr>
          <w:p w14:paraId="01AEC84C" w14:textId="14667105" w:rsidR="00B71B46" w:rsidRPr="001F4515" w:rsidRDefault="00B71B46" w:rsidP="001F4515">
            <w:pPr>
              <w:spacing w:after="0" w:line="240" w:lineRule="auto"/>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Pre-Lab Submission</w:t>
            </w:r>
          </w:p>
        </w:tc>
        <w:tc>
          <w:tcPr>
            <w:tcW w:w="1350" w:type="dxa"/>
            <w:vAlign w:val="center"/>
          </w:tcPr>
          <w:p w14:paraId="2946CDC6" w14:textId="3C1B9233" w:rsidR="00B71B46" w:rsidRPr="001F4515" w:rsidRDefault="00B71B46"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20315D">
              <w:rPr>
                <w:rFonts w:ascii="Times New Roman" w:eastAsia="SimSun" w:hAnsi="Times New Roman" w:cs="Times New Roman"/>
                <w:sz w:val="24"/>
                <w:szCs w:val="24"/>
                <w:lang w:eastAsia="zh-CN"/>
              </w:rPr>
              <w:t>2</w:t>
            </w:r>
          </w:p>
        </w:tc>
        <w:tc>
          <w:tcPr>
            <w:tcW w:w="1403" w:type="dxa"/>
            <w:shd w:val="clear" w:color="auto" w:fill="D0CECE" w:themeFill="background2" w:themeFillShade="E6"/>
          </w:tcPr>
          <w:p w14:paraId="1C50E752" w14:textId="4C29FD04" w:rsidR="00B71B46" w:rsidRPr="001F4515" w:rsidRDefault="00B71B46"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CLO 4</w:t>
            </w:r>
          </w:p>
        </w:tc>
      </w:tr>
      <w:tr w:rsidR="001F4515" w:rsidRPr="001F4515" w14:paraId="2132C2C3" w14:textId="77777777" w:rsidTr="00667F29">
        <w:trPr>
          <w:trHeight w:val="347"/>
        </w:trPr>
        <w:tc>
          <w:tcPr>
            <w:tcW w:w="1698" w:type="dxa"/>
            <w:vAlign w:val="center"/>
          </w:tcPr>
          <w:p w14:paraId="1A04BC53" w14:textId="77777777" w:rsidR="001F4515" w:rsidRPr="001F4515" w:rsidRDefault="001F4515" w:rsidP="001F4515">
            <w:pPr>
              <w:spacing w:after="0" w:line="240" w:lineRule="auto"/>
              <w:jc w:val="center"/>
              <w:rPr>
                <w:rFonts w:ascii="Times New Roman" w:eastAsia="SimSun" w:hAnsi="Times New Roman" w:cs="Times New Roman"/>
                <w:szCs w:val="24"/>
                <w:lang w:eastAsia="zh-CN"/>
              </w:rPr>
            </w:pPr>
            <w:r w:rsidRPr="001F4515">
              <w:rPr>
                <w:rFonts w:ascii="Times New Roman" w:eastAsia="SimSun" w:hAnsi="Times New Roman" w:cs="Times New Roman"/>
                <w:szCs w:val="24"/>
                <w:lang w:eastAsia="zh-CN"/>
              </w:rPr>
              <w:t>AR 4</w:t>
            </w:r>
          </w:p>
        </w:tc>
        <w:tc>
          <w:tcPr>
            <w:tcW w:w="4687" w:type="dxa"/>
            <w:vAlign w:val="center"/>
          </w:tcPr>
          <w:p w14:paraId="42B97001" w14:textId="77777777" w:rsidR="001F4515" w:rsidRPr="001F4515" w:rsidRDefault="001F4515" w:rsidP="001F4515">
            <w:pPr>
              <w:spacing w:after="0" w:line="240" w:lineRule="auto"/>
              <w:jc w:val="center"/>
              <w:rPr>
                <w:rFonts w:ascii="Times New Roman" w:eastAsia="SimSun" w:hAnsi="Times New Roman" w:cs="Times New Roman"/>
                <w:szCs w:val="24"/>
                <w:lang w:eastAsia="zh-CN"/>
              </w:rPr>
            </w:pPr>
            <w:r w:rsidRPr="001F4515">
              <w:rPr>
                <w:rFonts w:ascii="Times New Roman" w:eastAsia="SimSun" w:hAnsi="Times New Roman" w:cs="Times New Roman"/>
                <w:szCs w:val="24"/>
                <w:lang w:eastAsia="zh-CN"/>
              </w:rPr>
              <w:t xml:space="preserve">Report Submission </w:t>
            </w:r>
          </w:p>
        </w:tc>
        <w:tc>
          <w:tcPr>
            <w:tcW w:w="1350" w:type="dxa"/>
            <w:vAlign w:val="center"/>
          </w:tcPr>
          <w:p w14:paraId="5F0AA483" w14:textId="5D60AC8F" w:rsidR="001F4515" w:rsidRPr="001F4515" w:rsidRDefault="00B71B46"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1F4515" w:rsidRPr="001F4515">
              <w:rPr>
                <w:rFonts w:ascii="Times New Roman" w:eastAsia="SimSun" w:hAnsi="Times New Roman" w:cs="Times New Roman"/>
                <w:sz w:val="24"/>
                <w:szCs w:val="24"/>
                <w:lang w:eastAsia="zh-CN"/>
              </w:rPr>
              <w:t>4</w:t>
            </w:r>
          </w:p>
        </w:tc>
        <w:tc>
          <w:tcPr>
            <w:tcW w:w="1403" w:type="dxa"/>
            <w:shd w:val="clear" w:color="auto" w:fill="D0CECE" w:themeFill="background2" w:themeFillShade="E6"/>
          </w:tcPr>
          <w:p w14:paraId="365620BD"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4</w:t>
            </w:r>
          </w:p>
        </w:tc>
      </w:tr>
    </w:tbl>
    <w:p w14:paraId="33666CFC"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p w14:paraId="7B6FD796"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1F4515" w:rsidRPr="001F4515" w14:paraId="4A744072" w14:textId="77777777" w:rsidTr="00667F29">
        <w:trPr>
          <w:trHeight w:val="284"/>
        </w:trPr>
        <w:tc>
          <w:tcPr>
            <w:tcW w:w="3051" w:type="dxa"/>
            <w:shd w:val="clear" w:color="auto" w:fill="D0CECE" w:themeFill="background2" w:themeFillShade="E6"/>
          </w:tcPr>
          <w:p w14:paraId="0CAE7FBE"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CLO</w:t>
            </w:r>
          </w:p>
        </w:tc>
        <w:tc>
          <w:tcPr>
            <w:tcW w:w="3056" w:type="dxa"/>
            <w:shd w:val="clear" w:color="auto" w:fill="D0CECE" w:themeFill="background2" w:themeFillShade="E6"/>
          </w:tcPr>
          <w:p w14:paraId="1D676561"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Total Points</w:t>
            </w:r>
          </w:p>
        </w:tc>
        <w:tc>
          <w:tcPr>
            <w:tcW w:w="3073" w:type="dxa"/>
            <w:shd w:val="clear" w:color="auto" w:fill="D0CECE" w:themeFill="background2" w:themeFillShade="E6"/>
          </w:tcPr>
          <w:p w14:paraId="22A90D69"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Points Obtained</w:t>
            </w:r>
          </w:p>
        </w:tc>
      </w:tr>
      <w:tr w:rsidR="001F4515" w:rsidRPr="001F4515" w14:paraId="2CACF900" w14:textId="77777777" w:rsidTr="00667F29">
        <w:trPr>
          <w:trHeight w:val="284"/>
        </w:trPr>
        <w:tc>
          <w:tcPr>
            <w:tcW w:w="3051" w:type="dxa"/>
          </w:tcPr>
          <w:p w14:paraId="68D9444E"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1</w:t>
            </w:r>
          </w:p>
        </w:tc>
        <w:tc>
          <w:tcPr>
            <w:tcW w:w="3056" w:type="dxa"/>
          </w:tcPr>
          <w:p w14:paraId="721E5DF1" w14:textId="7CCD5DB5" w:rsidR="001F4515" w:rsidRPr="001F4515" w:rsidRDefault="0009256F"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8</w:t>
            </w:r>
            <w:r w:rsidR="00A231A9">
              <w:rPr>
                <w:rFonts w:ascii="Times New Roman" w:eastAsia="SimSun" w:hAnsi="Times New Roman" w:cs="Times New Roman"/>
                <w:sz w:val="24"/>
                <w:szCs w:val="24"/>
                <w:lang w:eastAsia="zh-CN"/>
              </w:rPr>
              <w:t>2</w:t>
            </w:r>
          </w:p>
        </w:tc>
        <w:tc>
          <w:tcPr>
            <w:tcW w:w="3073" w:type="dxa"/>
          </w:tcPr>
          <w:p w14:paraId="1206DF30"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p>
        </w:tc>
      </w:tr>
      <w:tr w:rsidR="001F4515" w:rsidRPr="001F4515" w14:paraId="744CB1DE" w14:textId="77777777" w:rsidTr="00667F29">
        <w:trPr>
          <w:trHeight w:val="284"/>
        </w:trPr>
        <w:tc>
          <w:tcPr>
            <w:tcW w:w="3051" w:type="dxa"/>
          </w:tcPr>
          <w:p w14:paraId="02D93033"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2</w:t>
            </w:r>
          </w:p>
        </w:tc>
        <w:tc>
          <w:tcPr>
            <w:tcW w:w="3056" w:type="dxa"/>
          </w:tcPr>
          <w:p w14:paraId="611AB4AB" w14:textId="601A6CB7" w:rsidR="001F4515" w:rsidRPr="001F4515" w:rsidRDefault="0009256F"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w:t>
            </w:r>
            <w:r w:rsidR="00F66099">
              <w:rPr>
                <w:rFonts w:ascii="Times New Roman" w:eastAsia="SimSun" w:hAnsi="Times New Roman" w:cs="Times New Roman"/>
                <w:sz w:val="24"/>
                <w:szCs w:val="24"/>
                <w:lang w:eastAsia="zh-CN"/>
              </w:rPr>
              <w:t>2</w:t>
            </w:r>
          </w:p>
        </w:tc>
        <w:tc>
          <w:tcPr>
            <w:tcW w:w="3073" w:type="dxa"/>
          </w:tcPr>
          <w:p w14:paraId="58920167"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p>
        </w:tc>
      </w:tr>
      <w:tr w:rsidR="001F4515" w:rsidRPr="001F4515" w14:paraId="74B568AA" w14:textId="77777777" w:rsidTr="00667F29">
        <w:trPr>
          <w:trHeight w:val="284"/>
        </w:trPr>
        <w:tc>
          <w:tcPr>
            <w:tcW w:w="3051" w:type="dxa"/>
          </w:tcPr>
          <w:p w14:paraId="3D508F9A"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4</w:t>
            </w:r>
          </w:p>
        </w:tc>
        <w:tc>
          <w:tcPr>
            <w:tcW w:w="3056" w:type="dxa"/>
          </w:tcPr>
          <w:p w14:paraId="56A1EDD2" w14:textId="01066ECB" w:rsidR="001F4515" w:rsidRPr="001F4515" w:rsidRDefault="001F142E"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0</w:t>
            </w:r>
            <w:r w:rsidR="00A231A9">
              <w:rPr>
                <w:rFonts w:ascii="Times New Roman" w:eastAsia="SimSun" w:hAnsi="Times New Roman" w:cs="Times New Roman"/>
                <w:sz w:val="24"/>
                <w:szCs w:val="24"/>
                <w:lang w:eastAsia="zh-CN"/>
              </w:rPr>
              <w:t>6</w:t>
            </w:r>
          </w:p>
        </w:tc>
        <w:tc>
          <w:tcPr>
            <w:tcW w:w="3073" w:type="dxa"/>
          </w:tcPr>
          <w:p w14:paraId="1D2D7A31"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p>
        </w:tc>
      </w:tr>
      <w:tr w:rsidR="001F4515" w:rsidRPr="001F4515" w14:paraId="215C9A67" w14:textId="77777777" w:rsidTr="00667F29">
        <w:trPr>
          <w:trHeight w:val="284"/>
        </w:trPr>
        <w:tc>
          <w:tcPr>
            <w:tcW w:w="3051" w:type="dxa"/>
          </w:tcPr>
          <w:p w14:paraId="6E7D2ACE" w14:textId="77777777" w:rsidR="001F4515" w:rsidRPr="001F4515" w:rsidRDefault="001F4515" w:rsidP="001F4515">
            <w:pPr>
              <w:spacing w:after="0" w:line="240" w:lineRule="auto"/>
              <w:jc w:val="right"/>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Total</w:t>
            </w:r>
          </w:p>
        </w:tc>
        <w:tc>
          <w:tcPr>
            <w:tcW w:w="3056" w:type="dxa"/>
          </w:tcPr>
          <w:p w14:paraId="52E01426"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100</w:t>
            </w:r>
          </w:p>
        </w:tc>
        <w:tc>
          <w:tcPr>
            <w:tcW w:w="3073" w:type="dxa"/>
          </w:tcPr>
          <w:p w14:paraId="7971E49F" w14:textId="77777777" w:rsidR="001F4515" w:rsidRPr="001F4515" w:rsidRDefault="001F4515" w:rsidP="001F4515">
            <w:pPr>
              <w:spacing w:after="0" w:line="240" w:lineRule="auto"/>
              <w:rPr>
                <w:rFonts w:ascii="Times New Roman" w:eastAsia="SimSun" w:hAnsi="Times New Roman" w:cs="Times New Roman"/>
                <w:b/>
                <w:sz w:val="24"/>
                <w:szCs w:val="24"/>
                <w:lang w:eastAsia="zh-CN"/>
              </w:rPr>
            </w:pPr>
          </w:p>
        </w:tc>
      </w:tr>
    </w:tbl>
    <w:p w14:paraId="789C37F5"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p w14:paraId="1C1BAA57" w14:textId="77777777" w:rsidR="001F4515" w:rsidRPr="001F4515" w:rsidRDefault="001F4515" w:rsidP="001F4515">
      <w:pPr>
        <w:spacing w:after="0" w:line="264" w:lineRule="auto"/>
        <w:jc w:val="both"/>
        <w:rPr>
          <w:rFonts w:ascii="Times New Roman" w:eastAsia="Cambria" w:hAnsi="Times New Roman" w:cs="Cambria"/>
          <w:i/>
          <w:color w:val="000000"/>
        </w:rPr>
      </w:pPr>
    </w:p>
    <w:p w14:paraId="6C629AA7"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i/>
          <w:color w:val="000000"/>
        </w:rPr>
        <w:t>For description of different levels of the mapped rubrics, please refer the provided Lab Evaluation Assessment Rubrics and Affective Domain Assessment Rubrics.</w:t>
      </w:r>
    </w:p>
    <w:p w14:paraId="5F6A295E" w14:textId="77777777" w:rsidR="00667F29" w:rsidRDefault="00667F29"/>
    <w:sectPr w:rsidR="00667F29" w:rsidSect="00667F29">
      <w:headerReference w:type="default" r:id="rId44"/>
      <w:footerReference w:type="default" r:id="rId45"/>
      <w:pgSz w:w="11907" w:h="16839" w:code="9"/>
      <w:pgMar w:top="100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24AE" w14:textId="77777777" w:rsidR="002A6B74" w:rsidRDefault="002A6B74">
      <w:pPr>
        <w:spacing w:after="0" w:line="240" w:lineRule="auto"/>
      </w:pPr>
      <w:r>
        <w:separator/>
      </w:r>
    </w:p>
  </w:endnote>
  <w:endnote w:type="continuationSeparator" w:id="0">
    <w:p w14:paraId="65C7A927" w14:textId="77777777" w:rsidR="002A6B74" w:rsidRDefault="002A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031769"/>
      <w:docPartObj>
        <w:docPartGallery w:val="Page Numbers (Bottom of Page)"/>
        <w:docPartUnique/>
      </w:docPartObj>
    </w:sdtPr>
    <w:sdtEndPr>
      <w:rPr>
        <w:noProof/>
      </w:rPr>
    </w:sdtEndPr>
    <w:sdtContent>
      <w:p w14:paraId="0A568A8F" w14:textId="7C053920" w:rsidR="004E24AF" w:rsidRDefault="004E24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21703" w14:textId="77777777" w:rsidR="004E24AF" w:rsidRDefault="004E2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AF5E" w14:textId="77777777" w:rsidR="002A6B74" w:rsidRDefault="002A6B74">
      <w:pPr>
        <w:spacing w:after="0" w:line="240" w:lineRule="auto"/>
      </w:pPr>
      <w:r>
        <w:separator/>
      </w:r>
    </w:p>
  </w:footnote>
  <w:footnote w:type="continuationSeparator" w:id="0">
    <w:p w14:paraId="4E5D273E" w14:textId="77777777" w:rsidR="002A6B74" w:rsidRDefault="002A6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E2E3" w14:textId="7C28B4C8" w:rsidR="00667F29" w:rsidRPr="007E2AE9" w:rsidRDefault="000032D0" w:rsidP="00667F29">
    <w:pPr>
      <w:pStyle w:val="Header"/>
      <w:jc w:val="left"/>
      <w:rPr>
        <w:i/>
      </w:rPr>
    </w:pPr>
    <w:r>
      <w:rPr>
        <w:i/>
      </w:rPr>
      <w:t>Syed M. Asad Ali (sa09475)</w:t>
    </w:r>
    <w:r w:rsidRPr="000032D0">
      <w:rPr>
        <w:i/>
      </w:rPr>
      <w:ptab w:relativeTo="margin" w:alignment="center" w:leader="none"/>
    </w:r>
    <w:r>
      <w:rPr>
        <w:i/>
      </w:rPr>
      <w:t>Hiba Aiman Ali (ha09269)</w:t>
    </w:r>
    <w:r w:rsidRPr="000032D0">
      <w:rPr>
        <w:i/>
      </w:rPr>
      <w:ptab w:relativeTo="margin" w:alignment="right" w:leader="none"/>
    </w:r>
    <w:r>
      <w:rPr>
        <w:i/>
      </w:rPr>
      <w:t>Syed Saad Imran (si09370)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73C"/>
    <w:multiLevelType w:val="hybridMultilevel"/>
    <w:tmpl w:val="DA3E23DC"/>
    <w:lvl w:ilvl="0" w:tplc="4852025A">
      <w:start w:val="1"/>
      <w:numFmt w:val="decimal"/>
      <w:lvlText w:val="5.%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E7BF7"/>
    <w:multiLevelType w:val="hybridMultilevel"/>
    <w:tmpl w:val="516E4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A4059D7"/>
    <w:multiLevelType w:val="hybridMultilevel"/>
    <w:tmpl w:val="9D647F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00B1E83"/>
    <w:multiLevelType w:val="hybridMultilevel"/>
    <w:tmpl w:val="9EA6C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013473B"/>
    <w:multiLevelType w:val="hybridMultilevel"/>
    <w:tmpl w:val="4770FC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D96AE6"/>
    <w:multiLevelType w:val="hybridMultilevel"/>
    <w:tmpl w:val="A1F01A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7BD503D"/>
    <w:multiLevelType w:val="hybridMultilevel"/>
    <w:tmpl w:val="45C63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7C1A1E"/>
    <w:multiLevelType w:val="hybridMultilevel"/>
    <w:tmpl w:val="4AD0A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A5956A0"/>
    <w:multiLevelType w:val="hybridMultilevel"/>
    <w:tmpl w:val="B3901FBC"/>
    <w:lvl w:ilvl="0" w:tplc="81B6C652">
      <w:start w:val="1"/>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264681C"/>
    <w:multiLevelType w:val="hybridMultilevel"/>
    <w:tmpl w:val="37AAFA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86B1142"/>
    <w:multiLevelType w:val="hybridMultilevel"/>
    <w:tmpl w:val="B1C2CD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A1007EA"/>
    <w:multiLevelType w:val="hybridMultilevel"/>
    <w:tmpl w:val="1076C898"/>
    <w:lvl w:ilvl="0" w:tplc="6F76785A">
      <w:start w:val="1"/>
      <w:numFmt w:val="decimal"/>
      <w:lvlText w:val="5.%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954839">
    <w:abstractNumId w:val="0"/>
  </w:num>
  <w:num w:numId="2" w16cid:durableId="1227692062">
    <w:abstractNumId w:val="10"/>
  </w:num>
  <w:num w:numId="3" w16cid:durableId="1361861462">
    <w:abstractNumId w:val="4"/>
  </w:num>
  <w:num w:numId="4" w16cid:durableId="1972898632">
    <w:abstractNumId w:val="1"/>
  </w:num>
  <w:num w:numId="5" w16cid:durableId="172304432">
    <w:abstractNumId w:val="3"/>
  </w:num>
  <w:num w:numId="6" w16cid:durableId="231281865">
    <w:abstractNumId w:val="8"/>
  </w:num>
  <w:num w:numId="7" w16cid:durableId="25327676">
    <w:abstractNumId w:val="11"/>
  </w:num>
  <w:num w:numId="8" w16cid:durableId="958877225">
    <w:abstractNumId w:val="5"/>
  </w:num>
  <w:num w:numId="9" w16cid:durableId="1432122350">
    <w:abstractNumId w:val="12"/>
  </w:num>
  <w:num w:numId="10" w16cid:durableId="1513567984">
    <w:abstractNumId w:val="2"/>
  </w:num>
  <w:num w:numId="11" w16cid:durableId="798259577">
    <w:abstractNumId w:val="6"/>
  </w:num>
  <w:num w:numId="12" w16cid:durableId="1395859298">
    <w:abstractNumId w:val="7"/>
  </w:num>
  <w:num w:numId="13" w16cid:durableId="16689028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515"/>
    <w:rsid w:val="000032D0"/>
    <w:rsid w:val="000044F0"/>
    <w:rsid w:val="00014B9F"/>
    <w:rsid w:val="0009256F"/>
    <w:rsid w:val="000A3C7E"/>
    <w:rsid w:val="001F025B"/>
    <w:rsid w:val="001F142E"/>
    <w:rsid w:val="001F4515"/>
    <w:rsid w:val="001F66EE"/>
    <w:rsid w:val="0020315D"/>
    <w:rsid w:val="002249B3"/>
    <w:rsid w:val="00283F9C"/>
    <w:rsid w:val="002A6B74"/>
    <w:rsid w:val="002B2CDB"/>
    <w:rsid w:val="002D142F"/>
    <w:rsid w:val="00384DB5"/>
    <w:rsid w:val="00395184"/>
    <w:rsid w:val="003A7746"/>
    <w:rsid w:val="003E39E1"/>
    <w:rsid w:val="0042425F"/>
    <w:rsid w:val="00483AA2"/>
    <w:rsid w:val="004B640A"/>
    <w:rsid w:val="004C243F"/>
    <w:rsid w:val="004E24AF"/>
    <w:rsid w:val="005A4274"/>
    <w:rsid w:val="005B4CA1"/>
    <w:rsid w:val="00617F97"/>
    <w:rsid w:val="00667F29"/>
    <w:rsid w:val="007957FD"/>
    <w:rsid w:val="007C5D6F"/>
    <w:rsid w:val="007F4516"/>
    <w:rsid w:val="0085106A"/>
    <w:rsid w:val="00862617"/>
    <w:rsid w:val="008677B1"/>
    <w:rsid w:val="009118A8"/>
    <w:rsid w:val="00960586"/>
    <w:rsid w:val="009774D9"/>
    <w:rsid w:val="0099073B"/>
    <w:rsid w:val="009A6577"/>
    <w:rsid w:val="009C402D"/>
    <w:rsid w:val="009D0D00"/>
    <w:rsid w:val="009D3B4B"/>
    <w:rsid w:val="00A06F65"/>
    <w:rsid w:val="00A231A9"/>
    <w:rsid w:val="00A477D9"/>
    <w:rsid w:val="00A643F4"/>
    <w:rsid w:val="00AC05AE"/>
    <w:rsid w:val="00B311A4"/>
    <w:rsid w:val="00B37195"/>
    <w:rsid w:val="00B57BF4"/>
    <w:rsid w:val="00B71B46"/>
    <w:rsid w:val="00B73102"/>
    <w:rsid w:val="00BA542F"/>
    <w:rsid w:val="00BE49BA"/>
    <w:rsid w:val="00BF3D55"/>
    <w:rsid w:val="00C11A23"/>
    <w:rsid w:val="00C42F62"/>
    <w:rsid w:val="00C57DC3"/>
    <w:rsid w:val="00C6488A"/>
    <w:rsid w:val="00CB77B9"/>
    <w:rsid w:val="00CC44C9"/>
    <w:rsid w:val="00CD7EC5"/>
    <w:rsid w:val="00CE7316"/>
    <w:rsid w:val="00D4719D"/>
    <w:rsid w:val="00DC6455"/>
    <w:rsid w:val="00E40ADB"/>
    <w:rsid w:val="00E702C2"/>
    <w:rsid w:val="00E91301"/>
    <w:rsid w:val="00EB0B27"/>
    <w:rsid w:val="00EE561E"/>
    <w:rsid w:val="00F54C5D"/>
    <w:rsid w:val="00F64B86"/>
    <w:rsid w:val="00F66099"/>
    <w:rsid w:val="00F95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C765"/>
  <w15:chartTrackingRefBased/>
  <w15:docId w15:val="{B7A6F5D1-D91A-48E3-BB67-DC34E9D1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D6F"/>
  </w:style>
  <w:style w:type="paragraph" w:styleId="Heading2">
    <w:name w:val="heading 2"/>
    <w:next w:val="Normal"/>
    <w:link w:val="Heading2Char"/>
    <w:uiPriority w:val="9"/>
    <w:unhideWhenUsed/>
    <w:qFormat/>
    <w:rsid w:val="000044F0"/>
    <w:pPr>
      <w:keepNext/>
      <w:keepLines/>
      <w:spacing w:after="162" w:line="262" w:lineRule="auto"/>
      <w:jc w:val="both"/>
      <w:outlineLvl w:val="1"/>
    </w:pPr>
    <w:rPr>
      <w:rFonts w:ascii="Times New Roman" w:eastAsia="Cambria" w:hAnsi="Times New Roman"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4515"/>
    <w:pPr>
      <w:tabs>
        <w:tab w:val="center" w:pos="4680"/>
        <w:tab w:val="right" w:pos="9360"/>
      </w:tabs>
      <w:spacing w:after="0" w:line="240" w:lineRule="auto"/>
      <w:jc w:val="both"/>
    </w:pPr>
    <w:rPr>
      <w:rFonts w:ascii="Times New Roman" w:eastAsia="Cambria" w:hAnsi="Times New Roman" w:cs="Cambria"/>
      <w:color w:val="000000"/>
    </w:rPr>
  </w:style>
  <w:style w:type="character" w:customStyle="1" w:styleId="HeaderChar">
    <w:name w:val="Header Char"/>
    <w:basedOn w:val="DefaultParagraphFont"/>
    <w:link w:val="Header"/>
    <w:uiPriority w:val="99"/>
    <w:rsid w:val="001F4515"/>
    <w:rPr>
      <w:rFonts w:ascii="Times New Roman" w:eastAsia="Cambria" w:hAnsi="Times New Roman" w:cs="Cambria"/>
      <w:color w:val="000000"/>
    </w:rPr>
  </w:style>
  <w:style w:type="table" w:styleId="TableGrid">
    <w:name w:val="Table Grid"/>
    <w:basedOn w:val="TableNormal"/>
    <w:uiPriority w:val="39"/>
    <w:rsid w:val="001F4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044F0"/>
    <w:rPr>
      <w:rFonts w:ascii="Times New Roman" w:eastAsia="Cambria" w:hAnsi="Times New Roman" w:cs="Cambria"/>
      <w:b/>
      <w:color w:val="000000"/>
      <w:sz w:val="28"/>
    </w:rPr>
  </w:style>
  <w:style w:type="paragraph" w:styleId="ListParagraph">
    <w:name w:val="List Paragraph"/>
    <w:basedOn w:val="Normal"/>
    <w:uiPriority w:val="34"/>
    <w:qFormat/>
    <w:rsid w:val="000044F0"/>
    <w:pPr>
      <w:spacing w:after="290" w:line="264" w:lineRule="auto"/>
      <w:ind w:left="720"/>
      <w:contextualSpacing/>
      <w:jc w:val="both"/>
    </w:pPr>
    <w:rPr>
      <w:rFonts w:ascii="Times New Roman" w:eastAsia="Cambria" w:hAnsi="Times New Roman" w:cs="Cambria"/>
      <w:color w:val="000000"/>
    </w:rPr>
  </w:style>
  <w:style w:type="paragraph" w:styleId="Footer">
    <w:name w:val="footer"/>
    <w:basedOn w:val="Normal"/>
    <w:link w:val="FooterChar"/>
    <w:uiPriority w:val="99"/>
    <w:unhideWhenUsed/>
    <w:rsid w:val="004E24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image" Target="media/image10.wmf"/><Relationship Id="rId39" Type="http://schemas.openxmlformats.org/officeDocument/2006/relationships/image" Target="media/image16.wmf"/><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wmf"/><Relationship Id="rId32" Type="http://schemas.openxmlformats.org/officeDocument/2006/relationships/oleObject" Target="embeddings/oleObject10.bin"/><Relationship Id="rId37" Type="http://schemas.openxmlformats.org/officeDocument/2006/relationships/image" Target="media/image15.wmf"/><Relationship Id="rId40" Type="http://schemas.openxmlformats.org/officeDocument/2006/relationships/oleObject" Target="embeddings/oleObject14.bin"/><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image" Target="media/image8.png"/><Relationship Id="rId28" Type="http://schemas.openxmlformats.org/officeDocument/2006/relationships/oleObject" Target="embeddings/oleObject8.bin"/><Relationship Id="rId36" Type="http://schemas.openxmlformats.org/officeDocument/2006/relationships/oleObject" Target="embeddings/oleObject12.bin"/><Relationship Id="rId10" Type="http://schemas.openxmlformats.org/officeDocument/2006/relationships/endnotes" Target="endnotes.xml"/><Relationship Id="rId19" Type="http://schemas.openxmlformats.org/officeDocument/2006/relationships/oleObject" Target="embeddings/oleObject4.bin"/><Relationship Id="rId31" Type="http://schemas.openxmlformats.org/officeDocument/2006/relationships/image" Target="media/image12.wmf"/><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wmf"/><Relationship Id="rId22" Type="http://schemas.openxmlformats.org/officeDocument/2006/relationships/image" Target="media/image7.png"/><Relationship Id="rId27" Type="http://schemas.openxmlformats.org/officeDocument/2006/relationships/oleObject" Target="embeddings/oleObject7.bin"/><Relationship Id="rId30" Type="http://schemas.openxmlformats.org/officeDocument/2006/relationships/oleObject" Target="embeddings/oleObject9.bin"/><Relationship Id="rId35" Type="http://schemas.openxmlformats.org/officeDocument/2006/relationships/image" Target="media/image14.wmf"/><Relationship Id="rId43" Type="http://schemas.openxmlformats.org/officeDocument/2006/relationships/image" Target="media/image19.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image" Target="media/image13.wmf"/><Relationship Id="rId38" Type="http://schemas.openxmlformats.org/officeDocument/2006/relationships/oleObject" Target="embeddings/oleObject13.bin"/><Relationship Id="rId46"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E3B1E9-5B0E-4EEA-9EE8-396E160D4E39}">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465951FC-B20D-46E0-9F6A-4E95D9B5ED81}">
  <ds:schemaRefs>
    <ds:schemaRef ds:uri="http://schemas.microsoft.com/sharepoint/v3/contenttype/forms"/>
  </ds:schemaRefs>
</ds:datastoreItem>
</file>

<file path=customXml/itemProps3.xml><?xml version="1.0" encoding="utf-8"?>
<ds:datastoreItem xmlns:ds="http://schemas.openxmlformats.org/officeDocument/2006/customXml" ds:itemID="{F192CBDF-0B4F-4724-989C-C5F31D582703}">
  <ds:schemaRefs>
    <ds:schemaRef ds:uri="http://schemas.openxmlformats.org/officeDocument/2006/bibliography"/>
  </ds:schemaRefs>
</ds:datastoreItem>
</file>

<file path=customXml/itemProps4.xml><?xml version="1.0" encoding="utf-8"?>
<ds:datastoreItem xmlns:ds="http://schemas.openxmlformats.org/officeDocument/2006/customXml" ds:itemID="{CC82AD3B-9F9B-46FB-8789-46797EA61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9</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Hiba Aiman Ali</cp:lastModifiedBy>
  <cp:revision>36</cp:revision>
  <cp:lastPrinted>2024-01-31T04:59:00Z</cp:lastPrinted>
  <dcterms:created xsi:type="dcterms:W3CDTF">2020-09-21T08:49:00Z</dcterms:created>
  <dcterms:modified xsi:type="dcterms:W3CDTF">2025-02-19T08:22:00Z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