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89073977" w:displacedByCustomXml="next"/>
    <w:sdt>
      <w:sdtPr>
        <w:rPr>
          <w:rFonts w:asciiTheme="majorHAnsi" w:eastAsiaTheme="majorEastAsia" w:hAnsiTheme="majorHAnsi" w:cstheme="majorBidi"/>
          <w:caps/>
        </w:rPr>
        <w:id w:val="1210657188"/>
        <w:docPartObj>
          <w:docPartGallery w:val="Cover Pages"/>
          <w:docPartUnique/>
        </w:docPartObj>
      </w:sdtPr>
      <w:sdtEndPr>
        <w:rPr>
          <w:rFonts w:asciiTheme="minorHAnsi" w:eastAsiaTheme="minorEastAsia" w:hAnsiTheme="minorHAnsi" w:cstheme="minorBidi"/>
          <w:caps w:val="0"/>
          <w:sz w:val="44"/>
        </w:rPr>
      </w:sdtEndPr>
      <w:sdtContent>
        <w:tbl>
          <w:tblPr>
            <w:tblW w:w="5000" w:type="pct"/>
            <w:jc w:val="center"/>
            <w:tblLook w:val="04A0" w:firstRow="1" w:lastRow="0" w:firstColumn="1" w:lastColumn="0" w:noHBand="0" w:noVBand="1"/>
          </w:tblPr>
          <w:tblGrid>
            <w:gridCol w:w="9184"/>
          </w:tblGrid>
          <w:tr w:rsidR="00C3035C" w14:paraId="02518C6A" w14:textId="77777777">
            <w:trPr>
              <w:trHeight w:val="2880"/>
              <w:jc w:val="center"/>
            </w:trPr>
            <w:sdt>
              <w:sdtPr>
                <w:rPr>
                  <w:rFonts w:asciiTheme="majorHAnsi" w:eastAsiaTheme="majorEastAsia" w:hAnsiTheme="majorHAnsi" w:cstheme="majorBidi"/>
                  <w:caps/>
                </w:rPr>
                <w:alias w:val="Company"/>
                <w:id w:val="15524243"/>
                <w:placeholder>
                  <w:docPart w:val="8D9F8EED0C3C4CEFAB033F0923D38A2A"/>
                </w:placeholder>
                <w:dataBinding w:prefixMappings="xmlns:ns0='http://schemas.openxmlformats.org/officeDocument/2006/extended-properties'" w:xpath="/ns0:Properties[1]/ns0:Company[1]" w:storeItemID="{6668398D-A668-4E3E-A5EB-62B293D839F1}"/>
                <w:text/>
              </w:sdtPr>
              <w:sdtEndPr>
                <w:rPr>
                  <w:rFonts w:asciiTheme="minorHAnsi" w:eastAsiaTheme="minorEastAsia" w:hAnsiTheme="minorHAnsi" w:cstheme="minorBidi"/>
                  <w:b/>
                  <w:caps w:val="0"/>
                  <w:sz w:val="36"/>
                </w:rPr>
              </w:sdtEndPr>
              <w:sdtContent>
                <w:tc>
                  <w:tcPr>
                    <w:tcW w:w="5000" w:type="pct"/>
                  </w:tcPr>
                  <w:p w14:paraId="17F738FA" w14:textId="77777777" w:rsidR="00C3035C" w:rsidRDefault="00C3035C">
                    <w:pPr>
                      <w:pStyle w:val="NoSpacing"/>
                      <w:jc w:val="center"/>
                      <w:rPr>
                        <w:rFonts w:asciiTheme="majorHAnsi" w:eastAsiaTheme="majorEastAsia" w:hAnsiTheme="majorHAnsi" w:cstheme="majorBidi"/>
                        <w:caps/>
                      </w:rPr>
                    </w:pPr>
                    <w:r w:rsidRPr="00C3035C">
                      <w:rPr>
                        <w:b/>
                        <w:sz w:val="36"/>
                      </w:rPr>
                      <w:t>Dublin Institute of Technology</w:t>
                    </w:r>
                  </w:p>
                </w:tc>
              </w:sdtContent>
            </w:sdt>
          </w:tr>
          <w:tr w:rsidR="00C3035C" w14:paraId="2EDBCDCA" w14:textId="77777777">
            <w:trPr>
              <w:trHeight w:val="1440"/>
              <w:jc w:val="center"/>
            </w:trPr>
            <w:sdt>
              <w:sdtPr>
                <w:rPr>
                  <w:sz w:val="44"/>
                </w:rPr>
                <w:alias w:val="Title"/>
                <w:id w:val="15524250"/>
                <w:placeholder>
                  <w:docPart w:val="E5E8140AE36B40D1AA8C181D42CF4E6B"/>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D847DD3" w14:textId="77777777" w:rsidR="00C3035C" w:rsidRDefault="00C3035C" w:rsidP="00C3035C">
                    <w:pPr>
                      <w:pStyle w:val="NoSpacing"/>
                      <w:jc w:val="center"/>
                      <w:rPr>
                        <w:rFonts w:asciiTheme="majorHAnsi" w:eastAsiaTheme="majorEastAsia" w:hAnsiTheme="majorHAnsi" w:cstheme="majorBidi"/>
                        <w:sz w:val="80"/>
                        <w:szCs w:val="80"/>
                      </w:rPr>
                    </w:pPr>
                    <w:r w:rsidRPr="00C3035C">
                      <w:rPr>
                        <w:sz w:val="44"/>
                      </w:rPr>
                      <w:t>Development of Design Options for Agricultural Buildings Maximising the Use of Irish Timber</w:t>
                    </w:r>
                  </w:p>
                </w:tc>
              </w:sdtContent>
            </w:sdt>
          </w:tr>
          <w:tr w:rsidR="00C3035C" w14:paraId="3D9804C5" w14:textId="77777777">
            <w:trPr>
              <w:trHeight w:val="720"/>
              <w:jc w:val="center"/>
            </w:trPr>
            <w:tc>
              <w:tcPr>
                <w:tcW w:w="5000" w:type="pct"/>
                <w:tcBorders>
                  <w:top w:val="single" w:sz="4" w:space="0" w:color="4F81BD" w:themeColor="accent1"/>
                </w:tcBorders>
                <w:vAlign w:val="center"/>
              </w:tcPr>
              <w:sdt>
                <w:sdtPr>
                  <w:rPr>
                    <w:sz w:val="48"/>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41728976" w14:textId="77777777" w:rsidR="00C3035C" w:rsidRDefault="00C3035C">
                    <w:pPr>
                      <w:pStyle w:val="NoSpacing"/>
                      <w:jc w:val="center"/>
                      <w:rPr>
                        <w:sz w:val="48"/>
                      </w:rPr>
                    </w:pPr>
                    <w:r w:rsidRPr="00C3035C">
                      <w:rPr>
                        <w:sz w:val="48"/>
                      </w:rPr>
                      <w:t>Final Project Report</w:t>
                    </w:r>
                    <w:r w:rsidR="00851284">
                      <w:rPr>
                        <w:sz w:val="48"/>
                      </w:rPr>
                      <w:t>s</w:t>
                    </w:r>
                  </w:p>
                </w:sdtContent>
              </w:sdt>
              <w:p w14:paraId="62104DDB" w14:textId="77777777" w:rsidR="00C3035C" w:rsidRDefault="00C3035C" w:rsidP="00C3035C">
                <w:pPr>
                  <w:pStyle w:val="Title"/>
                  <w:ind w:left="397"/>
                  <w:rPr>
                    <w:sz w:val="36"/>
                  </w:rPr>
                </w:pPr>
              </w:p>
              <w:p w14:paraId="2687AA2B" w14:textId="77777777" w:rsidR="00C3035C" w:rsidRDefault="00C3035C" w:rsidP="00C3035C">
                <w:pPr>
                  <w:pStyle w:val="NoSpacing"/>
                  <w:jc w:val="center"/>
                  <w:rPr>
                    <w:rFonts w:asciiTheme="majorHAnsi" w:eastAsiaTheme="majorEastAsia" w:hAnsiTheme="majorHAnsi" w:cstheme="majorBidi"/>
                    <w:sz w:val="44"/>
                    <w:szCs w:val="44"/>
                  </w:rPr>
                </w:pPr>
              </w:p>
            </w:tc>
          </w:tr>
          <w:tr w:rsidR="00C3035C" w14:paraId="55494134" w14:textId="77777777">
            <w:trPr>
              <w:trHeight w:val="360"/>
              <w:jc w:val="center"/>
            </w:trPr>
            <w:tc>
              <w:tcPr>
                <w:tcW w:w="5000" w:type="pct"/>
                <w:vAlign w:val="center"/>
              </w:tcPr>
              <w:p w14:paraId="0BFBC88B" w14:textId="77777777" w:rsidR="00C3035C" w:rsidRDefault="00C3035C">
                <w:pPr>
                  <w:pStyle w:val="NoSpacing"/>
                  <w:jc w:val="center"/>
                </w:pPr>
              </w:p>
            </w:tc>
          </w:tr>
          <w:tr w:rsidR="00C3035C" w14:paraId="0FC02F3C" w14:textId="77777777">
            <w:trPr>
              <w:trHeight w:val="360"/>
              <w:jc w:val="center"/>
            </w:trPr>
            <w:sdt>
              <w:sdtPr>
                <w:rPr>
                  <w:sz w:val="36"/>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76575762" w14:textId="446A175A" w:rsidR="00C3035C" w:rsidRDefault="00C3035C">
                    <w:pPr>
                      <w:pStyle w:val="NoSpacing"/>
                      <w:jc w:val="center"/>
                      <w:rPr>
                        <w:b/>
                        <w:bCs/>
                      </w:rPr>
                    </w:pPr>
                    <w:r w:rsidRPr="00C3035C">
                      <w:rPr>
                        <w:sz w:val="36"/>
                      </w:rPr>
                      <w:t>Prepared by the Timber Development Centre</w:t>
                    </w:r>
                    <w:r w:rsidR="00851284">
                      <w:rPr>
                        <w:sz w:val="36"/>
                      </w:rPr>
                      <w:t>s</w:t>
                    </w:r>
                  </w:p>
                </w:tc>
              </w:sdtContent>
            </w:sdt>
          </w:tr>
          <w:tr w:rsidR="00C3035C" w14:paraId="7B8606B8" w14:textId="77777777">
            <w:trPr>
              <w:trHeight w:val="360"/>
              <w:jc w:val="center"/>
            </w:trPr>
            <w:sdt>
              <w:sdtPr>
                <w:rPr>
                  <w:b/>
                  <w:bCs/>
                </w:rPr>
                <w:alias w:val="Date"/>
                <w:tag w:val="Date"/>
                <w:id w:val="516659546"/>
                <w:dataBinding w:prefixMappings="xmlns:ns0='http://schemas.microsoft.com/office/2006/coverPageProps'" w:xpath="/ns0:CoverPageProperties[1]/ns0:PublishDate[1]" w:storeItemID="{55AF091B-3C7A-41E3-B477-F2FDAA23CFDA}"/>
                <w:date w:fullDate="2002-12-01T00:00:00Z">
                  <w:dateFormat w:val="MMMM yyyy"/>
                  <w:lid w:val="en-US"/>
                  <w:storeMappedDataAs w:val="dateTime"/>
                  <w:calendar w:val="gregorian"/>
                </w:date>
              </w:sdtPr>
              <w:sdtEndPr/>
              <w:sdtContent>
                <w:tc>
                  <w:tcPr>
                    <w:tcW w:w="5000" w:type="pct"/>
                    <w:vAlign w:val="center"/>
                  </w:tcPr>
                  <w:p w14:paraId="5AE0C22C" w14:textId="77777777" w:rsidR="00C3035C" w:rsidRDefault="00C3035C">
                    <w:pPr>
                      <w:pStyle w:val="NoSpacing"/>
                      <w:jc w:val="center"/>
                      <w:rPr>
                        <w:b/>
                        <w:bCs/>
                      </w:rPr>
                    </w:pPr>
                    <w:r>
                      <w:rPr>
                        <w:b/>
                        <w:bCs/>
                      </w:rPr>
                      <w:t>December 2002</w:t>
                    </w:r>
                  </w:p>
                </w:tc>
              </w:sdtContent>
            </w:sdt>
          </w:tr>
        </w:tbl>
        <w:p w14:paraId="5FBCC0E5" w14:textId="77777777" w:rsidR="00C3035C" w:rsidRDefault="00C3035C"/>
        <w:p w14:paraId="6740FB5D" w14:textId="77777777" w:rsidR="00C3035C" w:rsidRDefault="00C3035C"/>
        <w:tbl>
          <w:tblPr>
            <w:tblpPr w:leftFromText="187" w:rightFromText="187" w:horzAnchor="margin" w:tblpXSpec="center" w:tblpYSpec="bottom"/>
            <w:tblW w:w="5000" w:type="pct"/>
            <w:tblLook w:val="04A0" w:firstRow="1" w:lastRow="0" w:firstColumn="1" w:lastColumn="0" w:noHBand="0" w:noVBand="1"/>
          </w:tblPr>
          <w:tblGrid>
            <w:gridCol w:w="9184"/>
          </w:tblGrid>
          <w:tr w:rsidR="00C3035C" w14:paraId="40402A52" w14:textId="77777777">
            <w:sdt>
              <w:sdt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14:paraId="42F80763" w14:textId="350EA8B2" w:rsidR="00C3035C" w:rsidRDefault="00C3035C">
                    <w:pPr>
                      <w:pStyle w:val="NoSpacing"/>
                    </w:pPr>
                    <w:r>
                      <w:t xml:space="preserve">Kindly Sponsored by the Forest Service, Department of Communications, Marine and Natural Resources </w:t>
                    </w:r>
                  </w:p>
                </w:tc>
              </w:sdtContent>
            </w:sdt>
          </w:tr>
        </w:tbl>
        <w:p w14:paraId="78A45EF5" w14:textId="77777777" w:rsidR="00C3035C" w:rsidRDefault="00C3035C" w:rsidP="00C3035C">
          <w:pPr>
            <w:jc w:val="center"/>
          </w:pPr>
          <w:r>
            <w:rPr>
              <w:noProof/>
              <w:sz w:val="32"/>
              <w:lang w:eastAsia="en-US"/>
            </w:rPr>
            <w:drawing>
              <wp:inline distT="0" distB="0" distL="0" distR="0" wp14:anchorId="1890633A" wp14:editId="763B6E93">
                <wp:extent cx="2857500" cy="622300"/>
                <wp:effectExtent l="95250" t="95250" r="95250" b="101600"/>
                <wp:docPr id="3" name="Picture 1" descr="D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T Logo"/>
                        <pic:cNvPicPr>
                          <a:picLocks noChangeAspect="1" noChangeArrowheads="1"/>
                        </pic:cNvPicPr>
                      </pic:nvPicPr>
                      <pic:blipFill>
                        <a:blip r:embed="rId9"/>
                        <a:srcRect/>
                        <a:stretch>
                          <a:fillRect/>
                        </a:stretch>
                      </pic:blipFill>
                      <pic:spPr bwMode="auto">
                        <a:xfrm>
                          <a:off x="0" y="0"/>
                          <a:ext cx="2857500" cy="6223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4DBCEAB" w14:textId="77777777" w:rsidR="00C3035C" w:rsidRDefault="00C3035C">
          <w:pPr>
            <w:rPr>
              <w:b/>
              <w:sz w:val="44"/>
            </w:rPr>
          </w:pPr>
          <w:r>
            <w:rPr>
              <w:sz w:val="44"/>
            </w:rPr>
            <w:br w:type="page"/>
          </w:r>
        </w:p>
      </w:sdtContent>
    </w:sdt>
    <w:p w14:paraId="0F946518" w14:textId="77777777" w:rsidR="00513BEF" w:rsidRPr="00AD6558" w:rsidRDefault="00513BEF" w:rsidP="00C3035C">
      <w:pPr>
        <w:pStyle w:val="Heading1"/>
      </w:pPr>
      <w:bookmarkStart w:id="1" w:name="_Toc26595709"/>
      <w:bookmarkStart w:id="2" w:name="_Toc26073913"/>
      <w:r w:rsidRPr="00AD6558">
        <w:lastRenderedPageBreak/>
        <w:t>Executive Summary</w:t>
      </w:r>
      <w:bookmarkEnd w:id="1"/>
    </w:p>
    <w:p w14:paraId="4AF6FD92" w14:textId="77777777" w:rsidR="00513BEF" w:rsidRDefault="00513BEF">
      <w:pPr>
        <w:pStyle w:val="Heading1"/>
        <w:rPr>
          <w:sz w:val="40"/>
        </w:rPr>
      </w:pPr>
    </w:p>
    <w:p w14:paraId="006A9832" w14:textId="77777777" w:rsidR="00513BEF" w:rsidRDefault="00513BEF" w:rsidP="00C3035C">
      <w:pPr>
        <w:widowControl w:val="0"/>
        <w:ind w:left="397" w:right="720"/>
        <w:rPr>
          <w:snapToGrid w:val="0"/>
          <w:sz w:val="24"/>
        </w:rPr>
      </w:pPr>
      <w:r>
        <w:rPr>
          <w:snapToGrid w:val="0"/>
          <w:sz w:val="24"/>
        </w:rPr>
        <w:t xml:space="preserve">Timber, as a material, offers many advantages over other building materials such as steel, especially with regard to strength to weight ratio, thermal insulation and workability It is a natural and renewable resource, aesthetically pleasing and is highly versatile. Notwithstanding these positive attributes, its use in the construction of agricultural buildings in </w:t>
      </w:r>
      <w:smartTag w:uri="urn:schemas-microsoft-com:office:smarttags" w:element="country-region">
        <w:smartTag w:uri="urn:schemas-microsoft-com:office:smarttags" w:element="place">
          <w:r>
            <w:rPr>
              <w:snapToGrid w:val="0"/>
              <w:sz w:val="24"/>
            </w:rPr>
            <w:t>Ireland</w:t>
          </w:r>
        </w:smartTag>
      </w:smartTag>
      <w:r>
        <w:rPr>
          <w:snapToGrid w:val="0"/>
          <w:sz w:val="24"/>
        </w:rPr>
        <w:t xml:space="preserve"> is minimal, being completely overshadowed by the use of steel and concrete. Furthermore, there is an absence of information available on the use of timber in the construction of agricultural buildings as highlighted by the lack of a timber section in the Farm Development Service guidelines of the Department of Agriculture and Food. </w:t>
      </w:r>
    </w:p>
    <w:p w14:paraId="145D5497" w14:textId="77777777" w:rsidR="00513BEF" w:rsidRDefault="00513BEF" w:rsidP="00C3035C">
      <w:pPr>
        <w:pStyle w:val="BodyTextIndent3"/>
      </w:pPr>
      <w:r>
        <w:t>This project was initiated to explore and address the various design and specification issues relating to the use of timber in an agricultural building application. In particular, it aimed to develop an agricultural building design and specification which would incorporate a greatly increased of timber. To ensure that the design and specification was realistic in terms o f functionality, material availability and cost, of a project Advisory Committee was formed comprising representatives of all major stakeholders.</w:t>
      </w:r>
    </w:p>
    <w:p w14:paraId="5B82CE97" w14:textId="77777777" w:rsidR="00513BEF" w:rsidRDefault="00513BEF">
      <w:pPr>
        <w:ind w:left="397"/>
        <w:rPr>
          <w:sz w:val="24"/>
        </w:rPr>
      </w:pPr>
      <w:r>
        <w:rPr>
          <w:sz w:val="24"/>
        </w:rPr>
        <w:t>The project was organised and undertaken in a series of workpackages. The first of these workpackages resulted in a report that focussed upon the identification of some key design issues and setting out the guidelines within which the subsequent designs would be  developed.</w:t>
      </w:r>
      <w:r>
        <w:t xml:space="preserve"> </w:t>
      </w:r>
      <w:r>
        <w:rPr>
          <w:sz w:val="24"/>
        </w:rPr>
        <w:t>Subsequent workpackages concentrated on the design process making full use of the Advisory Committee.</w:t>
      </w:r>
      <w:r>
        <w:t xml:space="preserve"> </w:t>
      </w:r>
      <w:r>
        <w:rPr>
          <w:sz w:val="24"/>
        </w:rPr>
        <w:t xml:space="preserve">The final result of the project was the production of a building design and minimum specification for a slatted livestock house, which uses significant amounts of timber in the superstructure. </w:t>
      </w:r>
    </w:p>
    <w:p w14:paraId="443C62DD" w14:textId="77777777" w:rsidR="00513BEF" w:rsidRDefault="00513BEF">
      <w:pPr>
        <w:ind w:left="397"/>
        <w:rPr>
          <w:sz w:val="24"/>
        </w:rPr>
      </w:pPr>
      <w:r>
        <w:rPr>
          <w:sz w:val="24"/>
        </w:rPr>
        <w:t>The project team was always cognisant of the need to disseminate any project output. To this end, they worked in close collaboration with the Department of Agriculture and Food and the new design and specification have formed the basis of a new timber section to be included in the next revision of the Farm Development Service (FDS) guidelines.</w:t>
      </w:r>
    </w:p>
    <w:p w14:paraId="5BA99EF0" w14:textId="77777777" w:rsidR="00513BEF" w:rsidRDefault="00513BEF">
      <w:pPr>
        <w:ind w:left="397"/>
      </w:pPr>
      <w:r>
        <w:rPr>
          <w:sz w:val="24"/>
        </w:rPr>
        <w:t>This project is a first step in promotion g the increased use of Irish timber in the construction of agricultural buildings. Much work has yet to be done, particularly in promoting and encouraging the adoption of the design. However, the inclusion of a new timber section in the FDS guidelines will greatly assist in raising the profile of timber and its use as a material in agricultural building construction.</w:t>
      </w:r>
    </w:p>
    <w:p w14:paraId="1543312F" w14:textId="77777777" w:rsidR="00513BEF" w:rsidRDefault="00513BEF">
      <w:pPr>
        <w:ind w:left="397"/>
        <w:rPr>
          <w:sz w:val="24"/>
        </w:rPr>
      </w:pPr>
    </w:p>
    <w:p w14:paraId="4DC2A34D" w14:textId="77777777" w:rsidR="00513BEF" w:rsidRDefault="00513BEF">
      <w:pPr>
        <w:pStyle w:val="BodyTextIndent"/>
        <w:ind w:left="397"/>
      </w:pPr>
    </w:p>
    <w:p w14:paraId="3EFFA8E6" w14:textId="77777777" w:rsidR="00513BEF" w:rsidRDefault="00513BEF">
      <w:pPr>
        <w:pStyle w:val="Heading1"/>
        <w:ind w:left="397"/>
      </w:pPr>
      <w:r>
        <w:br w:type="page"/>
      </w:r>
      <w:bookmarkStart w:id="3" w:name="_Toc26595710"/>
      <w:r>
        <w:lastRenderedPageBreak/>
        <w:t>Acknowledgements</w:t>
      </w:r>
      <w:bookmarkEnd w:id="2"/>
      <w:bookmarkEnd w:id="3"/>
    </w:p>
    <w:p w14:paraId="70FF56EB" w14:textId="77777777" w:rsidR="00513BEF" w:rsidRDefault="00513BEF"/>
    <w:p w14:paraId="0EB66DA2" w14:textId="77777777" w:rsidR="00513BEF" w:rsidRDefault="00513BEF"/>
    <w:p w14:paraId="0798A7DD" w14:textId="77777777" w:rsidR="00513BEF" w:rsidRDefault="00513BEF">
      <w:pPr>
        <w:rPr>
          <w:sz w:val="24"/>
        </w:rPr>
      </w:pPr>
      <w:r>
        <w:rPr>
          <w:sz w:val="24"/>
        </w:rPr>
        <w:t>The project team wishes to thank all the members of the Advisory Committee for the time and expertise, which they generously gave to this project. A special word of appreciation is due to Mr Tom Killeen, senior engineer with the Department of Agriculture and Food, for his dedication and work in promoting the outcome of this project and for his development of a timber section for inclusion into the Farm Development Service guidelines.</w:t>
      </w:r>
    </w:p>
    <w:p w14:paraId="066C6BC2" w14:textId="77777777" w:rsidR="00513BEF" w:rsidRDefault="00513BEF">
      <w:pPr>
        <w:rPr>
          <w:sz w:val="24"/>
        </w:rPr>
      </w:pPr>
      <w:r>
        <w:rPr>
          <w:sz w:val="24"/>
        </w:rPr>
        <w:t xml:space="preserve"> </w:t>
      </w:r>
    </w:p>
    <w:p w14:paraId="086E93DF" w14:textId="77777777" w:rsidR="00513BEF" w:rsidRDefault="00513BEF">
      <w:r>
        <w:rPr>
          <w:sz w:val="24"/>
        </w:rPr>
        <w:t>We also wish to express our sincere thanks to the Forest Service for their kind financial support without which this project would not have been possible.</w:t>
      </w:r>
      <w:r>
        <w:br w:type="page"/>
      </w:r>
    </w:p>
    <w:p w14:paraId="152B93CD" w14:textId="77777777" w:rsidR="00513BEF" w:rsidRDefault="00513BEF">
      <w:pPr>
        <w:pStyle w:val="Heading1"/>
      </w:pPr>
      <w:bookmarkStart w:id="4" w:name="_Toc26073914"/>
      <w:bookmarkStart w:id="5" w:name="_Toc26594848"/>
      <w:bookmarkStart w:id="6" w:name="_Toc26594897"/>
      <w:bookmarkStart w:id="7" w:name="_Toc26594938"/>
      <w:bookmarkStart w:id="8" w:name="_Toc26595107"/>
      <w:bookmarkStart w:id="9" w:name="_Toc26595711"/>
      <w:r>
        <w:lastRenderedPageBreak/>
        <w:t>Project Title</w:t>
      </w:r>
      <w:bookmarkEnd w:id="0"/>
      <w:bookmarkEnd w:id="4"/>
      <w:bookmarkEnd w:id="5"/>
      <w:bookmarkEnd w:id="6"/>
      <w:bookmarkEnd w:id="7"/>
      <w:bookmarkEnd w:id="8"/>
      <w:bookmarkEnd w:id="9"/>
    </w:p>
    <w:p w14:paraId="43D1E561" w14:textId="77777777" w:rsidR="00513BEF" w:rsidRDefault="00513BEF">
      <w:pPr>
        <w:pStyle w:val="TOC1"/>
      </w:pPr>
    </w:p>
    <w:p w14:paraId="6659A622" w14:textId="77777777" w:rsidR="00513BEF" w:rsidRDefault="00513BEF">
      <w:pPr>
        <w:pStyle w:val="BodyText"/>
        <w:spacing w:line="240" w:lineRule="auto"/>
        <w:ind w:left="397" w:right="-6"/>
        <w:rPr>
          <w:b w:val="0"/>
          <w:sz w:val="24"/>
        </w:rPr>
      </w:pPr>
      <w:r>
        <w:rPr>
          <w:b w:val="0"/>
          <w:sz w:val="24"/>
        </w:rPr>
        <w:t>Development of Design Options for Agricultural Buildings Maximising the Use of Irish Timber.</w:t>
      </w:r>
    </w:p>
    <w:p w14:paraId="184755C6" w14:textId="77777777" w:rsidR="00513BEF" w:rsidRDefault="00513BEF">
      <w:pPr>
        <w:pStyle w:val="TOC1"/>
      </w:pPr>
    </w:p>
    <w:p w14:paraId="03B2443B" w14:textId="77777777" w:rsidR="00513BEF" w:rsidRDefault="00513BEF">
      <w:pPr>
        <w:pStyle w:val="TOC1"/>
      </w:pPr>
    </w:p>
    <w:p w14:paraId="68F040DB" w14:textId="77777777" w:rsidR="00513BEF" w:rsidRDefault="00513BEF">
      <w:pPr>
        <w:pStyle w:val="Heading1"/>
      </w:pPr>
      <w:bookmarkStart w:id="10" w:name="_Toc26073915"/>
      <w:bookmarkStart w:id="11" w:name="_Toc26594849"/>
      <w:bookmarkStart w:id="12" w:name="_Toc26594898"/>
      <w:bookmarkStart w:id="13" w:name="_Toc26594939"/>
      <w:bookmarkStart w:id="14" w:name="_Toc26595108"/>
      <w:bookmarkStart w:id="15" w:name="_Toc26595712"/>
      <w:r>
        <w:t>Background</w:t>
      </w:r>
      <w:bookmarkEnd w:id="10"/>
      <w:bookmarkEnd w:id="11"/>
      <w:bookmarkEnd w:id="12"/>
      <w:bookmarkEnd w:id="13"/>
      <w:bookmarkEnd w:id="14"/>
      <w:bookmarkEnd w:id="15"/>
    </w:p>
    <w:p w14:paraId="63F4FEF4" w14:textId="77777777" w:rsidR="00513BEF" w:rsidRDefault="00513BEF">
      <w:pPr>
        <w:ind w:left="360"/>
        <w:rPr>
          <w:sz w:val="24"/>
        </w:rPr>
      </w:pPr>
    </w:p>
    <w:p w14:paraId="48E5B7F9" w14:textId="77777777" w:rsidR="00513BEF" w:rsidRDefault="00513BEF">
      <w:pPr>
        <w:widowControl w:val="0"/>
        <w:ind w:left="397" w:right="720"/>
        <w:rPr>
          <w:snapToGrid w:val="0"/>
          <w:sz w:val="24"/>
        </w:rPr>
      </w:pPr>
      <w:r>
        <w:rPr>
          <w:snapToGrid w:val="0"/>
          <w:sz w:val="24"/>
        </w:rPr>
        <w:t xml:space="preserve">Timber has always been one of our most fundamental building materials. Since early times, together with stone, it has been a main structural element for buildings and animal enclosures in </w:t>
      </w:r>
      <w:smartTag w:uri="urn:schemas-microsoft-com:office:smarttags" w:element="country-region">
        <w:smartTag w:uri="urn:schemas-microsoft-com:office:smarttags" w:element="place">
          <w:r>
            <w:rPr>
              <w:snapToGrid w:val="0"/>
              <w:sz w:val="24"/>
            </w:rPr>
            <w:t>Ireland</w:t>
          </w:r>
        </w:smartTag>
      </w:smartTag>
      <w:r>
        <w:rPr>
          <w:snapToGrid w:val="0"/>
          <w:sz w:val="24"/>
        </w:rPr>
        <w:t xml:space="preserve">. The use of timber in Irish farm buildings of the past is evident today in the remains of early Irish settlements, which include animal byres, hay barns, grain lofts and pasture enclosures. The crannog settlements dotted all over </w:t>
      </w:r>
      <w:smartTag w:uri="urn:schemas-microsoft-com:office:smarttags" w:element="country-region">
        <w:smartTag w:uri="urn:schemas-microsoft-com:office:smarttags" w:element="place">
          <w:r>
            <w:rPr>
              <w:snapToGrid w:val="0"/>
              <w:sz w:val="24"/>
            </w:rPr>
            <w:t>Ireland</w:t>
          </w:r>
        </w:smartTag>
      </w:smartTag>
      <w:r>
        <w:rPr>
          <w:snapToGrid w:val="0"/>
          <w:sz w:val="24"/>
        </w:rPr>
        <w:t xml:space="preserve"> are great examples of the skilful and effective use of timber demonstrated by the people of the time. These crannogs, consisting of circular planned buildings erected for humans and animals, were ‘post and beam’ round log structures supporting conical shaped roofs. Over the centuries, buildings in </w:t>
      </w:r>
      <w:smartTag w:uri="urn:schemas-microsoft-com:office:smarttags" w:element="country-region">
        <w:smartTag w:uri="urn:schemas-microsoft-com:office:smarttags" w:element="place">
          <w:r>
            <w:rPr>
              <w:snapToGrid w:val="0"/>
              <w:sz w:val="24"/>
            </w:rPr>
            <w:t>Ireland</w:t>
          </w:r>
        </w:smartTag>
      </w:smartTag>
      <w:r>
        <w:rPr>
          <w:snapToGrid w:val="0"/>
          <w:sz w:val="24"/>
        </w:rPr>
        <w:t xml:space="preserve"> evolved taking advantage of our natural raw materials of stone and timber. Stone proved to be the best material for walls and timber was used in the roof construction. The dominant form of farm building in the late 19th Century was rubble stone walling and timber structure roofs. </w:t>
      </w:r>
    </w:p>
    <w:p w14:paraId="2FCFA36D" w14:textId="77777777" w:rsidR="00513BEF" w:rsidRDefault="00513BEF">
      <w:pPr>
        <w:widowControl w:val="0"/>
        <w:ind w:left="1080" w:right="720"/>
        <w:rPr>
          <w:snapToGrid w:val="0"/>
          <w:sz w:val="24"/>
        </w:rPr>
      </w:pPr>
    </w:p>
    <w:p w14:paraId="4BBD4984" w14:textId="77777777" w:rsidR="00513BEF" w:rsidRDefault="00513BEF">
      <w:pPr>
        <w:widowControl w:val="0"/>
        <w:ind w:left="397" w:right="720"/>
        <w:rPr>
          <w:snapToGrid w:val="0"/>
          <w:sz w:val="24"/>
        </w:rPr>
      </w:pPr>
      <w:r>
        <w:rPr>
          <w:snapToGrid w:val="0"/>
          <w:sz w:val="24"/>
        </w:rPr>
        <w:t xml:space="preserve">Major changes in farm buildings have occurred within this century. The pre-fabricated steel framed, curved, corrugated iron clad, hay-barns and machinery sheds rapidly spread to farmsteads throughout the country, their low cost, ease of erection and large span capabilities for hay-barns making them popular and common place. This type of construction is almost obsolete nowadays because of extensive corrosion in the main supporting members at ground level. Since the sixties, there has been a growth in the development of large industrial type structures in steel and pre-cast concrete. It was only a matter of time before these new, cheap large span, flexible forms would spread to farming. </w:t>
      </w:r>
    </w:p>
    <w:p w14:paraId="37BA1A48" w14:textId="77777777" w:rsidR="00513BEF" w:rsidRDefault="00513BEF">
      <w:pPr>
        <w:widowControl w:val="0"/>
        <w:ind w:left="1117" w:right="720"/>
        <w:rPr>
          <w:snapToGrid w:val="0"/>
          <w:sz w:val="24"/>
        </w:rPr>
      </w:pPr>
    </w:p>
    <w:p w14:paraId="798F0103" w14:textId="77777777" w:rsidR="00513BEF" w:rsidRDefault="00513BEF">
      <w:pPr>
        <w:widowControl w:val="0"/>
        <w:ind w:left="397" w:right="720"/>
        <w:rPr>
          <w:snapToGrid w:val="0"/>
          <w:sz w:val="24"/>
        </w:rPr>
      </w:pPr>
      <w:r>
        <w:rPr>
          <w:snapToGrid w:val="0"/>
          <w:sz w:val="24"/>
        </w:rPr>
        <w:t xml:space="preserve">However, in the past fifty years, timber has lost its natural place as the main raw </w:t>
      </w:r>
      <w:r>
        <w:rPr>
          <w:snapToGrid w:val="0"/>
          <w:sz w:val="24"/>
        </w:rPr>
        <w:lastRenderedPageBreak/>
        <w:t>material for farm buildings with steel and concrete extensively used. With the development of large span, flexible steel and concrete structures, timber was at a disadvantage due to problems with availability, consistency and technical know-how.</w:t>
      </w:r>
    </w:p>
    <w:p w14:paraId="7E26CD84" w14:textId="77777777" w:rsidR="00513BEF" w:rsidRDefault="00513BEF">
      <w:pPr>
        <w:widowControl w:val="0"/>
        <w:ind w:left="397" w:right="720"/>
        <w:rPr>
          <w:snapToGrid w:val="0"/>
          <w:sz w:val="24"/>
        </w:rPr>
      </w:pPr>
    </w:p>
    <w:p w14:paraId="31A743DB" w14:textId="77777777" w:rsidR="00513BEF" w:rsidRDefault="00513BEF">
      <w:pPr>
        <w:widowControl w:val="0"/>
        <w:ind w:left="397" w:right="720"/>
        <w:rPr>
          <w:snapToGrid w:val="0"/>
          <w:sz w:val="24"/>
        </w:rPr>
      </w:pPr>
      <w:r>
        <w:rPr>
          <w:snapToGrid w:val="0"/>
          <w:sz w:val="24"/>
        </w:rPr>
        <w:t xml:space="preserve">It is estimated that only 1% of farm buildings in </w:t>
      </w:r>
      <w:smartTag w:uri="urn:schemas-microsoft-com:office:smarttags" w:element="country-region">
        <w:smartTag w:uri="urn:schemas-microsoft-com:office:smarttags" w:element="place">
          <w:r>
            <w:rPr>
              <w:snapToGrid w:val="0"/>
              <w:sz w:val="24"/>
            </w:rPr>
            <w:t>Ireland</w:t>
          </w:r>
        </w:smartTag>
      </w:smartTag>
      <w:r>
        <w:rPr>
          <w:snapToGrid w:val="0"/>
          <w:sz w:val="24"/>
        </w:rPr>
        <w:t xml:space="preserve"> are constructed of timber. This is the lowest in Europe with countries like </w:t>
      </w:r>
      <w:smartTag w:uri="urn:schemas-microsoft-com:office:smarttags" w:element="country-region">
        <w:r>
          <w:rPr>
            <w:snapToGrid w:val="0"/>
            <w:sz w:val="24"/>
          </w:rPr>
          <w:t>Germany</w:t>
        </w:r>
      </w:smartTag>
      <w:r>
        <w:rPr>
          <w:snapToGrid w:val="0"/>
          <w:sz w:val="24"/>
        </w:rPr>
        <w:t xml:space="preserve">, </w:t>
      </w:r>
      <w:smartTag w:uri="urn:schemas-microsoft-com:office:smarttags" w:element="country-region">
        <w:r>
          <w:rPr>
            <w:snapToGrid w:val="0"/>
            <w:sz w:val="24"/>
          </w:rPr>
          <w:t>Norway</w:t>
        </w:r>
      </w:smartTag>
      <w:r>
        <w:rPr>
          <w:snapToGrid w:val="0"/>
          <w:sz w:val="24"/>
        </w:rPr>
        <w:t xml:space="preserve"> and </w:t>
      </w:r>
      <w:smartTag w:uri="urn:schemas-microsoft-com:office:smarttags" w:element="country-region">
        <w:smartTag w:uri="urn:schemas-microsoft-com:office:smarttags" w:element="place">
          <w:r>
            <w:rPr>
              <w:snapToGrid w:val="0"/>
              <w:sz w:val="24"/>
            </w:rPr>
            <w:t>Sweden</w:t>
          </w:r>
        </w:smartTag>
      </w:smartTag>
      <w:r>
        <w:rPr>
          <w:snapToGrid w:val="0"/>
          <w:sz w:val="24"/>
        </w:rPr>
        <w:t xml:space="preserve"> having 90% or more of their farm buildings constructed of timber.</w:t>
      </w:r>
    </w:p>
    <w:p w14:paraId="78E2E89E" w14:textId="77777777" w:rsidR="00513BEF" w:rsidRDefault="00513BEF">
      <w:pPr>
        <w:widowControl w:val="0"/>
        <w:ind w:left="397" w:right="720"/>
        <w:rPr>
          <w:snapToGrid w:val="0"/>
          <w:sz w:val="24"/>
        </w:rPr>
      </w:pPr>
    </w:p>
    <w:p w14:paraId="34030137" w14:textId="77777777" w:rsidR="00513BEF" w:rsidRDefault="00513BEF">
      <w:pPr>
        <w:widowControl w:val="0"/>
        <w:ind w:left="397" w:right="720"/>
        <w:rPr>
          <w:snapToGrid w:val="0"/>
          <w:sz w:val="24"/>
        </w:rPr>
      </w:pPr>
      <w:r>
        <w:rPr>
          <w:snapToGrid w:val="0"/>
          <w:sz w:val="24"/>
        </w:rPr>
        <w:t xml:space="preserve"> Timber is a natural and renewable resource offering many advantages over alternative materials in terms of strength to weight ratio and thermal insulation. It can be worked with ordinary hand tools and readily fastened with nails, screws, bolts and glue, consequently, presenting the viable option of self-build. Its weight per cubic metre is considerably less than structural steel and concrete, making timber structures easier to handle and erect without the need for complicated lifting tackle. </w:t>
      </w:r>
    </w:p>
    <w:p w14:paraId="725272B8" w14:textId="77777777" w:rsidR="00513BEF" w:rsidRDefault="00513BEF">
      <w:pPr>
        <w:widowControl w:val="0"/>
        <w:ind w:left="720" w:right="720"/>
        <w:rPr>
          <w:snapToGrid w:val="0"/>
          <w:sz w:val="24"/>
        </w:rPr>
      </w:pPr>
    </w:p>
    <w:p w14:paraId="6007F195" w14:textId="77777777" w:rsidR="00513BEF" w:rsidRDefault="00513BEF">
      <w:pPr>
        <w:widowControl w:val="0"/>
        <w:ind w:left="397" w:right="720"/>
        <w:rPr>
          <w:snapToGrid w:val="0"/>
          <w:sz w:val="24"/>
        </w:rPr>
      </w:pPr>
      <w:r>
        <w:rPr>
          <w:snapToGrid w:val="0"/>
          <w:sz w:val="24"/>
        </w:rPr>
        <w:t>From a design and structural point of view, the properties of timber lend themselves to farm building construction:</w:t>
      </w:r>
    </w:p>
    <w:p w14:paraId="2BCBBAF8" w14:textId="77777777" w:rsidR="00513BEF" w:rsidRDefault="00513BEF">
      <w:pPr>
        <w:widowControl w:val="0"/>
        <w:ind w:left="1117" w:right="720"/>
        <w:rPr>
          <w:snapToGrid w:val="0"/>
          <w:sz w:val="24"/>
        </w:rPr>
      </w:pPr>
    </w:p>
    <w:p w14:paraId="41D08DC4" w14:textId="77777777" w:rsidR="00513BEF" w:rsidRDefault="00513BEF" w:rsidP="00513BEF">
      <w:pPr>
        <w:widowControl w:val="0"/>
        <w:numPr>
          <w:ilvl w:val="0"/>
          <w:numId w:val="2"/>
        </w:numPr>
        <w:ind w:left="1400" w:right="720"/>
        <w:rPr>
          <w:snapToGrid w:val="0"/>
          <w:sz w:val="24"/>
        </w:rPr>
      </w:pPr>
      <w:r>
        <w:rPr>
          <w:snapToGrid w:val="0"/>
          <w:sz w:val="24"/>
        </w:rPr>
        <w:t>Flexibility right up to the point of fracture thus enabling an overloaded beam, provided it does not break, to restore itself almost to its previous shape when unloaded and give good warning if a member is overloaded.</w:t>
      </w:r>
    </w:p>
    <w:p w14:paraId="78DB7197" w14:textId="77777777" w:rsidR="00513BEF" w:rsidRDefault="00513BEF">
      <w:pPr>
        <w:widowControl w:val="0"/>
        <w:ind w:left="1117" w:right="720"/>
        <w:rPr>
          <w:snapToGrid w:val="0"/>
          <w:sz w:val="24"/>
        </w:rPr>
      </w:pPr>
    </w:p>
    <w:p w14:paraId="15A1A272" w14:textId="77777777" w:rsidR="00513BEF" w:rsidRDefault="00513BEF" w:rsidP="00513BEF">
      <w:pPr>
        <w:widowControl w:val="0"/>
        <w:numPr>
          <w:ilvl w:val="0"/>
          <w:numId w:val="3"/>
        </w:numPr>
        <w:ind w:left="1400" w:right="720"/>
        <w:rPr>
          <w:snapToGrid w:val="0"/>
          <w:sz w:val="24"/>
        </w:rPr>
      </w:pPr>
      <w:r>
        <w:rPr>
          <w:snapToGrid w:val="0"/>
          <w:sz w:val="24"/>
        </w:rPr>
        <w:t>Sympathetic to impact or sudden loading, such as gusty gale conditions.</w:t>
      </w:r>
    </w:p>
    <w:p w14:paraId="74E1BB2A" w14:textId="77777777" w:rsidR="00513BEF" w:rsidRDefault="00513BEF">
      <w:pPr>
        <w:widowControl w:val="0"/>
        <w:ind w:left="1117" w:right="720"/>
        <w:rPr>
          <w:snapToGrid w:val="0"/>
          <w:sz w:val="24"/>
        </w:rPr>
      </w:pPr>
    </w:p>
    <w:p w14:paraId="12D62C9A" w14:textId="77777777" w:rsidR="00513BEF" w:rsidRDefault="00513BEF" w:rsidP="00513BEF">
      <w:pPr>
        <w:widowControl w:val="0"/>
        <w:numPr>
          <w:ilvl w:val="0"/>
          <w:numId w:val="4"/>
        </w:numPr>
        <w:ind w:left="1400" w:right="720"/>
        <w:rPr>
          <w:snapToGrid w:val="0"/>
          <w:sz w:val="24"/>
        </w:rPr>
      </w:pPr>
      <w:r>
        <w:rPr>
          <w:snapToGrid w:val="0"/>
          <w:sz w:val="24"/>
        </w:rPr>
        <w:t>Slow burning qualities resulting from charring. For example, a timber roof truss under fire conditions will take longer to collapse due to the charring effect than a light steel truss which bends and crumples under heat and drags the walls down with it.</w:t>
      </w:r>
    </w:p>
    <w:p w14:paraId="3D79CA9D" w14:textId="77777777" w:rsidR="00513BEF" w:rsidRDefault="00513BEF">
      <w:pPr>
        <w:widowControl w:val="0"/>
        <w:ind w:left="1117" w:right="720"/>
        <w:rPr>
          <w:snapToGrid w:val="0"/>
          <w:sz w:val="24"/>
        </w:rPr>
      </w:pPr>
    </w:p>
    <w:p w14:paraId="045ECB7F" w14:textId="77777777" w:rsidR="00513BEF" w:rsidRDefault="00513BEF" w:rsidP="00513BEF">
      <w:pPr>
        <w:widowControl w:val="0"/>
        <w:numPr>
          <w:ilvl w:val="0"/>
          <w:numId w:val="5"/>
        </w:numPr>
        <w:ind w:left="1400" w:right="720"/>
        <w:rPr>
          <w:snapToGrid w:val="0"/>
          <w:sz w:val="24"/>
        </w:rPr>
      </w:pPr>
      <w:r>
        <w:rPr>
          <w:snapToGrid w:val="0"/>
          <w:sz w:val="24"/>
        </w:rPr>
        <w:lastRenderedPageBreak/>
        <w:t>Reduction in maintenance costs through initial pressure impregnation with suitable preservatives, which cost only a fraction of galvanising steel.</w:t>
      </w:r>
    </w:p>
    <w:p w14:paraId="43B16E2D" w14:textId="77777777" w:rsidR="00513BEF" w:rsidRDefault="00513BEF">
      <w:pPr>
        <w:widowControl w:val="0"/>
        <w:ind w:left="1117" w:right="720"/>
        <w:rPr>
          <w:snapToGrid w:val="0"/>
          <w:sz w:val="24"/>
        </w:rPr>
      </w:pPr>
    </w:p>
    <w:p w14:paraId="08DC802E" w14:textId="77777777" w:rsidR="00513BEF" w:rsidRDefault="00513BEF" w:rsidP="00513BEF">
      <w:pPr>
        <w:widowControl w:val="0"/>
        <w:numPr>
          <w:ilvl w:val="0"/>
          <w:numId w:val="6"/>
        </w:numPr>
        <w:ind w:left="1400" w:right="720"/>
        <w:rPr>
          <w:snapToGrid w:val="0"/>
          <w:sz w:val="24"/>
        </w:rPr>
      </w:pPr>
      <w:r>
        <w:rPr>
          <w:snapToGrid w:val="0"/>
          <w:sz w:val="24"/>
        </w:rPr>
        <w:t>The natural beauty of its appearance.</w:t>
      </w:r>
    </w:p>
    <w:p w14:paraId="0E2E114C" w14:textId="77777777" w:rsidR="00513BEF" w:rsidRDefault="00513BEF">
      <w:pPr>
        <w:widowControl w:val="0"/>
        <w:ind w:left="1117" w:right="720"/>
        <w:rPr>
          <w:snapToGrid w:val="0"/>
          <w:sz w:val="24"/>
        </w:rPr>
      </w:pPr>
    </w:p>
    <w:p w14:paraId="185A4703" w14:textId="77777777" w:rsidR="00513BEF" w:rsidRDefault="00513BEF" w:rsidP="00513BEF">
      <w:pPr>
        <w:pStyle w:val="BodyText2"/>
        <w:numPr>
          <w:ilvl w:val="0"/>
          <w:numId w:val="7"/>
        </w:numPr>
        <w:spacing w:line="240" w:lineRule="auto"/>
        <w:ind w:left="1400"/>
      </w:pPr>
      <w:r>
        <w:t>Excellent thermal insulation qualities, which allied with innovative design, can benefit livestock health and increase output. In addition, these qualities help eliminate condensation and sudden temperature changes within animal housing units, which cannot be avoided in steel buildings without the risk of causing excessive draughts.</w:t>
      </w:r>
    </w:p>
    <w:p w14:paraId="5A62EC9E" w14:textId="77777777" w:rsidR="00513BEF" w:rsidRDefault="00513BEF">
      <w:pPr>
        <w:widowControl w:val="0"/>
        <w:ind w:left="397" w:right="720"/>
        <w:rPr>
          <w:snapToGrid w:val="0"/>
          <w:sz w:val="24"/>
        </w:rPr>
      </w:pPr>
    </w:p>
    <w:p w14:paraId="201C61E3" w14:textId="77777777" w:rsidR="00513BEF" w:rsidRDefault="00513BEF">
      <w:pPr>
        <w:widowControl w:val="0"/>
        <w:ind w:left="397" w:right="720"/>
        <w:rPr>
          <w:snapToGrid w:val="0"/>
          <w:sz w:val="24"/>
        </w:rPr>
      </w:pPr>
      <w:r>
        <w:rPr>
          <w:snapToGrid w:val="0"/>
          <w:sz w:val="24"/>
        </w:rPr>
        <w:t xml:space="preserve">With the modernisation and intensification of agriculture since the agricultural revolution, the dominant influence on the design of modern agricultural buildings has been economics, practical functionality and animal welfare. </w:t>
      </w:r>
    </w:p>
    <w:p w14:paraId="7BE3F7EF" w14:textId="77777777" w:rsidR="00513BEF" w:rsidRDefault="00513BEF">
      <w:pPr>
        <w:ind w:left="360"/>
        <w:rPr>
          <w:b/>
          <w:sz w:val="24"/>
        </w:rPr>
      </w:pPr>
    </w:p>
    <w:p w14:paraId="73AB8E0C" w14:textId="77777777" w:rsidR="00513BEF" w:rsidRDefault="00513BEF">
      <w:pPr>
        <w:widowControl w:val="0"/>
        <w:ind w:left="397" w:right="720"/>
        <w:rPr>
          <w:sz w:val="24"/>
        </w:rPr>
      </w:pPr>
      <w:r>
        <w:rPr>
          <w:sz w:val="24"/>
        </w:rPr>
        <w:t>In the summer of 1997, the DIT Timber Development Centre with the kind financial support of the Royal Dublin Society (RDS) undertook an initial investigative study into the potential for timber in agricultural buildings. The study involved:</w:t>
      </w:r>
    </w:p>
    <w:p w14:paraId="177556E0" w14:textId="77777777" w:rsidR="00513BEF" w:rsidRDefault="00513BEF">
      <w:pPr>
        <w:widowControl w:val="0"/>
        <w:ind w:left="397" w:right="720"/>
        <w:rPr>
          <w:sz w:val="24"/>
        </w:rPr>
      </w:pPr>
    </w:p>
    <w:p w14:paraId="0B92943D" w14:textId="77777777" w:rsidR="00513BEF" w:rsidRDefault="00513BEF" w:rsidP="00513BEF">
      <w:pPr>
        <w:pStyle w:val="BodyText2"/>
        <w:numPr>
          <w:ilvl w:val="0"/>
          <w:numId w:val="1"/>
        </w:numPr>
        <w:tabs>
          <w:tab w:val="clear" w:pos="360"/>
          <w:tab w:val="num" w:pos="1477"/>
        </w:tabs>
        <w:spacing w:line="240" w:lineRule="auto"/>
        <w:ind w:left="1477"/>
      </w:pPr>
      <w:r>
        <w:t xml:space="preserve">an extensive literature review </w:t>
      </w:r>
    </w:p>
    <w:p w14:paraId="114D98DE" w14:textId="77777777" w:rsidR="00513BEF" w:rsidRDefault="00513BEF" w:rsidP="00513BEF">
      <w:pPr>
        <w:pStyle w:val="BodyText2"/>
        <w:numPr>
          <w:ilvl w:val="0"/>
          <w:numId w:val="1"/>
        </w:numPr>
        <w:tabs>
          <w:tab w:val="clear" w:pos="360"/>
          <w:tab w:val="num" w:pos="1477"/>
        </w:tabs>
        <w:spacing w:line="240" w:lineRule="auto"/>
        <w:ind w:left="1477"/>
      </w:pPr>
      <w:r>
        <w:t>a series of interviews held with representatives of the agricultural community</w:t>
      </w:r>
    </w:p>
    <w:p w14:paraId="68EE32AB" w14:textId="77777777" w:rsidR="00513BEF" w:rsidRDefault="00513BEF" w:rsidP="00513BEF">
      <w:pPr>
        <w:pStyle w:val="BodyText2"/>
        <w:numPr>
          <w:ilvl w:val="0"/>
          <w:numId w:val="1"/>
        </w:numPr>
        <w:tabs>
          <w:tab w:val="clear" w:pos="360"/>
          <w:tab w:val="num" w:pos="1477"/>
        </w:tabs>
        <w:spacing w:line="240" w:lineRule="auto"/>
        <w:ind w:left="1477"/>
      </w:pPr>
      <w:r>
        <w:t xml:space="preserve">visits to farm buildings in </w:t>
      </w:r>
      <w:smartTag w:uri="urn:schemas-microsoft-com:office:smarttags" w:element="country-region">
        <w:smartTag w:uri="urn:schemas-microsoft-com:office:smarttags" w:element="place">
          <w:r>
            <w:t>Ireland</w:t>
          </w:r>
        </w:smartTag>
      </w:smartTag>
    </w:p>
    <w:p w14:paraId="151AC8E7" w14:textId="77777777" w:rsidR="00513BEF" w:rsidRDefault="00513BEF" w:rsidP="00513BEF">
      <w:pPr>
        <w:pStyle w:val="BodyText2"/>
        <w:numPr>
          <w:ilvl w:val="0"/>
          <w:numId w:val="1"/>
        </w:numPr>
        <w:tabs>
          <w:tab w:val="clear" w:pos="360"/>
          <w:tab w:val="num" w:pos="1477"/>
        </w:tabs>
        <w:spacing w:line="240" w:lineRule="auto"/>
        <w:ind w:left="1477"/>
      </w:pPr>
      <w:r>
        <w:t xml:space="preserve">a research trip to </w:t>
      </w:r>
      <w:smartTag w:uri="urn:schemas-microsoft-com:office:smarttags" w:element="place">
        <w:smartTag w:uri="urn:schemas-microsoft-com:office:smarttags" w:element="country-region">
          <w:r>
            <w:t>Germany</w:t>
          </w:r>
        </w:smartTag>
      </w:smartTag>
      <w:r>
        <w:t xml:space="preserve">. </w:t>
      </w:r>
    </w:p>
    <w:p w14:paraId="3F9A0648" w14:textId="77777777" w:rsidR="00513BEF" w:rsidRDefault="00513BEF">
      <w:pPr>
        <w:pStyle w:val="BodyText2"/>
        <w:spacing w:line="240" w:lineRule="auto"/>
        <w:ind w:left="397"/>
      </w:pPr>
    </w:p>
    <w:p w14:paraId="12EFD31F" w14:textId="77777777" w:rsidR="00513BEF" w:rsidRDefault="00513BEF">
      <w:pPr>
        <w:pStyle w:val="BodyText2"/>
        <w:spacing w:line="240" w:lineRule="auto"/>
        <w:ind w:left="397"/>
      </w:pPr>
      <w:r>
        <w:t>Those interviewed included representatives of the Department of Agriculture and Food, Irish Farmers Association (IFA), Teagasc, the Irish Farm Buildings Association (IFBA), the Irish Farm Building Contractors Association (IFBCA), the Farmers Journal and the Department of Rural Development, UCD. The research trip to Germany was initiated to investigate the use of timber in agricultural buildings overseas, where a much greater tradition exists, giving an insight into the scope for the use of timber.</w:t>
      </w:r>
    </w:p>
    <w:p w14:paraId="1583135F" w14:textId="77777777" w:rsidR="00513BEF" w:rsidRDefault="00513BEF">
      <w:pPr>
        <w:widowControl w:val="0"/>
        <w:ind w:left="720" w:right="720"/>
        <w:rPr>
          <w:snapToGrid w:val="0"/>
          <w:sz w:val="24"/>
        </w:rPr>
      </w:pPr>
    </w:p>
    <w:p w14:paraId="608AE572" w14:textId="77777777" w:rsidR="00513BEF" w:rsidRDefault="00513BEF">
      <w:pPr>
        <w:widowControl w:val="0"/>
        <w:ind w:left="426" w:right="720"/>
        <w:rPr>
          <w:snapToGrid w:val="0"/>
          <w:sz w:val="24"/>
        </w:rPr>
      </w:pPr>
      <w:r>
        <w:rPr>
          <w:snapToGrid w:val="0"/>
          <w:sz w:val="24"/>
        </w:rPr>
        <w:t xml:space="preserve">Based on the information gathered in the study, sample-building designs were drafted and formed the basis of this particular project.  </w:t>
      </w:r>
    </w:p>
    <w:p w14:paraId="4B91409F" w14:textId="77777777" w:rsidR="00513BEF" w:rsidRDefault="00513BEF">
      <w:pPr>
        <w:widowControl w:val="0"/>
        <w:ind w:left="720" w:right="720"/>
        <w:rPr>
          <w:snapToGrid w:val="0"/>
          <w:sz w:val="24"/>
        </w:rPr>
      </w:pPr>
    </w:p>
    <w:p w14:paraId="1E68F76B" w14:textId="77777777" w:rsidR="00513BEF" w:rsidRDefault="00513BEF">
      <w:pPr>
        <w:widowControl w:val="0"/>
        <w:ind w:left="720" w:right="720"/>
        <w:rPr>
          <w:snapToGrid w:val="0"/>
          <w:sz w:val="24"/>
        </w:rPr>
      </w:pPr>
    </w:p>
    <w:p w14:paraId="3BE88DAD" w14:textId="77777777" w:rsidR="00513BEF" w:rsidRDefault="00513BEF">
      <w:pPr>
        <w:pStyle w:val="Heading1"/>
      </w:pPr>
      <w:bookmarkStart w:id="16" w:name="_Toc26073916"/>
      <w:bookmarkStart w:id="17" w:name="_Toc26594850"/>
      <w:bookmarkStart w:id="18" w:name="_Toc26594899"/>
      <w:bookmarkStart w:id="19" w:name="_Toc26594940"/>
      <w:bookmarkStart w:id="20" w:name="_Toc26595109"/>
      <w:bookmarkStart w:id="21" w:name="_Toc26595713"/>
      <w:r>
        <w:t>Project Objectives</w:t>
      </w:r>
      <w:bookmarkEnd w:id="16"/>
      <w:bookmarkEnd w:id="17"/>
      <w:bookmarkEnd w:id="18"/>
      <w:bookmarkEnd w:id="19"/>
      <w:bookmarkEnd w:id="20"/>
      <w:bookmarkEnd w:id="21"/>
    </w:p>
    <w:p w14:paraId="638FFC77" w14:textId="77777777" w:rsidR="00513BEF" w:rsidRDefault="00513BEF">
      <w:pPr>
        <w:pStyle w:val="TOC1"/>
      </w:pPr>
    </w:p>
    <w:p w14:paraId="25D53A2C" w14:textId="77777777" w:rsidR="00513BEF" w:rsidRDefault="00513BEF">
      <w:pPr>
        <w:pStyle w:val="BodyTextIndent"/>
        <w:ind w:left="397"/>
      </w:pPr>
      <w:r>
        <w:t>The aim of this project was to progress the valuable work undertaken in the RDS study by exploring and addressing the various design and specification issues, which relate to the use of Irish timber in an agricultural building application. Specifically, it aimed to produce an agricultural design and specification that would significantly increase the use of Irish timber.</w:t>
      </w:r>
    </w:p>
    <w:p w14:paraId="002574C4" w14:textId="77777777" w:rsidR="00513BEF" w:rsidRDefault="00513BEF">
      <w:pPr>
        <w:pStyle w:val="BodyTextIndent"/>
        <w:ind w:left="1117"/>
      </w:pPr>
    </w:p>
    <w:p w14:paraId="37FD4152" w14:textId="77777777" w:rsidR="00513BEF" w:rsidRDefault="00513BEF">
      <w:pPr>
        <w:pStyle w:val="BodyTextIndent"/>
        <w:ind w:left="397"/>
      </w:pPr>
      <w:r>
        <w:t>An important aspect of the project was the potential opportunity to disseminate the project results through the Farm Development Service guidelines. To this end the project team worked very closely with Mr Tom Killeen, senior engineer with the Department of Agriculture and Food.</w:t>
      </w:r>
    </w:p>
    <w:p w14:paraId="09BFB086" w14:textId="77777777" w:rsidR="00513BEF" w:rsidRDefault="00513BEF">
      <w:pPr>
        <w:rPr>
          <w:sz w:val="24"/>
        </w:rPr>
      </w:pPr>
    </w:p>
    <w:p w14:paraId="19E3BC5B" w14:textId="77777777" w:rsidR="00513BEF" w:rsidRDefault="00513BEF">
      <w:pPr>
        <w:pStyle w:val="TOC1"/>
      </w:pPr>
    </w:p>
    <w:p w14:paraId="50BDA0F6" w14:textId="77777777" w:rsidR="00513BEF" w:rsidRDefault="00513BEF">
      <w:pPr>
        <w:pStyle w:val="Heading1"/>
      </w:pPr>
      <w:bookmarkStart w:id="22" w:name="_Toc489073988"/>
      <w:bookmarkStart w:id="23" w:name="_Toc26073917"/>
      <w:bookmarkStart w:id="24" w:name="_Toc26594851"/>
      <w:bookmarkStart w:id="25" w:name="_Toc26594900"/>
      <w:bookmarkStart w:id="26" w:name="_Toc26594941"/>
      <w:bookmarkStart w:id="27" w:name="_Toc26595110"/>
      <w:bookmarkStart w:id="28" w:name="_Toc26595714"/>
      <w:r>
        <w:t>Work Programme</w:t>
      </w:r>
      <w:bookmarkEnd w:id="22"/>
      <w:bookmarkEnd w:id="23"/>
      <w:bookmarkEnd w:id="24"/>
      <w:bookmarkEnd w:id="25"/>
      <w:bookmarkEnd w:id="26"/>
      <w:bookmarkEnd w:id="27"/>
      <w:bookmarkEnd w:id="28"/>
    </w:p>
    <w:p w14:paraId="15D4D629" w14:textId="77777777" w:rsidR="00513BEF" w:rsidRDefault="00513BEF">
      <w:pPr>
        <w:widowControl w:val="0"/>
        <w:ind w:right="720"/>
        <w:rPr>
          <w:b/>
          <w:snapToGrid w:val="0"/>
          <w:sz w:val="24"/>
        </w:rPr>
      </w:pPr>
    </w:p>
    <w:p w14:paraId="21289FBD" w14:textId="77777777" w:rsidR="00513BEF" w:rsidRDefault="00513BEF">
      <w:pPr>
        <w:pStyle w:val="Heading2"/>
      </w:pPr>
      <w:bookmarkStart w:id="29" w:name="_Toc489073989"/>
      <w:bookmarkStart w:id="30" w:name="_Toc26073918"/>
      <w:bookmarkStart w:id="31" w:name="_Toc26594852"/>
      <w:bookmarkStart w:id="32" w:name="_Toc26594901"/>
      <w:bookmarkStart w:id="33" w:name="_Toc26594942"/>
      <w:bookmarkStart w:id="34" w:name="_Toc26595111"/>
      <w:bookmarkStart w:id="35" w:name="_Toc26595715"/>
      <w:r>
        <w:t>Project Team</w:t>
      </w:r>
      <w:bookmarkEnd w:id="29"/>
      <w:bookmarkEnd w:id="30"/>
      <w:bookmarkEnd w:id="31"/>
      <w:bookmarkEnd w:id="32"/>
      <w:bookmarkEnd w:id="33"/>
      <w:bookmarkEnd w:id="34"/>
      <w:bookmarkEnd w:id="35"/>
    </w:p>
    <w:p w14:paraId="2E84DC05" w14:textId="77777777" w:rsidR="00513BEF" w:rsidRDefault="00513BEF">
      <w:pPr>
        <w:pStyle w:val="TOC1"/>
      </w:pPr>
    </w:p>
    <w:p w14:paraId="39F974CC" w14:textId="77777777" w:rsidR="00513BEF" w:rsidRDefault="00513BEF">
      <w:pPr>
        <w:widowControl w:val="0"/>
        <w:ind w:right="720" w:firstLine="340"/>
        <w:rPr>
          <w:snapToGrid w:val="0"/>
          <w:sz w:val="24"/>
        </w:rPr>
      </w:pPr>
      <w:r>
        <w:rPr>
          <w:snapToGrid w:val="0"/>
          <w:sz w:val="24"/>
        </w:rPr>
        <w:t>The project team consisted of:</w:t>
      </w:r>
    </w:p>
    <w:p w14:paraId="32028CCD" w14:textId="77777777" w:rsidR="00513BEF" w:rsidRDefault="00513BEF">
      <w:pPr>
        <w:widowControl w:val="0"/>
        <w:ind w:right="720"/>
        <w:rPr>
          <w:snapToGrid w:val="0"/>
          <w:sz w:val="24"/>
        </w:rPr>
      </w:pPr>
    </w:p>
    <w:p w14:paraId="26E07462" w14:textId="77777777" w:rsidR="00513BEF" w:rsidRDefault="00513BEF" w:rsidP="00513BEF">
      <w:pPr>
        <w:widowControl w:val="0"/>
        <w:numPr>
          <w:ilvl w:val="0"/>
          <w:numId w:val="13"/>
        </w:numPr>
        <w:tabs>
          <w:tab w:val="clear" w:pos="360"/>
          <w:tab w:val="num" w:pos="700"/>
        </w:tabs>
        <w:ind w:left="700" w:right="720"/>
        <w:rPr>
          <w:b/>
          <w:snapToGrid w:val="0"/>
          <w:sz w:val="24"/>
        </w:rPr>
      </w:pPr>
      <w:r>
        <w:rPr>
          <w:b/>
          <w:snapToGrid w:val="0"/>
          <w:sz w:val="24"/>
        </w:rPr>
        <w:t xml:space="preserve">Lead Project Researcher </w:t>
      </w:r>
    </w:p>
    <w:p w14:paraId="0BDD9A43" w14:textId="77777777" w:rsidR="00513BEF" w:rsidRDefault="00513BEF">
      <w:pPr>
        <w:widowControl w:val="0"/>
        <w:ind w:right="720" w:firstLine="700"/>
        <w:rPr>
          <w:b/>
          <w:snapToGrid w:val="0"/>
          <w:sz w:val="24"/>
        </w:rPr>
      </w:pPr>
      <w:r>
        <w:rPr>
          <w:snapToGrid w:val="0"/>
          <w:sz w:val="24"/>
        </w:rPr>
        <w:t xml:space="preserve">Mr Robert Mahony B.E.,M.Eng.Sc.,C.Eng.,M.I.Struct.E.,M.I.E.I. </w:t>
      </w:r>
    </w:p>
    <w:p w14:paraId="4F73BAD4" w14:textId="77777777" w:rsidR="00513BEF" w:rsidRDefault="00513BEF">
      <w:pPr>
        <w:widowControl w:val="0"/>
        <w:ind w:left="360" w:right="720"/>
        <w:rPr>
          <w:b/>
          <w:snapToGrid w:val="0"/>
          <w:sz w:val="24"/>
        </w:rPr>
      </w:pPr>
    </w:p>
    <w:p w14:paraId="25D34397" w14:textId="77777777" w:rsidR="00513BEF" w:rsidRDefault="00513BEF" w:rsidP="00513BEF">
      <w:pPr>
        <w:widowControl w:val="0"/>
        <w:numPr>
          <w:ilvl w:val="0"/>
          <w:numId w:val="14"/>
        </w:numPr>
        <w:tabs>
          <w:tab w:val="clear" w:pos="360"/>
          <w:tab w:val="num" w:pos="720"/>
        </w:tabs>
        <w:ind w:left="720" w:right="720"/>
        <w:rPr>
          <w:b/>
          <w:snapToGrid w:val="0"/>
          <w:sz w:val="24"/>
        </w:rPr>
      </w:pPr>
      <w:r>
        <w:rPr>
          <w:b/>
          <w:snapToGrid w:val="0"/>
          <w:sz w:val="24"/>
        </w:rPr>
        <w:t>Project Manager</w:t>
      </w:r>
      <w:r>
        <w:rPr>
          <w:snapToGrid w:val="0"/>
          <w:sz w:val="24"/>
        </w:rPr>
        <w:t xml:space="preserve"> </w:t>
      </w:r>
    </w:p>
    <w:p w14:paraId="34D4B2E6" w14:textId="77777777" w:rsidR="00513BEF" w:rsidRDefault="00513BEF">
      <w:pPr>
        <w:widowControl w:val="0"/>
        <w:ind w:right="720" w:firstLine="714"/>
        <w:rPr>
          <w:b/>
          <w:snapToGrid w:val="0"/>
          <w:sz w:val="24"/>
        </w:rPr>
      </w:pPr>
      <w:r>
        <w:rPr>
          <w:snapToGrid w:val="0"/>
          <w:sz w:val="24"/>
        </w:rPr>
        <w:t xml:space="preserve">Mr David Kirk  B Agr Sc.(Forestry), MSc (Tech. Mgmt.), MSIF. </w:t>
      </w:r>
    </w:p>
    <w:p w14:paraId="5EE0007D" w14:textId="77777777" w:rsidR="00513BEF" w:rsidRDefault="00513BEF">
      <w:pPr>
        <w:widowControl w:val="0"/>
        <w:ind w:left="360" w:right="720"/>
        <w:rPr>
          <w:b/>
          <w:snapToGrid w:val="0"/>
          <w:sz w:val="24"/>
        </w:rPr>
      </w:pPr>
    </w:p>
    <w:p w14:paraId="527F9A91" w14:textId="77777777" w:rsidR="00513BEF" w:rsidRDefault="00513BEF" w:rsidP="00513BEF">
      <w:pPr>
        <w:widowControl w:val="0"/>
        <w:numPr>
          <w:ilvl w:val="0"/>
          <w:numId w:val="15"/>
        </w:numPr>
        <w:tabs>
          <w:tab w:val="clear" w:pos="360"/>
          <w:tab w:val="num" w:pos="720"/>
        </w:tabs>
        <w:ind w:left="714" w:right="720" w:hanging="357"/>
        <w:rPr>
          <w:b/>
          <w:snapToGrid w:val="0"/>
          <w:sz w:val="24"/>
        </w:rPr>
      </w:pPr>
      <w:r>
        <w:rPr>
          <w:b/>
          <w:snapToGrid w:val="0"/>
          <w:sz w:val="24"/>
        </w:rPr>
        <w:t xml:space="preserve">Research Assistant </w:t>
      </w:r>
    </w:p>
    <w:p w14:paraId="0459A0BE" w14:textId="77777777" w:rsidR="00513BEF" w:rsidRDefault="00513BEF">
      <w:pPr>
        <w:ind w:firstLine="714"/>
        <w:rPr>
          <w:sz w:val="24"/>
        </w:rPr>
      </w:pPr>
      <w:r>
        <w:rPr>
          <w:sz w:val="24"/>
        </w:rPr>
        <w:t>Miss Fiona Fleming</w:t>
      </w:r>
    </w:p>
    <w:p w14:paraId="7D785A5C" w14:textId="77777777" w:rsidR="00513BEF" w:rsidRDefault="00513BEF">
      <w:pPr>
        <w:ind w:firstLine="714"/>
        <w:rPr>
          <w:b/>
          <w:sz w:val="24"/>
        </w:rPr>
      </w:pPr>
    </w:p>
    <w:p w14:paraId="0D2F6440" w14:textId="77777777" w:rsidR="00513BEF" w:rsidRDefault="00513BEF" w:rsidP="00513BEF">
      <w:pPr>
        <w:widowControl w:val="0"/>
        <w:numPr>
          <w:ilvl w:val="0"/>
          <w:numId w:val="15"/>
        </w:numPr>
        <w:tabs>
          <w:tab w:val="clear" w:pos="360"/>
          <w:tab w:val="num" w:pos="720"/>
        </w:tabs>
        <w:ind w:left="714" w:right="720" w:hanging="357"/>
        <w:rPr>
          <w:b/>
          <w:snapToGrid w:val="0"/>
          <w:sz w:val="24"/>
        </w:rPr>
      </w:pPr>
      <w:r>
        <w:rPr>
          <w:b/>
          <w:snapToGrid w:val="0"/>
          <w:sz w:val="24"/>
        </w:rPr>
        <w:t>Research Technician</w:t>
      </w:r>
    </w:p>
    <w:p w14:paraId="6E25A338" w14:textId="77777777" w:rsidR="00513BEF" w:rsidRDefault="00513BEF">
      <w:pPr>
        <w:rPr>
          <w:b/>
          <w:sz w:val="24"/>
        </w:rPr>
      </w:pPr>
      <w:r>
        <w:t xml:space="preserve"> </w:t>
      </w:r>
      <w:r>
        <w:tab/>
      </w:r>
      <w:r>
        <w:rPr>
          <w:sz w:val="24"/>
        </w:rPr>
        <w:t xml:space="preserve">Mr Pat Duke </w:t>
      </w:r>
    </w:p>
    <w:p w14:paraId="34F38F7C" w14:textId="77777777" w:rsidR="00513BEF" w:rsidRDefault="00513BEF">
      <w:pPr>
        <w:widowControl w:val="0"/>
        <w:ind w:left="360" w:right="720"/>
        <w:rPr>
          <w:snapToGrid w:val="0"/>
          <w:sz w:val="24"/>
        </w:rPr>
      </w:pPr>
    </w:p>
    <w:p w14:paraId="7ED45080" w14:textId="77777777" w:rsidR="00513BEF" w:rsidRDefault="00513BEF">
      <w:pPr>
        <w:widowControl w:val="0"/>
        <w:ind w:right="720"/>
        <w:rPr>
          <w:snapToGrid w:val="0"/>
          <w:sz w:val="24"/>
        </w:rPr>
      </w:pPr>
    </w:p>
    <w:p w14:paraId="32213124" w14:textId="77777777" w:rsidR="00513BEF" w:rsidRDefault="00513BEF">
      <w:pPr>
        <w:pStyle w:val="Heading2"/>
      </w:pPr>
      <w:bookmarkStart w:id="36" w:name="_Toc489073990"/>
      <w:bookmarkStart w:id="37" w:name="_Toc26073919"/>
      <w:bookmarkStart w:id="38" w:name="_Toc26594853"/>
      <w:bookmarkStart w:id="39" w:name="_Toc26594902"/>
      <w:bookmarkStart w:id="40" w:name="_Toc26594943"/>
      <w:bookmarkStart w:id="41" w:name="_Toc26595112"/>
      <w:bookmarkStart w:id="42" w:name="_Toc26595716"/>
      <w:r>
        <w:t>Advisory Committee</w:t>
      </w:r>
      <w:bookmarkEnd w:id="36"/>
      <w:bookmarkEnd w:id="37"/>
      <w:bookmarkEnd w:id="38"/>
      <w:bookmarkEnd w:id="39"/>
      <w:bookmarkEnd w:id="40"/>
      <w:bookmarkEnd w:id="41"/>
      <w:bookmarkEnd w:id="42"/>
    </w:p>
    <w:p w14:paraId="3E67089F" w14:textId="77777777" w:rsidR="00513BEF" w:rsidRDefault="00513BEF">
      <w:pPr>
        <w:pStyle w:val="TOC1"/>
      </w:pPr>
    </w:p>
    <w:p w14:paraId="11C28DBD" w14:textId="77777777" w:rsidR="00513BEF" w:rsidRDefault="00513BEF">
      <w:pPr>
        <w:ind w:left="340"/>
        <w:rPr>
          <w:sz w:val="24"/>
        </w:rPr>
      </w:pPr>
      <w:r>
        <w:rPr>
          <w:sz w:val="24"/>
        </w:rPr>
        <w:t>To ensure all stakeholders had input into the research programme, an Advisory Committee was established to guide the project over its term. The membership of this committee was as follows:</w:t>
      </w:r>
    </w:p>
    <w:p w14:paraId="6FC43432" w14:textId="77777777" w:rsidR="00513BEF" w:rsidRDefault="00513BEF">
      <w:pPr>
        <w:rPr>
          <w:sz w:val="24"/>
        </w:rPr>
      </w:pPr>
    </w:p>
    <w:p w14:paraId="55134644" w14:textId="77777777" w:rsidR="00513BEF" w:rsidRDefault="00513BEF">
      <w:pPr>
        <w:rPr>
          <w:sz w:val="24"/>
        </w:rPr>
      </w:pPr>
    </w:p>
    <w:p w14:paraId="5F7B9251" w14:textId="77777777" w:rsidR="00513BEF" w:rsidRDefault="00513BEF" w:rsidP="00513BEF">
      <w:pPr>
        <w:numPr>
          <w:ilvl w:val="0"/>
          <w:numId w:val="17"/>
        </w:numPr>
        <w:ind w:left="791"/>
        <w:rPr>
          <w:sz w:val="24"/>
        </w:rPr>
      </w:pPr>
      <w:r>
        <w:rPr>
          <w:sz w:val="24"/>
        </w:rPr>
        <w:t>Mr Sean Wiley</w:t>
      </w:r>
      <w:r>
        <w:rPr>
          <w:sz w:val="24"/>
        </w:rPr>
        <w:tab/>
      </w:r>
      <w:r>
        <w:rPr>
          <w:sz w:val="24"/>
        </w:rPr>
        <w:tab/>
      </w:r>
      <w:r>
        <w:rPr>
          <w:sz w:val="24"/>
        </w:rPr>
        <w:tab/>
      </w:r>
      <w:r>
        <w:rPr>
          <w:sz w:val="24"/>
        </w:rPr>
        <w:tab/>
      </w:r>
      <w:r>
        <w:rPr>
          <w:sz w:val="24"/>
        </w:rPr>
        <w:tab/>
      </w:r>
      <w:smartTag w:uri="urn:schemas-microsoft-com:office:smarttags" w:element="City">
        <w:r>
          <w:rPr>
            <w:b/>
            <w:sz w:val="24"/>
          </w:rPr>
          <w:t>Enterprise</w:t>
        </w:r>
      </w:smartTag>
      <w:r>
        <w:rPr>
          <w:b/>
          <w:sz w:val="24"/>
        </w:rPr>
        <w:t xml:space="preserve"> </w:t>
      </w:r>
      <w:smartTag w:uri="urn:schemas-microsoft-com:office:smarttags" w:element="country-region">
        <w:smartTag w:uri="urn:schemas-microsoft-com:office:smarttags" w:element="place">
          <w:r>
            <w:rPr>
              <w:b/>
              <w:sz w:val="24"/>
            </w:rPr>
            <w:t>Ireland</w:t>
          </w:r>
        </w:smartTag>
      </w:smartTag>
    </w:p>
    <w:p w14:paraId="22A911AF" w14:textId="77777777" w:rsidR="00513BEF" w:rsidRDefault="00513BEF" w:rsidP="00513BEF">
      <w:pPr>
        <w:numPr>
          <w:ilvl w:val="0"/>
          <w:numId w:val="17"/>
        </w:numPr>
        <w:ind w:left="791"/>
        <w:rPr>
          <w:b/>
          <w:sz w:val="24"/>
        </w:rPr>
      </w:pPr>
      <w:r>
        <w:rPr>
          <w:sz w:val="24"/>
        </w:rPr>
        <w:t>Mr Jim McNamara</w:t>
      </w:r>
      <w:r>
        <w:rPr>
          <w:sz w:val="24"/>
        </w:rPr>
        <w:tab/>
      </w:r>
      <w:r>
        <w:rPr>
          <w:sz w:val="24"/>
        </w:rPr>
        <w:tab/>
      </w:r>
      <w:r>
        <w:rPr>
          <w:sz w:val="24"/>
        </w:rPr>
        <w:tab/>
      </w:r>
      <w:r>
        <w:rPr>
          <w:sz w:val="24"/>
        </w:rPr>
        <w:tab/>
      </w:r>
      <w:r>
        <w:rPr>
          <w:sz w:val="24"/>
        </w:rPr>
        <w:tab/>
      </w:r>
      <w:r>
        <w:rPr>
          <w:b/>
          <w:sz w:val="24"/>
        </w:rPr>
        <w:t>Irish Timber Council</w:t>
      </w:r>
    </w:p>
    <w:p w14:paraId="4B181B66" w14:textId="77777777" w:rsidR="00513BEF" w:rsidRDefault="00513BEF" w:rsidP="00513BEF">
      <w:pPr>
        <w:numPr>
          <w:ilvl w:val="0"/>
          <w:numId w:val="17"/>
        </w:numPr>
        <w:ind w:left="791"/>
        <w:rPr>
          <w:b/>
          <w:sz w:val="24"/>
        </w:rPr>
      </w:pPr>
      <w:r>
        <w:rPr>
          <w:sz w:val="24"/>
        </w:rPr>
        <w:t>Mr Tom Killeen</w:t>
      </w:r>
      <w:r>
        <w:rPr>
          <w:sz w:val="24"/>
        </w:rPr>
        <w:tab/>
      </w:r>
      <w:r>
        <w:rPr>
          <w:sz w:val="24"/>
        </w:rPr>
        <w:tab/>
      </w:r>
      <w:r>
        <w:rPr>
          <w:sz w:val="24"/>
        </w:rPr>
        <w:tab/>
      </w:r>
      <w:r>
        <w:rPr>
          <w:sz w:val="24"/>
        </w:rPr>
        <w:tab/>
      </w:r>
      <w:r>
        <w:rPr>
          <w:sz w:val="24"/>
        </w:rPr>
        <w:tab/>
      </w:r>
      <w:r>
        <w:rPr>
          <w:b/>
          <w:sz w:val="24"/>
        </w:rPr>
        <w:t>Dept. Of Agriculture and Food</w:t>
      </w:r>
    </w:p>
    <w:p w14:paraId="76DFF410" w14:textId="77777777" w:rsidR="00513BEF" w:rsidRDefault="00513BEF" w:rsidP="00513BEF">
      <w:pPr>
        <w:numPr>
          <w:ilvl w:val="0"/>
          <w:numId w:val="17"/>
        </w:numPr>
        <w:ind w:left="791"/>
        <w:rPr>
          <w:sz w:val="24"/>
        </w:rPr>
      </w:pPr>
      <w:r>
        <w:rPr>
          <w:sz w:val="24"/>
        </w:rPr>
        <w:t>Mr J.J. Lenehan</w:t>
      </w:r>
      <w:r>
        <w:rPr>
          <w:sz w:val="24"/>
        </w:rPr>
        <w:tab/>
      </w:r>
      <w:r>
        <w:rPr>
          <w:sz w:val="24"/>
        </w:rPr>
        <w:tab/>
      </w:r>
      <w:r>
        <w:rPr>
          <w:sz w:val="24"/>
        </w:rPr>
        <w:tab/>
      </w:r>
      <w:r>
        <w:rPr>
          <w:sz w:val="24"/>
        </w:rPr>
        <w:tab/>
      </w:r>
      <w:r>
        <w:rPr>
          <w:sz w:val="24"/>
        </w:rPr>
        <w:tab/>
      </w:r>
      <w:r>
        <w:rPr>
          <w:b/>
          <w:sz w:val="24"/>
        </w:rPr>
        <w:t>Teagasc</w:t>
      </w:r>
    </w:p>
    <w:p w14:paraId="08A30C1E" w14:textId="77777777" w:rsidR="00513BEF" w:rsidRDefault="00513BEF" w:rsidP="00513BEF">
      <w:pPr>
        <w:numPr>
          <w:ilvl w:val="0"/>
          <w:numId w:val="17"/>
        </w:numPr>
        <w:ind w:left="791"/>
        <w:rPr>
          <w:sz w:val="24"/>
        </w:rPr>
      </w:pPr>
      <w:r>
        <w:rPr>
          <w:sz w:val="24"/>
        </w:rPr>
        <w:t>Mr Peter Raftery</w:t>
      </w:r>
      <w:r>
        <w:rPr>
          <w:b/>
          <w:sz w:val="24"/>
        </w:rPr>
        <w:tab/>
      </w:r>
      <w:r>
        <w:rPr>
          <w:b/>
          <w:sz w:val="24"/>
        </w:rPr>
        <w:tab/>
      </w:r>
      <w:r>
        <w:rPr>
          <w:b/>
          <w:sz w:val="24"/>
        </w:rPr>
        <w:tab/>
      </w:r>
      <w:r>
        <w:rPr>
          <w:b/>
          <w:sz w:val="24"/>
        </w:rPr>
        <w:tab/>
      </w:r>
      <w:r>
        <w:rPr>
          <w:b/>
          <w:sz w:val="24"/>
        </w:rPr>
        <w:tab/>
        <w:t>Coillte Teoranta</w:t>
      </w:r>
    </w:p>
    <w:p w14:paraId="72148993" w14:textId="77777777" w:rsidR="00513BEF" w:rsidRDefault="00513BEF" w:rsidP="00513BEF">
      <w:pPr>
        <w:numPr>
          <w:ilvl w:val="0"/>
          <w:numId w:val="17"/>
        </w:numPr>
        <w:ind w:left="791"/>
        <w:rPr>
          <w:sz w:val="24"/>
        </w:rPr>
      </w:pPr>
      <w:r>
        <w:rPr>
          <w:sz w:val="24"/>
        </w:rPr>
        <w:t>Dr Dermot Ruane</w:t>
      </w:r>
      <w:r>
        <w:rPr>
          <w:sz w:val="24"/>
        </w:rPr>
        <w:tab/>
      </w:r>
      <w:r>
        <w:rPr>
          <w:b/>
          <w:sz w:val="24"/>
        </w:rPr>
        <w:tab/>
      </w:r>
      <w:r>
        <w:rPr>
          <w:b/>
          <w:sz w:val="24"/>
        </w:rPr>
        <w:tab/>
      </w:r>
      <w:r>
        <w:rPr>
          <w:b/>
          <w:sz w:val="24"/>
        </w:rPr>
        <w:tab/>
      </w:r>
      <w:r>
        <w:rPr>
          <w:b/>
          <w:sz w:val="24"/>
        </w:rPr>
        <w:tab/>
      </w:r>
      <w:smartTag w:uri="urn:schemas-microsoft-com:office:smarttags" w:element="PlaceType">
        <w:r>
          <w:rPr>
            <w:b/>
            <w:sz w:val="24"/>
          </w:rPr>
          <w:t>University</w:t>
        </w:r>
      </w:smartTag>
      <w:r>
        <w:rPr>
          <w:b/>
          <w:sz w:val="24"/>
        </w:rPr>
        <w:t xml:space="preserve"> </w:t>
      </w:r>
      <w:smartTag w:uri="urn:schemas-microsoft-com:office:smarttags" w:element="PlaceType">
        <w:r>
          <w:rPr>
            <w:b/>
            <w:sz w:val="24"/>
          </w:rPr>
          <w:t>College</w:t>
        </w:r>
      </w:smartTag>
      <w:r>
        <w:rPr>
          <w:b/>
          <w:sz w:val="24"/>
        </w:rPr>
        <w:t xml:space="preserve"> </w:t>
      </w:r>
      <w:smartTag w:uri="urn:schemas-microsoft-com:office:smarttags" w:element="City">
        <w:smartTag w:uri="urn:schemas-microsoft-com:office:smarttags" w:element="place">
          <w:r>
            <w:rPr>
              <w:b/>
              <w:sz w:val="24"/>
            </w:rPr>
            <w:t>Dublin</w:t>
          </w:r>
        </w:smartTag>
      </w:smartTag>
    </w:p>
    <w:p w14:paraId="18EED2D4" w14:textId="77777777" w:rsidR="00513BEF" w:rsidRDefault="00513BEF">
      <w:pPr>
        <w:pStyle w:val="TOC1"/>
      </w:pPr>
    </w:p>
    <w:p w14:paraId="1D1ABD66" w14:textId="77777777" w:rsidR="00513BEF" w:rsidRDefault="00513BEF">
      <w:pPr>
        <w:pStyle w:val="BodyTextIndent2"/>
      </w:pPr>
      <w:r>
        <w:lastRenderedPageBreak/>
        <w:t>This committee met on four occasions throughout the project. The final meeting, held in September 2002, included Mr John McCarthy of Protim, who advised on preservative issues.</w:t>
      </w:r>
    </w:p>
    <w:p w14:paraId="25E0B63E" w14:textId="77777777" w:rsidR="00513BEF" w:rsidRDefault="00513BEF">
      <w:pPr>
        <w:rPr>
          <w:sz w:val="24"/>
        </w:rPr>
      </w:pPr>
    </w:p>
    <w:p w14:paraId="38BC273D" w14:textId="77777777" w:rsidR="00513BEF" w:rsidRDefault="00513BEF">
      <w:pPr>
        <w:pStyle w:val="TOC1"/>
      </w:pPr>
    </w:p>
    <w:p w14:paraId="253A2A46" w14:textId="77777777" w:rsidR="00513BEF" w:rsidRDefault="00513BEF">
      <w:pPr>
        <w:pStyle w:val="Heading2"/>
      </w:pPr>
      <w:bookmarkStart w:id="43" w:name="_Toc489073991"/>
      <w:bookmarkStart w:id="44" w:name="_Toc26073920"/>
      <w:bookmarkStart w:id="45" w:name="_Toc26594854"/>
      <w:bookmarkStart w:id="46" w:name="_Toc26594903"/>
      <w:bookmarkStart w:id="47" w:name="_Toc26594944"/>
      <w:bookmarkStart w:id="48" w:name="_Toc26595113"/>
      <w:bookmarkStart w:id="49" w:name="_Toc26595717"/>
      <w:r>
        <w:t>Workpackages</w:t>
      </w:r>
      <w:bookmarkEnd w:id="43"/>
      <w:bookmarkEnd w:id="44"/>
      <w:bookmarkEnd w:id="45"/>
      <w:bookmarkEnd w:id="46"/>
      <w:bookmarkEnd w:id="47"/>
      <w:bookmarkEnd w:id="48"/>
      <w:bookmarkEnd w:id="49"/>
    </w:p>
    <w:p w14:paraId="43749479" w14:textId="77777777" w:rsidR="00513BEF" w:rsidRDefault="00513BEF">
      <w:pPr>
        <w:widowControl w:val="0"/>
        <w:ind w:right="720"/>
        <w:rPr>
          <w:snapToGrid w:val="0"/>
          <w:sz w:val="24"/>
        </w:rPr>
      </w:pPr>
    </w:p>
    <w:p w14:paraId="6A70C603" w14:textId="77777777" w:rsidR="00513BEF" w:rsidRDefault="00513BEF">
      <w:pPr>
        <w:pStyle w:val="BlockText"/>
      </w:pPr>
      <w:r>
        <w:t>The project was undertaken in a series of workpackages. Details of the specific workpackages are set out below:</w:t>
      </w:r>
    </w:p>
    <w:p w14:paraId="03695C0D" w14:textId="77777777" w:rsidR="00513BEF" w:rsidRDefault="00513BEF">
      <w:pPr>
        <w:widowControl w:val="0"/>
        <w:ind w:left="340" w:right="720"/>
        <w:rPr>
          <w:snapToGrid w:val="0"/>
        </w:rPr>
      </w:pPr>
    </w:p>
    <w:tbl>
      <w:tblPr>
        <w:tblStyle w:val="GridTable5Dark-Accent1"/>
        <w:tblW w:w="0" w:type="auto"/>
        <w:tblLook w:val="04A0" w:firstRow="1" w:lastRow="0" w:firstColumn="1" w:lastColumn="0" w:noHBand="0" w:noVBand="1"/>
      </w:tblPr>
      <w:tblGrid>
        <w:gridCol w:w="3057"/>
        <w:gridCol w:w="3058"/>
        <w:gridCol w:w="3059"/>
      </w:tblGrid>
      <w:tr w:rsidR="008A6C85" w14:paraId="5669E5F8" w14:textId="77777777" w:rsidTr="00A77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7BFD14F8" w14:textId="77777777" w:rsidR="008A6C85" w:rsidRDefault="008A6C85" w:rsidP="00A77498">
            <w:r>
              <w:t>Heading 1</w:t>
            </w:r>
          </w:p>
        </w:tc>
        <w:tc>
          <w:tcPr>
            <w:tcW w:w="3133" w:type="dxa"/>
          </w:tcPr>
          <w:p w14:paraId="371A5B6A" w14:textId="77777777" w:rsidR="008A6C85" w:rsidRDefault="008A6C85" w:rsidP="00A77498">
            <w:pPr>
              <w:cnfStyle w:val="100000000000" w:firstRow="1" w:lastRow="0" w:firstColumn="0" w:lastColumn="0" w:oddVBand="0" w:evenVBand="0" w:oddHBand="0" w:evenHBand="0" w:firstRowFirstColumn="0" w:firstRowLastColumn="0" w:lastRowFirstColumn="0" w:lastRowLastColumn="0"/>
            </w:pPr>
            <w:r>
              <w:t>Heading 2</w:t>
            </w:r>
          </w:p>
        </w:tc>
        <w:tc>
          <w:tcPr>
            <w:tcW w:w="3134" w:type="dxa"/>
          </w:tcPr>
          <w:p w14:paraId="0931CBF3" w14:textId="77777777" w:rsidR="008A6C85" w:rsidRDefault="008A6C85" w:rsidP="00A77498">
            <w:pPr>
              <w:cnfStyle w:val="100000000000" w:firstRow="1" w:lastRow="0" w:firstColumn="0" w:lastColumn="0" w:oddVBand="0" w:evenVBand="0" w:oddHBand="0" w:evenHBand="0" w:firstRowFirstColumn="0" w:firstRowLastColumn="0" w:lastRowFirstColumn="0" w:lastRowLastColumn="0"/>
            </w:pPr>
            <w:r>
              <w:t>Heading 3</w:t>
            </w:r>
          </w:p>
        </w:tc>
      </w:tr>
      <w:tr w:rsidR="008A6C85" w14:paraId="047AA9A8"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37A839E1" w14:textId="77777777" w:rsidR="008A6C85" w:rsidRDefault="008A6C85" w:rsidP="00A77498">
            <w:r>
              <w:t>Row 1</w:t>
            </w:r>
          </w:p>
        </w:tc>
        <w:tc>
          <w:tcPr>
            <w:tcW w:w="3133" w:type="dxa"/>
          </w:tcPr>
          <w:p w14:paraId="4BC13DF6"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1, 2</w:t>
            </w:r>
          </w:p>
        </w:tc>
        <w:tc>
          <w:tcPr>
            <w:tcW w:w="3134" w:type="dxa"/>
          </w:tcPr>
          <w:p w14:paraId="4F72DC4F"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1, 3</w:t>
            </w:r>
          </w:p>
        </w:tc>
      </w:tr>
      <w:tr w:rsidR="008A6C85" w14:paraId="6B9CDAEF" w14:textId="77777777" w:rsidTr="00A77498">
        <w:tc>
          <w:tcPr>
            <w:cnfStyle w:val="001000000000" w:firstRow="0" w:lastRow="0" w:firstColumn="1" w:lastColumn="0" w:oddVBand="0" w:evenVBand="0" w:oddHBand="0" w:evenHBand="0" w:firstRowFirstColumn="0" w:firstRowLastColumn="0" w:lastRowFirstColumn="0" w:lastRowLastColumn="0"/>
            <w:tcW w:w="3133" w:type="dxa"/>
          </w:tcPr>
          <w:p w14:paraId="70CB352C" w14:textId="77777777" w:rsidR="008A6C85" w:rsidRDefault="008A6C85" w:rsidP="00A77498">
            <w:r>
              <w:t>Row 2</w:t>
            </w:r>
          </w:p>
        </w:tc>
        <w:tc>
          <w:tcPr>
            <w:tcW w:w="3133" w:type="dxa"/>
          </w:tcPr>
          <w:p w14:paraId="3EC3BA18"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2, 2</w:t>
            </w:r>
          </w:p>
        </w:tc>
        <w:tc>
          <w:tcPr>
            <w:tcW w:w="3134" w:type="dxa"/>
          </w:tcPr>
          <w:p w14:paraId="75C6EDC7"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2, 3</w:t>
            </w:r>
          </w:p>
        </w:tc>
      </w:tr>
      <w:tr w:rsidR="008A6C85" w14:paraId="7198A7FF"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7B87F589" w14:textId="77777777" w:rsidR="008A6C85" w:rsidRDefault="008A6C85" w:rsidP="00A77498">
            <w:r>
              <w:t>Row 3</w:t>
            </w:r>
          </w:p>
        </w:tc>
        <w:tc>
          <w:tcPr>
            <w:tcW w:w="3133" w:type="dxa"/>
          </w:tcPr>
          <w:p w14:paraId="29E38C92"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3, 2</w:t>
            </w:r>
          </w:p>
        </w:tc>
        <w:tc>
          <w:tcPr>
            <w:tcW w:w="3134" w:type="dxa"/>
          </w:tcPr>
          <w:p w14:paraId="19948400"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3, 3</w:t>
            </w:r>
          </w:p>
        </w:tc>
      </w:tr>
      <w:tr w:rsidR="008A6C85" w14:paraId="02436CC7" w14:textId="77777777" w:rsidTr="00A77498">
        <w:tc>
          <w:tcPr>
            <w:cnfStyle w:val="001000000000" w:firstRow="0" w:lastRow="0" w:firstColumn="1" w:lastColumn="0" w:oddVBand="0" w:evenVBand="0" w:oddHBand="0" w:evenHBand="0" w:firstRowFirstColumn="0" w:firstRowLastColumn="0" w:lastRowFirstColumn="0" w:lastRowLastColumn="0"/>
            <w:tcW w:w="3133" w:type="dxa"/>
          </w:tcPr>
          <w:p w14:paraId="0871E417" w14:textId="77777777" w:rsidR="008A6C85" w:rsidRDefault="008A6C85" w:rsidP="00A77498">
            <w:r>
              <w:t>Row 4</w:t>
            </w:r>
          </w:p>
        </w:tc>
        <w:tc>
          <w:tcPr>
            <w:tcW w:w="3133" w:type="dxa"/>
          </w:tcPr>
          <w:p w14:paraId="144802FA"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4, 2</w:t>
            </w:r>
          </w:p>
        </w:tc>
        <w:tc>
          <w:tcPr>
            <w:tcW w:w="3134" w:type="dxa"/>
          </w:tcPr>
          <w:p w14:paraId="29A6E246"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4, 3</w:t>
            </w:r>
          </w:p>
        </w:tc>
      </w:tr>
      <w:tr w:rsidR="008A6C85" w14:paraId="54D68930"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6FB0BD7F" w14:textId="77777777" w:rsidR="008A6C85" w:rsidRDefault="008A6C85" w:rsidP="00A77498">
            <w:r>
              <w:t>Row 5</w:t>
            </w:r>
          </w:p>
        </w:tc>
        <w:tc>
          <w:tcPr>
            <w:tcW w:w="3133" w:type="dxa"/>
          </w:tcPr>
          <w:p w14:paraId="6A629B9C"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5, 2</w:t>
            </w:r>
          </w:p>
        </w:tc>
        <w:tc>
          <w:tcPr>
            <w:tcW w:w="3134" w:type="dxa"/>
          </w:tcPr>
          <w:p w14:paraId="63F8A4C8"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5, 3</w:t>
            </w:r>
          </w:p>
        </w:tc>
      </w:tr>
      <w:tr w:rsidR="008A6C85" w14:paraId="1AE0993B" w14:textId="77777777" w:rsidTr="00A77498">
        <w:tc>
          <w:tcPr>
            <w:cnfStyle w:val="001000000000" w:firstRow="0" w:lastRow="0" w:firstColumn="1" w:lastColumn="0" w:oddVBand="0" w:evenVBand="0" w:oddHBand="0" w:evenHBand="0" w:firstRowFirstColumn="0" w:firstRowLastColumn="0" w:lastRowFirstColumn="0" w:lastRowLastColumn="0"/>
            <w:tcW w:w="3133" w:type="dxa"/>
          </w:tcPr>
          <w:p w14:paraId="4559CBEE" w14:textId="77777777" w:rsidR="008A6C85" w:rsidRDefault="008A6C85" w:rsidP="00A77498">
            <w:r>
              <w:t>Row 6</w:t>
            </w:r>
          </w:p>
        </w:tc>
        <w:tc>
          <w:tcPr>
            <w:tcW w:w="3133" w:type="dxa"/>
          </w:tcPr>
          <w:p w14:paraId="20F14CF8"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6, 2</w:t>
            </w:r>
          </w:p>
        </w:tc>
        <w:tc>
          <w:tcPr>
            <w:tcW w:w="3134" w:type="dxa"/>
          </w:tcPr>
          <w:p w14:paraId="642281F6"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6, 3</w:t>
            </w:r>
          </w:p>
        </w:tc>
      </w:tr>
      <w:tr w:rsidR="008A6C85" w14:paraId="4286FEB1"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35631E43" w14:textId="77777777" w:rsidR="008A6C85" w:rsidRDefault="008A6C85" w:rsidP="00A77498">
            <w:r>
              <w:t>Row 7</w:t>
            </w:r>
          </w:p>
        </w:tc>
        <w:tc>
          <w:tcPr>
            <w:tcW w:w="3133" w:type="dxa"/>
          </w:tcPr>
          <w:p w14:paraId="368CC22A"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7, 2</w:t>
            </w:r>
          </w:p>
        </w:tc>
        <w:tc>
          <w:tcPr>
            <w:tcW w:w="3134" w:type="dxa"/>
          </w:tcPr>
          <w:p w14:paraId="51018638"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7, 3</w:t>
            </w:r>
          </w:p>
        </w:tc>
      </w:tr>
    </w:tbl>
    <w:p w14:paraId="4FE598CD" w14:textId="77777777" w:rsidR="00513BEF" w:rsidRDefault="00513BEF">
      <w:pPr>
        <w:widowControl w:val="0"/>
        <w:ind w:left="340" w:right="720"/>
        <w:rPr>
          <w:snapToGrid w:val="0"/>
        </w:rPr>
      </w:pPr>
    </w:p>
    <w:p w14:paraId="3623DBC5" w14:textId="77777777" w:rsidR="00513BEF" w:rsidRDefault="00513BEF"/>
    <w:p w14:paraId="18B2F29B" w14:textId="77777777" w:rsidR="00513BEF" w:rsidRDefault="00513BEF">
      <w:pPr>
        <w:pStyle w:val="Heading1"/>
      </w:pPr>
      <w:bookmarkStart w:id="50" w:name="_Toc26073921"/>
      <w:bookmarkStart w:id="51" w:name="_Toc26594855"/>
      <w:bookmarkStart w:id="52" w:name="_Toc26594904"/>
      <w:bookmarkStart w:id="53" w:name="_Toc26594945"/>
      <w:bookmarkStart w:id="54" w:name="_Toc26595114"/>
      <w:bookmarkStart w:id="55" w:name="_Toc26595718"/>
      <w:r>
        <w:t>Project Outcomes</w:t>
      </w:r>
      <w:bookmarkEnd w:id="50"/>
      <w:bookmarkEnd w:id="51"/>
      <w:bookmarkEnd w:id="52"/>
      <w:bookmarkEnd w:id="53"/>
      <w:bookmarkEnd w:id="54"/>
      <w:bookmarkEnd w:id="55"/>
    </w:p>
    <w:p w14:paraId="2411D636" w14:textId="77777777" w:rsidR="00513BEF" w:rsidRDefault="00513BEF">
      <w:pPr>
        <w:pStyle w:val="TOC1"/>
      </w:pPr>
    </w:p>
    <w:p w14:paraId="5B53AE68" w14:textId="77777777" w:rsidR="00513BEF" w:rsidRDefault="00513BEF">
      <w:pPr>
        <w:pStyle w:val="Heading2"/>
      </w:pPr>
      <w:bookmarkStart w:id="56" w:name="_Toc26073922"/>
      <w:bookmarkStart w:id="57" w:name="_Toc26594856"/>
      <w:bookmarkStart w:id="58" w:name="_Toc26594905"/>
      <w:bookmarkStart w:id="59" w:name="_Toc26594946"/>
      <w:bookmarkStart w:id="60" w:name="_Toc26595115"/>
      <w:bookmarkStart w:id="61" w:name="_Toc26595719"/>
      <w:r>
        <w:t>Development of Designs and Specifications</w:t>
      </w:r>
      <w:bookmarkEnd w:id="56"/>
      <w:bookmarkEnd w:id="57"/>
      <w:bookmarkEnd w:id="58"/>
      <w:bookmarkEnd w:id="59"/>
      <w:bookmarkEnd w:id="60"/>
      <w:bookmarkEnd w:id="61"/>
    </w:p>
    <w:p w14:paraId="3456AEFD" w14:textId="77777777" w:rsidR="00513BEF" w:rsidRDefault="00513BEF">
      <w:pPr>
        <w:pStyle w:val="TOC1"/>
      </w:pPr>
    </w:p>
    <w:p w14:paraId="7C83E644" w14:textId="77777777" w:rsidR="00513BEF" w:rsidRDefault="00513BEF">
      <w:pPr>
        <w:ind w:left="340"/>
        <w:rPr>
          <w:sz w:val="24"/>
        </w:rPr>
      </w:pPr>
      <w:r>
        <w:rPr>
          <w:sz w:val="24"/>
        </w:rPr>
        <w:t>The initial phase of the project (Workpackage 1), focussed upon the identification and addressing of some key design issues. This body of work resulted in the production of a comprehensive report setting out the guidelines within which the subsequent designs were developed. This report is presented in Appendix A.</w:t>
      </w:r>
    </w:p>
    <w:p w14:paraId="6B25AE0B" w14:textId="77777777" w:rsidR="00513BEF" w:rsidRDefault="00513BEF">
      <w:pPr>
        <w:rPr>
          <w:sz w:val="24"/>
        </w:rPr>
      </w:pPr>
    </w:p>
    <w:p w14:paraId="1F92D934" w14:textId="77777777" w:rsidR="00513BEF" w:rsidRDefault="00513BEF">
      <w:pPr>
        <w:pStyle w:val="BodyTextIndent"/>
        <w:ind w:left="340"/>
      </w:pPr>
      <w:r>
        <w:t xml:space="preserve">Workpackage 2 (WP2) involved the development of design options for consideration by the Advisory Committee. To this end, Mr Robert Mahony, structural engineer and Mr Pat Duke, DIT lecturer in carpentry and joinery, commenced work on the development of </w:t>
      </w:r>
      <w:r>
        <w:lastRenderedPageBreak/>
        <w:t xml:space="preserve">designs. Their work drew upon the findings of WP1 and subsequent communication with stakeholders. Accordingly, a preliminary set of drawings was produced and presented to the Advisory Committee in October 2001. </w:t>
      </w:r>
    </w:p>
    <w:p w14:paraId="5FA36772" w14:textId="77777777" w:rsidR="00513BEF" w:rsidRDefault="00513BEF">
      <w:pPr>
        <w:pStyle w:val="BodyTextIndent"/>
        <w:ind w:left="0"/>
      </w:pPr>
    </w:p>
    <w:p w14:paraId="1AC46C2A" w14:textId="77777777" w:rsidR="00513BEF" w:rsidRDefault="00513BEF">
      <w:pPr>
        <w:pStyle w:val="BodyTextIndent"/>
        <w:ind w:left="340"/>
      </w:pPr>
      <w:r>
        <w:t>Various comments were made relating to suitable component sizes, preservation treatments, strength capacity of space boarding and ease of construction. A number of revisions were suggested based upon the discussion. These revisions were duly considered and incorporated into the designs. A more comprehensive set of drawings was consequently produced for further analysis and validation.</w:t>
      </w:r>
    </w:p>
    <w:p w14:paraId="7C76425F" w14:textId="77777777" w:rsidR="00513BEF" w:rsidRDefault="00513BEF">
      <w:pPr>
        <w:pStyle w:val="BodyTextIndent"/>
        <w:ind w:left="0"/>
      </w:pPr>
    </w:p>
    <w:p w14:paraId="5FDD42C7" w14:textId="77777777" w:rsidR="00513BEF" w:rsidRDefault="00513BEF">
      <w:pPr>
        <w:pStyle w:val="BodyTextIndent"/>
        <w:ind w:left="340"/>
      </w:pPr>
      <w:r>
        <w:t>Following the completion of WP2 in December 2001, revised draft drawings and specifications were presented to the Advisory Committee for comment. To facilitate this process, the Committee convened on the 10</w:t>
      </w:r>
      <w:r>
        <w:rPr>
          <w:vertAlign w:val="superscript"/>
        </w:rPr>
        <w:t>th</w:t>
      </w:r>
      <w:r>
        <w:t xml:space="preserve"> April 2002 and the 31</w:t>
      </w:r>
      <w:r>
        <w:rPr>
          <w:vertAlign w:val="superscript"/>
        </w:rPr>
        <w:t>st</w:t>
      </w:r>
      <w:r>
        <w:t xml:space="preserve"> July 2002 in </w:t>
      </w:r>
      <w:smartTag w:uri="urn:schemas-microsoft-com:office:smarttags" w:element="Street">
        <w:smartTag w:uri="urn:schemas-microsoft-com:office:smarttags" w:element="address">
          <w:r>
            <w:t>DIT Bolton Street</w:t>
          </w:r>
        </w:smartTag>
      </w:smartTag>
      <w:r>
        <w:t>.  The draft drawings and specifications were discussed and resulting comments noted. On the basis of these comments, further revisions to the drafts were made which have subsequently been incorporated into the designs.</w:t>
      </w:r>
    </w:p>
    <w:p w14:paraId="4657A755" w14:textId="77777777" w:rsidR="00513BEF" w:rsidRDefault="00513BEF">
      <w:pPr>
        <w:pStyle w:val="BodyTextIndent"/>
        <w:ind w:left="0"/>
      </w:pPr>
    </w:p>
    <w:p w14:paraId="2BBB35F5" w14:textId="77777777" w:rsidR="00513BEF" w:rsidRDefault="00513BEF">
      <w:pPr>
        <w:pStyle w:val="BodyTextIndent"/>
        <w:ind w:left="340"/>
      </w:pPr>
      <w:r>
        <w:t>In addition to revising the design, a comparative costing was undertaken using the proposed timber design and a corresponding steel design (Appendix B).</w:t>
      </w:r>
    </w:p>
    <w:p w14:paraId="4811B5D2" w14:textId="77777777" w:rsidR="00513BEF" w:rsidRDefault="00513BEF">
      <w:pPr>
        <w:pStyle w:val="BodyTextIndent"/>
        <w:ind w:left="0"/>
      </w:pPr>
    </w:p>
    <w:p w14:paraId="6A790D82" w14:textId="77777777" w:rsidR="00513BEF" w:rsidRDefault="00513BEF">
      <w:pPr>
        <w:pStyle w:val="BodyTextIndent"/>
        <w:ind w:left="340"/>
      </w:pPr>
      <w:r>
        <w:t>The final workpackage pulled together the considerable work, comment and recommendation of the previous year into a final set of design drawings and specifications. These designs, which form the principle outcome of the project, are attached with this report.</w:t>
      </w:r>
    </w:p>
    <w:p w14:paraId="4108145C" w14:textId="77777777" w:rsidR="00513BEF" w:rsidRDefault="00513BEF">
      <w:pPr>
        <w:pStyle w:val="TOC1"/>
      </w:pPr>
    </w:p>
    <w:p w14:paraId="6E01E8FB" w14:textId="77777777" w:rsidR="00513BEF" w:rsidRDefault="00513BEF" w:rsidP="00AD6558">
      <w:pPr>
        <w:pStyle w:val="Heading2"/>
        <w:ind w:left="284"/>
      </w:pPr>
      <w:bookmarkStart w:id="62" w:name="_Toc26073923"/>
      <w:bookmarkStart w:id="63" w:name="_Toc26594857"/>
      <w:bookmarkStart w:id="64" w:name="_Toc26594906"/>
      <w:bookmarkStart w:id="65" w:name="_Toc26594947"/>
      <w:bookmarkStart w:id="66" w:name="_Toc26595116"/>
      <w:bookmarkStart w:id="67" w:name="_Toc26595720"/>
      <w:r>
        <w:t>Integration with the Farm Development Service Guidelines</w:t>
      </w:r>
      <w:bookmarkEnd w:id="62"/>
      <w:bookmarkEnd w:id="63"/>
      <w:bookmarkEnd w:id="64"/>
      <w:bookmarkEnd w:id="65"/>
      <w:bookmarkEnd w:id="66"/>
      <w:bookmarkEnd w:id="67"/>
    </w:p>
    <w:p w14:paraId="5A53E409" w14:textId="77777777" w:rsidR="00513BEF" w:rsidRDefault="00513BEF">
      <w:pPr>
        <w:pStyle w:val="TOC1"/>
      </w:pPr>
    </w:p>
    <w:p w14:paraId="5F601B0A" w14:textId="77777777" w:rsidR="00513BEF" w:rsidRDefault="00513BEF">
      <w:pPr>
        <w:pStyle w:val="BodyText3"/>
        <w:ind w:left="284"/>
      </w:pPr>
      <w:r>
        <w:t xml:space="preserve">Throughout the project, the DIT worked very closely with Mr Tom Killeen, senior engineer with the Department of Agriculture and Food. Mr Killeen wished to develop a timber section for the Farm Development Service guidelines. To progress this, the data produced in the project was used as the basis of the new section. This section is expected to be included in the next revision of the guidelines. </w:t>
      </w:r>
    </w:p>
    <w:p w14:paraId="04FA2C72" w14:textId="77777777" w:rsidR="00513BEF" w:rsidRDefault="00513BEF">
      <w:pPr>
        <w:pStyle w:val="BodyText3"/>
        <w:ind w:left="284"/>
      </w:pPr>
      <w:r>
        <w:lastRenderedPageBreak/>
        <w:t>This represents a significant step forward for the specification of timber as a material in agricultural buildings. It should also be noted that the enthusiasm, expertise and contribution of Tom Killeen throughout this project was immense and he is to be congratulated for ensuring that timber will now be recognised along with steel in the new guidelines.</w:t>
      </w:r>
    </w:p>
    <w:p w14:paraId="0C87D4C7" w14:textId="77777777" w:rsidR="00513BEF" w:rsidRDefault="00513BEF">
      <w:pPr>
        <w:pStyle w:val="TOC1"/>
      </w:pPr>
    </w:p>
    <w:p w14:paraId="51FA9515" w14:textId="77777777" w:rsidR="00513BEF" w:rsidRDefault="00513BEF"/>
    <w:p w14:paraId="153628B7" w14:textId="77777777" w:rsidR="00513BEF" w:rsidRDefault="00513BEF"/>
    <w:p w14:paraId="59C49F0A" w14:textId="77777777" w:rsidR="00513BEF" w:rsidRDefault="00513BEF"/>
    <w:p w14:paraId="67162310" w14:textId="77777777" w:rsidR="00513BEF" w:rsidRDefault="00513BEF"/>
    <w:p w14:paraId="574C143F" w14:textId="77777777" w:rsidR="00513BEF" w:rsidRDefault="00513BEF">
      <w:pPr>
        <w:pStyle w:val="Heading1"/>
        <w:ind w:left="284"/>
      </w:pPr>
      <w:bookmarkStart w:id="68" w:name="_Toc26073924"/>
      <w:bookmarkStart w:id="69" w:name="_Toc26594858"/>
      <w:bookmarkStart w:id="70" w:name="_Toc26594907"/>
      <w:bookmarkStart w:id="71" w:name="_Toc26594948"/>
      <w:bookmarkStart w:id="72" w:name="_Toc26595117"/>
      <w:bookmarkStart w:id="73" w:name="_Toc26595721"/>
      <w:r>
        <w:t>Conclusions</w:t>
      </w:r>
      <w:bookmarkEnd w:id="68"/>
      <w:bookmarkEnd w:id="69"/>
      <w:bookmarkEnd w:id="70"/>
      <w:bookmarkEnd w:id="71"/>
      <w:bookmarkEnd w:id="72"/>
      <w:bookmarkEnd w:id="73"/>
    </w:p>
    <w:p w14:paraId="1CB1A342" w14:textId="77777777" w:rsidR="00513BEF" w:rsidRDefault="00513BEF">
      <w:pPr>
        <w:pStyle w:val="TOC1"/>
      </w:pPr>
    </w:p>
    <w:p w14:paraId="65D0E3CE" w14:textId="77777777" w:rsidR="00513BEF" w:rsidRDefault="00513BEF">
      <w:pPr>
        <w:ind w:left="284"/>
        <w:rPr>
          <w:sz w:val="24"/>
        </w:rPr>
      </w:pPr>
      <w:r>
        <w:rPr>
          <w:sz w:val="24"/>
        </w:rPr>
        <w:t xml:space="preserve">This project represents a first step in raising the profile of Irish timber as a building material in the construction of agricultural buildings. By ensuring a close collaboration with all stakeholders, the project has succeeded in providing a building design and specification that offers a real alternative to the use of steel. This potential will be further increased by the addition of a timber section in the Farm Development Service guidelines which will include the design and specification developed in this project. </w:t>
      </w:r>
    </w:p>
    <w:p w14:paraId="19C044F5" w14:textId="77777777" w:rsidR="00513BEF" w:rsidRDefault="00513BEF">
      <w:pPr>
        <w:rPr>
          <w:sz w:val="24"/>
        </w:rPr>
      </w:pPr>
    </w:p>
    <w:tbl>
      <w:tblPr>
        <w:tblStyle w:val="GridTable5Dark-Accent1"/>
        <w:tblW w:w="0" w:type="auto"/>
        <w:tblLook w:val="04A0" w:firstRow="1" w:lastRow="0" w:firstColumn="1" w:lastColumn="0" w:noHBand="0" w:noVBand="1"/>
      </w:tblPr>
      <w:tblGrid>
        <w:gridCol w:w="3057"/>
        <w:gridCol w:w="3058"/>
        <w:gridCol w:w="3059"/>
      </w:tblGrid>
      <w:tr w:rsidR="008A6C85" w14:paraId="57F8D11E" w14:textId="77777777" w:rsidTr="00A77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00222CCC" w14:textId="77777777" w:rsidR="008A6C85" w:rsidRDefault="008A6C85" w:rsidP="00A77498">
            <w:r>
              <w:t>Heading 1</w:t>
            </w:r>
          </w:p>
        </w:tc>
        <w:tc>
          <w:tcPr>
            <w:tcW w:w="3133" w:type="dxa"/>
          </w:tcPr>
          <w:p w14:paraId="3A1D2DA8" w14:textId="77777777" w:rsidR="008A6C85" w:rsidRDefault="008A6C85" w:rsidP="00A77498">
            <w:pPr>
              <w:cnfStyle w:val="100000000000" w:firstRow="1" w:lastRow="0" w:firstColumn="0" w:lastColumn="0" w:oddVBand="0" w:evenVBand="0" w:oddHBand="0" w:evenHBand="0" w:firstRowFirstColumn="0" w:firstRowLastColumn="0" w:lastRowFirstColumn="0" w:lastRowLastColumn="0"/>
            </w:pPr>
            <w:r>
              <w:t>Heading 2</w:t>
            </w:r>
          </w:p>
        </w:tc>
        <w:tc>
          <w:tcPr>
            <w:tcW w:w="3134" w:type="dxa"/>
          </w:tcPr>
          <w:p w14:paraId="0C6D4B92" w14:textId="77777777" w:rsidR="008A6C85" w:rsidRDefault="008A6C85" w:rsidP="00A77498">
            <w:pPr>
              <w:cnfStyle w:val="100000000000" w:firstRow="1" w:lastRow="0" w:firstColumn="0" w:lastColumn="0" w:oddVBand="0" w:evenVBand="0" w:oddHBand="0" w:evenHBand="0" w:firstRowFirstColumn="0" w:firstRowLastColumn="0" w:lastRowFirstColumn="0" w:lastRowLastColumn="0"/>
            </w:pPr>
            <w:r>
              <w:t>Heading 3</w:t>
            </w:r>
          </w:p>
        </w:tc>
      </w:tr>
      <w:tr w:rsidR="008A6C85" w14:paraId="4DFB0D87"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7F7B44C3" w14:textId="77777777" w:rsidR="008A6C85" w:rsidRDefault="008A6C85" w:rsidP="00A77498">
            <w:r>
              <w:t>Row 1</w:t>
            </w:r>
          </w:p>
        </w:tc>
        <w:tc>
          <w:tcPr>
            <w:tcW w:w="3133" w:type="dxa"/>
          </w:tcPr>
          <w:p w14:paraId="3709D704"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1, 2</w:t>
            </w:r>
          </w:p>
        </w:tc>
        <w:tc>
          <w:tcPr>
            <w:tcW w:w="3134" w:type="dxa"/>
          </w:tcPr>
          <w:p w14:paraId="0F8A76C5"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1, 3</w:t>
            </w:r>
          </w:p>
        </w:tc>
      </w:tr>
      <w:tr w:rsidR="008A6C85" w14:paraId="75ACB3D0" w14:textId="77777777" w:rsidTr="00A77498">
        <w:tc>
          <w:tcPr>
            <w:cnfStyle w:val="001000000000" w:firstRow="0" w:lastRow="0" w:firstColumn="1" w:lastColumn="0" w:oddVBand="0" w:evenVBand="0" w:oddHBand="0" w:evenHBand="0" w:firstRowFirstColumn="0" w:firstRowLastColumn="0" w:lastRowFirstColumn="0" w:lastRowLastColumn="0"/>
            <w:tcW w:w="3133" w:type="dxa"/>
          </w:tcPr>
          <w:p w14:paraId="3342C318" w14:textId="77777777" w:rsidR="008A6C85" w:rsidRDefault="008A6C85" w:rsidP="00A77498">
            <w:r>
              <w:t>Row 2</w:t>
            </w:r>
          </w:p>
        </w:tc>
        <w:tc>
          <w:tcPr>
            <w:tcW w:w="3133" w:type="dxa"/>
          </w:tcPr>
          <w:p w14:paraId="23433B66"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2, 2</w:t>
            </w:r>
          </w:p>
        </w:tc>
        <w:tc>
          <w:tcPr>
            <w:tcW w:w="3134" w:type="dxa"/>
          </w:tcPr>
          <w:p w14:paraId="654A7D10"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2, 3</w:t>
            </w:r>
          </w:p>
        </w:tc>
      </w:tr>
      <w:tr w:rsidR="008A6C85" w14:paraId="046BD3DC"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7D7B2D11" w14:textId="77777777" w:rsidR="008A6C85" w:rsidRDefault="008A6C85" w:rsidP="00A77498">
            <w:r>
              <w:t>Row 3</w:t>
            </w:r>
          </w:p>
        </w:tc>
        <w:tc>
          <w:tcPr>
            <w:tcW w:w="3133" w:type="dxa"/>
          </w:tcPr>
          <w:p w14:paraId="797CE4C7"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3, 2</w:t>
            </w:r>
          </w:p>
        </w:tc>
        <w:tc>
          <w:tcPr>
            <w:tcW w:w="3134" w:type="dxa"/>
          </w:tcPr>
          <w:p w14:paraId="47618D05"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3, 3</w:t>
            </w:r>
          </w:p>
        </w:tc>
      </w:tr>
      <w:tr w:rsidR="008A6C85" w14:paraId="712A57C1" w14:textId="77777777" w:rsidTr="00A77498">
        <w:tc>
          <w:tcPr>
            <w:cnfStyle w:val="001000000000" w:firstRow="0" w:lastRow="0" w:firstColumn="1" w:lastColumn="0" w:oddVBand="0" w:evenVBand="0" w:oddHBand="0" w:evenHBand="0" w:firstRowFirstColumn="0" w:firstRowLastColumn="0" w:lastRowFirstColumn="0" w:lastRowLastColumn="0"/>
            <w:tcW w:w="3133" w:type="dxa"/>
          </w:tcPr>
          <w:p w14:paraId="37AB46A2" w14:textId="77777777" w:rsidR="008A6C85" w:rsidRDefault="008A6C85" w:rsidP="00A77498">
            <w:r>
              <w:t>Row 4</w:t>
            </w:r>
          </w:p>
        </w:tc>
        <w:tc>
          <w:tcPr>
            <w:tcW w:w="3133" w:type="dxa"/>
          </w:tcPr>
          <w:p w14:paraId="40C19908"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4, 2</w:t>
            </w:r>
          </w:p>
        </w:tc>
        <w:tc>
          <w:tcPr>
            <w:tcW w:w="3134" w:type="dxa"/>
          </w:tcPr>
          <w:p w14:paraId="5E189C20"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4, 3</w:t>
            </w:r>
          </w:p>
        </w:tc>
      </w:tr>
      <w:tr w:rsidR="008A6C85" w14:paraId="265B3C18"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0075890B" w14:textId="77777777" w:rsidR="008A6C85" w:rsidRDefault="008A6C85" w:rsidP="00A77498">
            <w:r>
              <w:t>Row 5</w:t>
            </w:r>
          </w:p>
        </w:tc>
        <w:tc>
          <w:tcPr>
            <w:tcW w:w="3133" w:type="dxa"/>
          </w:tcPr>
          <w:p w14:paraId="38171D46"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5, 2</w:t>
            </w:r>
          </w:p>
        </w:tc>
        <w:tc>
          <w:tcPr>
            <w:tcW w:w="3134" w:type="dxa"/>
          </w:tcPr>
          <w:p w14:paraId="69CADBB2"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5, 3</w:t>
            </w:r>
          </w:p>
        </w:tc>
      </w:tr>
      <w:tr w:rsidR="008A6C85" w14:paraId="7489070B" w14:textId="77777777" w:rsidTr="00A77498">
        <w:tc>
          <w:tcPr>
            <w:cnfStyle w:val="001000000000" w:firstRow="0" w:lastRow="0" w:firstColumn="1" w:lastColumn="0" w:oddVBand="0" w:evenVBand="0" w:oddHBand="0" w:evenHBand="0" w:firstRowFirstColumn="0" w:firstRowLastColumn="0" w:lastRowFirstColumn="0" w:lastRowLastColumn="0"/>
            <w:tcW w:w="3133" w:type="dxa"/>
          </w:tcPr>
          <w:p w14:paraId="151D24EF" w14:textId="77777777" w:rsidR="008A6C85" w:rsidRDefault="008A6C85" w:rsidP="00A77498">
            <w:r>
              <w:t>Row 6</w:t>
            </w:r>
          </w:p>
        </w:tc>
        <w:tc>
          <w:tcPr>
            <w:tcW w:w="3133" w:type="dxa"/>
          </w:tcPr>
          <w:p w14:paraId="1A1EB1DA"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6, 2</w:t>
            </w:r>
          </w:p>
        </w:tc>
        <w:tc>
          <w:tcPr>
            <w:tcW w:w="3134" w:type="dxa"/>
          </w:tcPr>
          <w:p w14:paraId="2699C78C"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6, 3</w:t>
            </w:r>
          </w:p>
        </w:tc>
      </w:tr>
      <w:tr w:rsidR="008A6C85" w14:paraId="7179D653" w14:textId="77777777" w:rsidTr="00A77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47E0323F" w14:textId="77777777" w:rsidR="008A6C85" w:rsidRDefault="008A6C85" w:rsidP="00A77498">
            <w:r>
              <w:t>Row 7</w:t>
            </w:r>
          </w:p>
        </w:tc>
        <w:tc>
          <w:tcPr>
            <w:tcW w:w="3133" w:type="dxa"/>
          </w:tcPr>
          <w:p w14:paraId="7EF48176"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7, 2</w:t>
            </w:r>
          </w:p>
        </w:tc>
        <w:tc>
          <w:tcPr>
            <w:tcW w:w="3134" w:type="dxa"/>
          </w:tcPr>
          <w:p w14:paraId="05177F43"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7, 3</w:t>
            </w:r>
          </w:p>
        </w:tc>
      </w:tr>
    </w:tbl>
    <w:p w14:paraId="6A2015B3" w14:textId="77777777" w:rsidR="00513BEF" w:rsidRDefault="00513BEF">
      <w:pPr>
        <w:rPr>
          <w:sz w:val="24"/>
        </w:rPr>
      </w:pPr>
    </w:p>
    <w:p w14:paraId="6BED756D" w14:textId="77777777" w:rsidR="00513BEF" w:rsidRDefault="00513BEF" w:rsidP="00AD6558">
      <w:pPr>
        <w:pStyle w:val="Heading1"/>
      </w:pPr>
      <w:r>
        <w:br w:type="page"/>
      </w:r>
      <w:bookmarkStart w:id="74" w:name="_Toc508620558"/>
      <w:r>
        <w:lastRenderedPageBreak/>
        <w:t>INTRODUCTION</w:t>
      </w:r>
      <w:bookmarkEnd w:id="74"/>
    </w:p>
    <w:p w14:paraId="0FBECB0A" w14:textId="77777777" w:rsidR="00513BEF" w:rsidRDefault="00513BEF">
      <w:pPr>
        <w:spacing w:line="360" w:lineRule="auto"/>
        <w:rPr>
          <w:b/>
          <w:sz w:val="28"/>
        </w:rPr>
      </w:pPr>
    </w:p>
    <w:p w14:paraId="257FFC9A" w14:textId="77777777" w:rsidR="00513BEF" w:rsidRDefault="00513BEF">
      <w:pPr>
        <w:pStyle w:val="Heading2"/>
        <w:rPr>
          <w:i/>
        </w:rPr>
      </w:pPr>
      <w:bookmarkStart w:id="75" w:name="_Toc508620559"/>
      <w:r>
        <w:rPr>
          <w:i/>
        </w:rPr>
        <w:t>1.1</w:t>
      </w:r>
      <w:r>
        <w:rPr>
          <w:i/>
        </w:rPr>
        <w:tab/>
        <w:t>OBJECTIVES</w:t>
      </w:r>
      <w:bookmarkEnd w:id="75"/>
    </w:p>
    <w:p w14:paraId="3A0A5BBD" w14:textId="77777777" w:rsidR="00513BEF" w:rsidRDefault="00513BEF">
      <w:pPr>
        <w:spacing w:line="360" w:lineRule="auto"/>
      </w:pPr>
    </w:p>
    <w:p w14:paraId="3A6E398D" w14:textId="77777777" w:rsidR="00513BEF" w:rsidRDefault="00513BEF">
      <w:pPr>
        <w:spacing w:line="360" w:lineRule="auto"/>
      </w:pPr>
      <w:r>
        <w:t>In the summer of 1997, the Timber Development Centre, with the kind financial support of the Royal Dublin Society undertook an initial investigative study into the potential for timber in agricultural buildings.  The study succeeded in identifying designs for timber buildings which would be suitable for use on Irish farms and which would be cost competitive with steel/concrete alternatives. The current project aims to build upon this initial RDS study and specifically address the various design related issues surrounding the use of Irish timber in agricultural buildings.</w:t>
      </w:r>
    </w:p>
    <w:p w14:paraId="31A2B289" w14:textId="77777777" w:rsidR="00513BEF" w:rsidRDefault="00513BEF">
      <w:pPr>
        <w:spacing w:line="360" w:lineRule="auto"/>
      </w:pPr>
    </w:p>
    <w:p w14:paraId="49A80337" w14:textId="77777777" w:rsidR="00513BEF" w:rsidRDefault="00513BEF">
      <w:pPr>
        <w:spacing w:line="360" w:lineRule="auto"/>
      </w:pPr>
      <w:r>
        <w:t>This is the report on Workpackge 1 of the project, which focuses upon identifying and highlighting important design criteria. It includes research into the key design issues identified by the Advisory Committee and personal communication with primary stakeholders. Importantly, it provides the basis for Workpackage 2, the development of specific designs and specifications.</w:t>
      </w:r>
    </w:p>
    <w:p w14:paraId="4D903FD4" w14:textId="77777777" w:rsidR="00513BEF" w:rsidRDefault="00513BEF">
      <w:pPr>
        <w:spacing w:line="360" w:lineRule="auto"/>
        <w:rPr>
          <w:b/>
          <w:sz w:val="28"/>
        </w:rPr>
      </w:pPr>
    </w:p>
    <w:p w14:paraId="31ED829B" w14:textId="77777777" w:rsidR="00513BEF" w:rsidRDefault="00513BEF">
      <w:pPr>
        <w:pStyle w:val="Heading2"/>
        <w:rPr>
          <w:i/>
        </w:rPr>
      </w:pPr>
      <w:bookmarkStart w:id="76" w:name="_Toc508620560"/>
      <w:r>
        <w:rPr>
          <w:i/>
        </w:rPr>
        <w:t>1.2</w:t>
      </w:r>
      <w:r>
        <w:rPr>
          <w:i/>
        </w:rPr>
        <w:tab/>
        <w:t>DEVELOPMENT IN FARM BUILDINGS THIS CENTURY</w:t>
      </w:r>
      <w:bookmarkEnd w:id="76"/>
    </w:p>
    <w:p w14:paraId="7FB83EEF" w14:textId="77777777" w:rsidR="00513BEF" w:rsidRDefault="00513BEF">
      <w:pPr>
        <w:spacing w:line="360" w:lineRule="auto"/>
      </w:pPr>
    </w:p>
    <w:p w14:paraId="5A5353BA" w14:textId="77777777" w:rsidR="00513BEF" w:rsidRDefault="00513BEF">
      <w:pPr>
        <w:pStyle w:val="Heading3"/>
      </w:pPr>
      <w:bookmarkStart w:id="77" w:name="_Toc508620561"/>
      <w:r>
        <w:t>1.2.1</w:t>
      </w:r>
      <w:r>
        <w:tab/>
        <w:t>Trends</w:t>
      </w:r>
      <w:bookmarkEnd w:id="77"/>
      <w:r>
        <w:t xml:space="preserve"> </w:t>
      </w:r>
    </w:p>
    <w:p w14:paraId="49BFFEFB" w14:textId="77777777" w:rsidR="00513BEF" w:rsidRDefault="00513BEF">
      <w:pPr>
        <w:spacing w:line="360" w:lineRule="auto"/>
      </w:pPr>
      <w:r>
        <w:t xml:space="preserve">The past century has seen major changes in farm building construction.  Introduced from </w:t>
      </w:r>
      <w:smartTag w:uri="urn:schemas-microsoft-com:office:smarttags" w:element="country-region">
        <w:smartTag w:uri="urn:schemas-microsoft-com:office:smarttags" w:element="place">
          <w:r>
            <w:t>Britain</w:t>
          </w:r>
        </w:smartTag>
      </w:smartTag>
      <w:r>
        <w:t>, the pre-fabricated steel-framed, curved, corrugated-iron clad, hay barns and machinery sheds rapidly spread to farmsteads throughout the country.  Their low cost, ease of erection, system built and large span capabilities made them popular and commonplace.  Concrete structures offer cheap and flexible forms of construction and concrete is now, undeniably, one of the most frequently used building materials for solid and slatted floors in animal houses and for manure and silage structures.</w:t>
      </w:r>
    </w:p>
    <w:p w14:paraId="65A5B90D" w14:textId="77777777" w:rsidR="00513BEF" w:rsidRDefault="00513BEF">
      <w:pPr>
        <w:spacing w:line="360" w:lineRule="auto"/>
      </w:pPr>
    </w:p>
    <w:p w14:paraId="21B907B5" w14:textId="77777777" w:rsidR="00513BEF" w:rsidRDefault="00513BEF">
      <w:pPr>
        <w:spacing w:line="360" w:lineRule="auto"/>
      </w:pPr>
      <w:r>
        <w:t>With these developments came a decline in the use of timber, which, despite its many merits, has lost its natural place as the primary raw material for farm building construction.</w:t>
      </w:r>
    </w:p>
    <w:p w14:paraId="52697861" w14:textId="77777777" w:rsidR="00513BEF" w:rsidRDefault="00513BEF">
      <w:pPr>
        <w:spacing w:line="360" w:lineRule="auto"/>
      </w:pPr>
    </w:p>
    <w:p w14:paraId="333C01F9" w14:textId="77777777" w:rsidR="00513BEF" w:rsidRDefault="00513BEF">
      <w:pPr>
        <w:spacing w:line="360" w:lineRule="auto"/>
      </w:pPr>
      <w:r>
        <w:t xml:space="preserve">With the modernisation and intensification of agriculture since the agricultural revolution, the dominant influence on the design of modern agricultural buildings has been economics, practical functionality and animal welfare. Pressure on margins, shortage of suitable labour, emphasis on increasing scale and higher quality standards are all putting pressure on farmers to re-examine their facilities and their approach to production.  </w:t>
      </w:r>
    </w:p>
    <w:p w14:paraId="2024740B" w14:textId="77777777" w:rsidR="00513BEF" w:rsidRDefault="00513BEF">
      <w:pPr>
        <w:spacing w:line="360" w:lineRule="auto"/>
      </w:pPr>
    </w:p>
    <w:p w14:paraId="31848185" w14:textId="77777777" w:rsidR="00513BEF" w:rsidRDefault="00513BEF">
      <w:pPr>
        <w:spacing w:line="360" w:lineRule="auto"/>
      </w:pPr>
      <w:r>
        <w:t xml:space="preserve">The new focus in the North American dairy industry is on the physiological needs of the housed animal, with the assertion that cow comfort and cow health are more important in milk production than modifications in nutrition and genetics </w:t>
      </w:r>
      <w:sdt>
        <w:sdtPr>
          <w:id w:val="1210657346"/>
          <w:citation/>
        </w:sdtPr>
        <w:sdtEndPr/>
        <w:sdtContent>
          <w:r w:rsidR="007B74E1">
            <w:fldChar w:fldCharType="begin"/>
          </w:r>
          <w:r w:rsidR="007B74E1">
            <w:instrText xml:space="preserve"> CITATION HSc00 \l 1033 </w:instrText>
          </w:r>
          <w:r w:rsidR="007B74E1">
            <w:fldChar w:fldCharType="separate"/>
          </w:r>
          <w:r w:rsidR="007E06FF">
            <w:rPr>
              <w:noProof/>
            </w:rPr>
            <w:t>(Scanlan, Dairy Technology and Efficiency, 2000)</w:t>
          </w:r>
          <w:r w:rsidR="007B74E1">
            <w:rPr>
              <w:noProof/>
            </w:rPr>
            <w:fldChar w:fldCharType="end"/>
          </w:r>
        </w:sdtContent>
      </w:sdt>
      <w:r>
        <w:t xml:space="preserve">.  The aim of all cubicle housing should be to allow cows to be undisturbed with minimal risk of injury, in clean, comfortable conditions needing only minimal amounts of bedding. </w:t>
      </w:r>
    </w:p>
    <w:p w14:paraId="436995A5" w14:textId="77777777" w:rsidR="00513BEF" w:rsidRDefault="00513BEF">
      <w:pPr>
        <w:spacing w:line="360" w:lineRule="auto"/>
      </w:pPr>
    </w:p>
    <w:p w14:paraId="449EBBF9" w14:textId="77777777" w:rsidR="00513BEF" w:rsidRDefault="00513BEF">
      <w:pPr>
        <w:spacing w:line="360" w:lineRule="auto"/>
      </w:pPr>
      <w:r>
        <w:t xml:space="preserve">While adaptability is not usually a concern with farmers, cheap and easy maintenance and repair are seen as major advantages </w:t>
      </w:r>
      <w:sdt>
        <w:sdtPr>
          <w:id w:val="1210657347"/>
          <w:citation/>
        </w:sdtPr>
        <w:sdtEndPr/>
        <w:sdtContent>
          <w:r w:rsidR="007B74E1">
            <w:fldChar w:fldCharType="begin"/>
          </w:r>
          <w:r w:rsidR="007B74E1">
            <w:instrText xml:space="preserve"> CITATION DSt97 \l 1033 </w:instrText>
          </w:r>
          <w:r w:rsidR="007B74E1">
            <w:fldChar w:fldCharType="separate"/>
          </w:r>
          <w:r w:rsidR="007E06FF">
            <w:rPr>
              <w:noProof/>
            </w:rPr>
            <w:t>(Stewart, 1997)</w:t>
          </w:r>
          <w:r w:rsidR="007B74E1">
            <w:rPr>
              <w:noProof/>
            </w:rPr>
            <w:fldChar w:fldCharType="end"/>
          </w:r>
        </w:sdtContent>
      </w:sdt>
      <w:r>
        <w:t xml:space="preserve">. Indeed, with increasing moves towards part-time farming, easy-feed, easy-clean and low maintenance systems are likely to become more attractive and of greater interest to the farming community. </w:t>
      </w:r>
    </w:p>
    <w:p w14:paraId="189E21EA" w14:textId="77777777" w:rsidR="00513BEF" w:rsidRDefault="00513BEF">
      <w:pPr>
        <w:spacing w:line="360" w:lineRule="auto"/>
        <w:rPr>
          <w:b/>
        </w:rPr>
      </w:pPr>
    </w:p>
    <w:p w14:paraId="0587DB6A" w14:textId="77777777" w:rsidR="00513BEF" w:rsidRDefault="00513BEF">
      <w:pPr>
        <w:pStyle w:val="Heading3"/>
      </w:pPr>
      <w:bookmarkStart w:id="78" w:name="_Toc508620562"/>
      <w:r>
        <w:t>1.2.2</w:t>
      </w:r>
      <w:r>
        <w:tab/>
        <w:t>Environmental Issues</w:t>
      </w:r>
      <w:bookmarkEnd w:id="78"/>
    </w:p>
    <w:p w14:paraId="47F916F9" w14:textId="77777777" w:rsidR="00513BEF" w:rsidRDefault="00513BEF">
      <w:pPr>
        <w:spacing w:line="360" w:lineRule="auto"/>
      </w:pPr>
      <w:r>
        <w:t>As a renewable and natural resource, timber is becoming popular for environmental reasons.  Given the environmental benefits of a sustainable resource, the aesthetic appeal of timber, its warm appearance and its good thermal and fire performance, its potential for use in farm buildings is significant, provided it gives economic value to the farmer. It is widely recognised that timber structures are more in harmony with the character of our rural landscape and that people will generally have a greater affinity towards them.</w:t>
      </w:r>
    </w:p>
    <w:p w14:paraId="39F32167" w14:textId="77777777" w:rsidR="00513BEF" w:rsidRDefault="00513BEF">
      <w:pPr>
        <w:spacing w:line="360" w:lineRule="auto"/>
      </w:pPr>
    </w:p>
    <w:p w14:paraId="3F55492E" w14:textId="77777777" w:rsidR="00513BEF" w:rsidRDefault="00513BEF">
      <w:pPr>
        <w:pStyle w:val="Heading3"/>
      </w:pPr>
      <w:bookmarkStart w:id="79" w:name="_Toc508620563"/>
      <w:r>
        <w:t>1.2.3</w:t>
      </w:r>
      <w:r>
        <w:tab/>
        <w:t>Farm Forestry</w:t>
      </w:r>
      <w:bookmarkEnd w:id="79"/>
    </w:p>
    <w:p w14:paraId="45E53E9B" w14:textId="77777777" w:rsidR="00513BEF" w:rsidRDefault="00513BEF">
      <w:pPr>
        <w:spacing w:line="360" w:lineRule="auto"/>
      </w:pPr>
      <w:r>
        <w:t xml:space="preserve">The development of farm forestry, in recent years, has brought with it many benefits.  It has helped establish a strong link between agriculture and forestry, contributed to farm incomes, enhanced the environment and helped maintain employment in rural areas. </w:t>
      </w:r>
    </w:p>
    <w:p w14:paraId="069F926F" w14:textId="77777777" w:rsidR="00513BEF" w:rsidRDefault="00513BEF">
      <w:pPr>
        <w:spacing w:line="360" w:lineRule="auto"/>
      </w:pPr>
      <w:r>
        <w:lastRenderedPageBreak/>
        <w:t>The successful development of timber agricultural buildings has the further potential to provide a fully integrated solution to the farm forestry sector by creating an "on farm" end use for locally grown timber. In addition, the possibility exists for the development of new and value added components for timber agricultural buildings which could represent a niche market for local sawmilling concerns.</w:t>
      </w:r>
    </w:p>
    <w:p w14:paraId="32C162CC" w14:textId="77777777" w:rsidR="00513BEF" w:rsidRDefault="00513BEF">
      <w:pPr>
        <w:pStyle w:val="Heading1"/>
        <w:numPr>
          <w:ilvl w:val="0"/>
          <w:numId w:val="18"/>
        </w:numPr>
      </w:pPr>
      <w:bookmarkStart w:id="80" w:name="_Toc508620564"/>
      <w:r>
        <w:t>USE OF TIMBER IN AGRICULTURAL BUILDINGS</w:t>
      </w:r>
      <w:bookmarkEnd w:id="80"/>
    </w:p>
    <w:p w14:paraId="3FF807F9" w14:textId="77777777" w:rsidR="00513BEF" w:rsidRDefault="00513BEF">
      <w:pPr>
        <w:spacing w:line="360" w:lineRule="auto"/>
        <w:rPr>
          <w:b/>
          <w:sz w:val="28"/>
        </w:rPr>
      </w:pPr>
    </w:p>
    <w:p w14:paraId="2956A976" w14:textId="77777777" w:rsidR="00513BEF" w:rsidRDefault="00513BEF">
      <w:pPr>
        <w:pStyle w:val="Heading2"/>
        <w:rPr>
          <w:i/>
        </w:rPr>
      </w:pPr>
      <w:bookmarkStart w:id="81" w:name="_Toc508620565"/>
      <w:r>
        <w:rPr>
          <w:i/>
        </w:rPr>
        <w:t>2.1</w:t>
      </w:r>
      <w:r>
        <w:rPr>
          <w:i/>
        </w:rPr>
        <w:tab/>
        <w:t>INTRODUCTION</w:t>
      </w:r>
      <w:bookmarkEnd w:id="81"/>
    </w:p>
    <w:p w14:paraId="7CAFCAB6" w14:textId="77777777" w:rsidR="00513BEF" w:rsidRDefault="00513BEF">
      <w:pPr>
        <w:spacing w:line="360" w:lineRule="auto"/>
        <w:rPr>
          <w:b/>
          <w:sz w:val="28"/>
        </w:rPr>
      </w:pPr>
    </w:p>
    <w:p w14:paraId="7F00A6D1" w14:textId="77777777" w:rsidR="00513BEF" w:rsidRDefault="00513BEF">
      <w:pPr>
        <w:spacing w:line="360" w:lineRule="auto"/>
      </w:pPr>
      <w:r>
        <w:t xml:space="preserve">All over </w:t>
      </w:r>
      <w:smartTag w:uri="urn:schemas-microsoft-com:office:smarttags" w:element="place">
        <w:r>
          <w:t>Europe</w:t>
        </w:r>
      </w:smartTag>
      <w:r>
        <w:t>, and especially in Scandinavian and Alpine regions, timber is a principle material in agricultural building construction.  Since forests are an integral part of most farms, timber is readily available at no cost, other than the farmers' labour.</w:t>
      </w:r>
    </w:p>
    <w:p w14:paraId="570CA61F" w14:textId="77777777" w:rsidR="00513BEF" w:rsidRDefault="00513BEF">
      <w:pPr>
        <w:spacing w:line="360" w:lineRule="auto"/>
      </w:pPr>
    </w:p>
    <w:p w14:paraId="1B4DD964" w14:textId="77777777" w:rsidR="00513BEF" w:rsidRDefault="00513BEF">
      <w:pPr>
        <w:spacing w:line="360" w:lineRule="auto"/>
      </w:pPr>
      <w:r>
        <w:t>Table 2.1 illustrates the strong tradition that exists in certain European countries regarding the use of timber in farm building construction.</w:t>
      </w:r>
    </w:p>
    <w:tbl>
      <w:tblPr>
        <w:tblStyle w:val="GridTable5Dark-Accent1"/>
        <w:tblW w:w="0" w:type="auto"/>
        <w:tblLook w:val="04A0" w:firstRow="1" w:lastRow="0" w:firstColumn="1" w:lastColumn="0" w:noHBand="0" w:noVBand="1"/>
      </w:tblPr>
      <w:tblGrid>
        <w:gridCol w:w="3057"/>
        <w:gridCol w:w="3058"/>
        <w:gridCol w:w="3059"/>
      </w:tblGrid>
      <w:tr w:rsidR="008A6C85" w14:paraId="17A82F71" w14:textId="77777777" w:rsidTr="008A6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14999AE9" w14:textId="77777777" w:rsidR="008A6C85" w:rsidRDefault="008A6C85" w:rsidP="00A77498">
            <w:r>
              <w:t>Heading 1</w:t>
            </w:r>
          </w:p>
        </w:tc>
        <w:tc>
          <w:tcPr>
            <w:tcW w:w="3058" w:type="dxa"/>
          </w:tcPr>
          <w:p w14:paraId="63D89E5B" w14:textId="77777777" w:rsidR="008A6C85" w:rsidRDefault="008A6C85" w:rsidP="00A77498">
            <w:pPr>
              <w:cnfStyle w:val="100000000000" w:firstRow="1" w:lastRow="0" w:firstColumn="0" w:lastColumn="0" w:oddVBand="0" w:evenVBand="0" w:oddHBand="0" w:evenHBand="0" w:firstRowFirstColumn="0" w:firstRowLastColumn="0" w:lastRowFirstColumn="0" w:lastRowLastColumn="0"/>
            </w:pPr>
            <w:r>
              <w:t>Heading 2</w:t>
            </w:r>
          </w:p>
        </w:tc>
        <w:tc>
          <w:tcPr>
            <w:tcW w:w="3059" w:type="dxa"/>
          </w:tcPr>
          <w:p w14:paraId="083FEE5E" w14:textId="77777777" w:rsidR="008A6C85" w:rsidRDefault="008A6C85" w:rsidP="00A77498">
            <w:pPr>
              <w:cnfStyle w:val="100000000000" w:firstRow="1" w:lastRow="0" w:firstColumn="0" w:lastColumn="0" w:oddVBand="0" w:evenVBand="0" w:oddHBand="0" w:evenHBand="0" w:firstRowFirstColumn="0" w:firstRowLastColumn="0" w:lastRowFirstColumn="0" w:lastRowLastColumn="0"/>
            </w:pPr>
            <w:r>
              <w:t>Heading 3</w:t>
            </w:r>
          </w:p>
        </w:tc>
      </w:tr>
      <w:tr w:rsidR="008A6C85" w14:paraId="4E93E89F" w14:textId="77777777" w:rsidTr="008A6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2A30CABC" w14:textId="77777777" w:rsidR="008A6C85" w:rsidRDefault="008A6C85" w:rsidP="00A77498">
            <w:r>
              <w:t>Row 1</w:t>
            </w:r>
          </w:p>
        </w:tc>
        <w:tc>
          <w:tcPr>
            <w:tcW w:w="3058" w:type="dxa"/>
          </w:tcPr>
          <w:p w14:paraId="2CDE491E"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1, 2</w:t>
            </w:r>
          </w:p>
        </w:tc>
        <w:tc>
          <w:tcPr>
            <w:tcW w:w="3059" w:type="dxa"/>
          </w:tcPr>
          <w:p w14:paraId="66A7CDED"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1, 3</w:t>
            </w:r>
          </w:p>
        </w:tc>
      </w:tr>
      <w:tr w:rsidR="008A6C85" w14:paraId="34C7E3B8" w14:textId="77777777" w:rsidTr="008A6C85">
        <w:tc>
          <w:tcPr>
            <w:cnfStyle w:val="001000000000" w:firstRow="0" w:lastRow="0" w:firstColumn="1" w:lastColumn="0" w:oddVBand="0" w:evenVBand="0" w:oddHBand="0" w:evenHBand="0" w:firstRowFirstColumn="0" w:firstRowLastColumn="0" w:lastRowFirstColumn="0" w:lastRowLastColumn="0"/>
            <w:tcW w:w="3057" w:type="dxa"/>
          </w:tcPr>
          <w:p w14:paraId="1B4FE857" w14:textId="77777777" w:rsidR="008A6C85" w:rsidRDefault="008A6C85" w:rsidP="00A77498">
            <w:r>
              <w:t>Row 2</w:t>
            </w:r>
          </w:p>
        </w:tc>
        <w:tc>
          <w:tcPr>
            <w:tcW w:w="3058" w:type="dxa"/>
          </w:tcPr>
          <w:p w14:paraId="63911D82"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2, 2</w:t>
            </w:r>
          </w:p>
        </w:tc>
        <w:tc>
          <w:tcPr>
            <w:tcW w:w="3059" w:type="dxa"/>
          </w:tcPr>
          <w:p w14:paraId="5125DE24"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2, 3</w:t>
            </w:r>
          </w:p>
        </w:tc>
      </w:tr>
      <w:tr w:rsidR="008A6C85" w14:paraId="55762985" w14:textId="77777777" w:rsidTr="008A6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7377DF1C" w14:textId="77777777" w:rsidR="008A6C85" w:rsidRDefault="008A6C85" w:rsidP="00A77498">
            <w:r>
              <w:t>Row 3</w:t>
            </w:r>
          </w:p>
        </w:tc>
        <w:tc>
          <w:tcPr>
            <w:tcW w:w="3058" w:type="dxa"/>
          </w:tcPr>
          <w:p w14:paraId="58B72A22"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3, 2</w:t>
            </w:r>
          </w:p>
        </w:tc>
        <w:tc>
          <w:tcPr>
            <w:tcW w:w="3059" w:type="dxa"/>
          </w:tcPr>
          <w:p w14:paraId="05D84906"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3, 3</w:t>
            </w:r>
          </w:p>
        </w:tc>
      </w:tr>
      <w:tr w:rsidR="008A6C85" w14:paraId="1632EA5C" w14:textId="77777777" w:rsidTr="008A6C85">
        <w:tc>
          <w:tcPr>
            <w:cnfStyle w:val="001000000000" w:firstRow="0" w:lastRow="0" w:firstColumn="1" w:lastColumn="0" w:oddVBand="0" w:evenVBand="0" w:oddHBand="0" w:evenHBand="0" w:firstRowFirstColumn="0" w:firstRowLastColumn="0" w:lastRowFirstColumn="0" w:lastRowLastColumn="0"/>
            <w:tcW w:w="3057" w:type="dxa"/>
          </w:tcPr>
          <w:p w14:paraId="3123B1F4" w14:textId="77777777" w:rsidR="008A6C85" w:rsidRDefault="008A6C85" w:rsidP="00A77498">
            <w:r>
              <w:t>Row 4</w:t>
            </w:r>
          </w:p>
        </w:tc>
        <w:tc>
          <w:tcPr>
            <w:tcW w:w="3058" w:type="dxa"/>
          </w:tcPr>
          <w:p w14:paraId="416EA0ED"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4, 2</w:t>
            </w:r>
          </w:p>
        </w:tc>
        <w:tc>
          <w:tcPr>
            <w:tcW w:w="3059" w:type="dxa"/>
          </w:tcPr>
          <w:p w14:paraId="4C208248"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4, 3</w:t>
            </w:r>
          </w:p>
        </w:tc>
      </w:tr>
      <w:tr w:rsidR="008A6C85" w14:paraId="2437F4C5" w14:textId="77777777" w:rsidTr="008A6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3A559BF8" w14:textId="77777777" w:rsidR="008A6C85" w:rsidRDefault="008A6C85" w:rsidP="00A77498">
            <w:r>
              <w:t>Row 5</w:t>
            </w:r>
          </w:p>
        </w:tc>
        <w:tc>
          <w:tcPr>
            <w:tcW w:w="3058" w:type="dxa"/>
          </w:tcPr>
          <w:p w14:paraId="014D5D0D"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5, 2</w:t>
            </w:r>
          </w:p>
        </w:tc>
        <w:tc>
          <w:tcPr>
            <w:tcW w:w="3059" w:type="dxa"/>
          </w:tcPr>
          <w:p w14:paraId="0FF77B0A"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5, 3</w:t>
            </w:r>
          </w:p>
        </w:tc>
      </w:tr>
      <w:tr w:rsidR="008A6C85" w14:paraId="4C20BD90" w14:textId="77777777" w:rsidTr="008A6C85">
        <w:tc>
          <w:tcPr>
            <w:cnfStyle w:val="001000000000" w:firstRow="0" w:lastRow="0" w:firstColumn="1" w:lastColumn="0" w:oddVBand="0" w:evenVBand="0" w:oddHBand="0" w:evenHBand="0" w:firstRowFirstColumn="0" w:firstRowLastColumn="0" w:lastRowFirstColumn="0" w:lastRowLastColumn="0"/>
            <w:tcW w:w="3057" w:type="dxa"/>
          </w:tcPr>
          <w:p w14:paraId="11B5E925" w14:textId="77777777" w:rsidR="008A6C85" w:rsidRDefault="008A6C85" w:rsidP="00A77498">
            <w:r>
              <w:t>Row 6</w:t>
            </w:r>
          </w:p>
        </w:tc>
        <w:tc>
          <w:tcPr>
            <w:tcW w:w="3058" w:type="dxa"/>
          </w:tcPr>
          <w:p w14:paraId="0ABDFBC9"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6, 2</w:t>
            </w:r>
          </w:p>
        </w:tc>
        <w:tc>
          <w:tcPr>
            <w:tcW w:w="3059" w:type="dxa"/>
          </w:tcPr>
          <w:p w14:paraId="357106DB" w14:textId="77777777" w:rsidR="008A6C85" w:rsidRDefault="008A6C85" w:rsidP="00A77498">
            <w:pPr>
              <w:cnfStyle w:val="000000000000" w:firstRow="0" w:lastRow="0" w:firstColumn="0" w:lastColumn="0" w:oddVBand="0" w:evenVBand="0" w:oddHBand="0" w:evenHBand="0" w:firstRowFirstColumn="0" w:firstRowLastColumn="0" w:lastRowFirstColumn="0" w:lastRowLastColumn="0"/>
            </w:pPr>
            <w:r>
              <w:t>Content 6, 3</w:t>
            </w:r>
          </w:p>
        </w:tc>
      </w:tr>
      <w:tr w:rsidR="008A6C85" w14:paraId="0E4F234B" w14:textId="77777777" w:rsidTr="008A6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7" w:type="dxa"/>
          </w:tcPr>
          <w:p w14:paraId="1F150FBC" w14:textId="77777777" w:rsidR="008A6C85" w:rsidRDefault="008A6C85" w:rsidP="00A77498">
            <w:r>
              <w:t>Row 7</w:t>
            </w:r>
          </w:p>
        </w:tc>
        <w:tc>
          <w:tcPr>
            <w:tcW w:w="3058" w:type="dxa"/>
          </w:tcPr>
          <w:p w14:paraId="060971A6"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7, 2</w:t>
            </w:r>
          </w:p>
        </w:tc>
        <w:tc>
          <w:tcPr>
            <w:tcW w:w="3059" w:type="dxa"/>
          </w:tcPr>
          <w:p w14:paraId="33599252" w14:textId="77777777" w:rsidR="008A6C85" w:rsidRDefault="008A6C85" w:rsidP="00A77498">
            <w:pPr>
              <w:cnfStyle w:val="000000100000" w:firstRow="0" w:lastRow="0" w:firstColumn="0" w:lastColumn="0" w:oddVBand="0" w:evenVBand="0" w:oddHBand="1" w:evenHBand="0" w:firstRowFirstColumn="0" w:firstRowLastColumn="0" w:lastRowFirstColumn="0" w:lastRowLastColumn="0"/>
            </w:pPr>
            <w:r>
              <w:t>Content 7, 3</w:t>
            </w:r>
          </w:p>
        </w:tc>
      </w:tr>
    </w:tbl>
    <w:p w14:paraId="0D099D03" w14:textId="77777777" w:rsidR="00513BEF" w:rsidRDefault="00513BEF">
      <w:pPr>
        <w:spacing w:line="360" w:lineRule="auto"/>
      </w:pPr>
    </w:p>
    <w:p w14:paraId="44D9285F" w14:textId="77777777" w:rsidR="00513BEF" w:rsidRDefault="00513BEF">
      <w:pPr>
        <w:spacing w:line="360" w:lineRule="auto"/>
        <w:rPr>
          <w:b/>
        </w:rPr>
      </w:pPr>
      <w:r>
        <w:rPr>
          <w:b/>
        </w:rPr>
        <w:t>Table 2.1 Percentage of Farm Buildings constructed in timber in</w:t>
      </w:r>
    </w:p>
    <w:p w14:paraId="59EEABC3" w14:textId="77777777" w:rsidR="00513BEF" w:rsidRDefault="00513BEF">
      <w:pPr>
        <w:spacing w:line="360" w:lineRule="auto"/>
      </w:pPr>
      <w:r>
        <w:rPr>
          <w:b/>
        </w:rPr>
        <w:t xml:space="preserve">European countries (Department of Farm Buildings, </w:t>
      </w:r>
      <w:smartTag w:uri="urn:schemas-microsoft-com:office:smarttags" w:element="place">
        <w:smartTag w:uri="urn:schemas-microsoft-com:office:smarttags" w:element="City">
          <w:r>
            <w:rPr>
              <w:b/>
            </w:rPr>
            <w:t>Lund</w:t>
          </w:r>
        </w:smartTag>
        <w:r>
          <w:rPr>
            <w:b/>
          </w:rPr>
          <w:t xml:space="preserve">, </w:t>
        </w:r>
        <w:smartTag w:uri="urn:schemas-microsoft-com:office:smarttags" w:element="country-region">
          <w:r>
            <w:rPr>
              <w:b/>
            </w:rPr>
            <w:t>Sweden</w:t>
          </w:r>
        </w:smartTag>
      </w:smartTag>
      <w:r>
        <w:rPr>
          <w:b/>
        </w:rPr>
        <w:t>).</w:t>
      </w:r>
    </w:p>
    <w:p w14:paraId="34403D38" w14:textId="77777777" w:rsidR="00513BEF" w:rsidRDefault="00513BEF">
      <w:pPr>
        <w:spacing w:line="360" w:lineRule="auto"/>
      </w:pPr>
    </w:p>
    <w:p w14:paraId="1F795DF8" w14:textId="77777777" w:rsidR="0031135E" w:rsidRDefault="00513BEF" w:rsidP="0031135E">
      <w:pPr>
        <w:spacing w:line="360" w:lineRule="auto"/>
      </w:pPr>
      <w:smartTag w:uri="urn:schemas-microsoft-com:office:smarttags" w:element="country-region">
        <w:smartTag w:uri="urn:schemas-microsoft-com:office:smarttags" w:element="place">
          <w:r>
            <w:t>Germany</w:t>
          </w:r>
        </w:smartTag>
      </w:smartTag>
      <w:r>
        <w:t xml:space="preserve"> has a particularly strong tradition in this area. In the Bavarian region, a very positive attitude towards timber prevails with farmers believing that timber buildings provide superior conditions for the wellbeing of animal stock. Many forms of construction are used including trusses, post and beam, </w:t>
      </w:r>
    </w:p>
    <w:p w14:paraId="0E16B7A8" w14:textId="77777777" w:rsidR="00513BEF" w:rsidRDefault="00513BEF" w:rsidP="0031135E">
      <w:pPr>
        <w:spacing w:line="360" w:lineRule="auto"/>
      </w:pPr>
    </w:p>
    <w:sectPr w:rsidR="00513BEF" w:rsidSect="00C3035C">
      <w:headerReference w:type="even" r:id="rId10"/>
      <w:headerReference w:type="default" r:id="rId11"/>
      <w:footerReference w:type="even" r:id="rId12"/>
      <w:footerReference w:type="default" r:id="rId13"/>
      <w:headerReference w:type="first" r:id="rId14"/>
      <w:footerReference w:type="first" r:id="rId15"/>
      <w:pgSz w:w="11906" w:h="16838" w:code="9"/>
      <w:pgMar w:top="1440" w:right="1134" w:bottom="1440" w:left="1588" w:header="720" w:footer="720" w:gutter="0"/>
      <w:pgNumType w:start="2"/>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DF71DC" w14:textId="77777777" w:rsidR="00684B05" w:rsidRDefault="00684B05">
      <w:r>
        <w:separator/>
      </w:r>
    </w:p>
  </w:endnote>
  <w:endnote w:type="continuationSeparator" w:id="0">
    <w:p w14:paraId="6A289044" w14:textId="77777777" w:rsidR="00684B05" w:rsidRDefault="00684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17449" w14:textId="77777777" w:rsidR="005A163C" w:rsidRDefault="00B53CD4">
    <w:pPr>
      <w:pStyle w:val="Footer"/>
      <w:framePr w:wrap="around" w:vAnchor="text" w:hAnchor="margin" w:xAlign="center" w:y="1"/>
      <w:rPr>
        <w:rStyle w:val="PageNumber"/>
      </w:rPr>
    </w:pPr>
    <w:r>
      <w:rPr>
        <w:rStyle w:val="PageNumber"/>
      </w:rPr>
      <w:fldChar w:fldCharType="begin"/>
    </w:r>
    <w:r w:rsidR="005A163C">
      <w:rPr>
        <w:rStyle w:val="PageNumber"/>
      </w:rPr>
      <w:instrText xml:space="preserve">PAGE  </w:instrText>
    </w:r>
    <w:r>
      <w:rPr>
        <w:rStyle w:val="PageNumber"/>
      </w:rPr>
      <w:fldChar w:fldCharType="end"/>
    </w:r>
  </w:p>
  <w:p w14:paraId="3AB6E43F" w14:textId="77777777" w:rsidR="005A163C" w:rsidRDefault="005A16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4402A" w14:textId="77777777" w:rsidR="005A163C" w:rsidRDefault="005A163C">
    <w:pPr>
      <w:pStyle w:val="Footer"/>
    </w:pPr>
    <w:r>
      <w:rPr>
        <w:rStyle w:val="PageNumb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1E1C65" w14:textId="77777777" w:rsidR="00C333F8" w:rsidRDefault="00C33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2941F" w14:textId="77777777" w:rsidR="00684B05" w:rsidRDefault="00684B05">
      <w:r>
        <w:separator/>
      </w:r>
    </w:p>
  </w:footnote>
  <w:footnote w:type="continuationSeparator" w:id="0">
    <w:p w14:paraId="753BD410" w14:textId="77777777" w:rsidR="00684B05" w:rsidRDefault="00684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24758" w14:textId="77777777" w:rsidR="00C333F8" w:rsidRDefault="00C333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32F03" w14:textId="77777777" w:rsidR="005A163C" w:rsidRDefault="005A163C">
    <w:pPr>
      <w:pStyle w:val="Header"/>
      <w:framePr w:wrap="around" w:vAnchor="text" w:hAnchor="margin" w:xAlign="center" w:y="1"/>
      <w:rPr>
        <w:rStyle w:val="PageNumber"/>
      </w:rPr>
    </w:pPr>
  </w:p>
  <w:p w14:paraId="0A5F39DE" w14:textId="77777777" w:rsidR="005A163C" w:rsidRDefault="005A16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E1902" w14:textId="77777777" w:rsidR="00C333F8" w:rsidRDefault="00C333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36DC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77E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8F3DC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BD4020E"/>
    <w:multiLevelType w:val="multilevel"/>
    <w:tmpl w:val="1F1CD130"/>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EBC6F86"/>
    <w:multiLevelType w:val="multilevel"/>
    <w:tmpl w:val="51744FD2"/>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1F269B"/>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6" w15:restartNumberingAfterBreak="0">
    <w:nsid w:val="1EC77E62"/>
    <w:multiLevelType w:val="multilevel"/>
    <w:tmpl w:val="CCAEE9D6"/>
    <w:lvl w:ilvl="0">
      <w:start w:val="1"/>
      <w:numFmt w:val="decimal"/>
      <w:lvlText w:val="%1"/>
      <w:lvlJc w:val="left"/>
      <w:pPr>
        <w:tabs>
          <w:tab w:val="num" w:pos="757"/>
        </w:tabs>
        <w:ind w:left="432" w:hanging="35"/>
      </w:pPr>
    </w:lvl>
    <w:lvl w:ilvl="1">
      <w:start w:val="1"/>
      <w:numFmt w:val="decimal"/>
      <w:lvlText w:val="%1.%2"/>
      <w:lvlJc w:val="left"/>
      <w:pPr>
        <w:tabs>
          <w:tab w:val="num" w:pos="1060"/>
        </w:tabs>
        <w:ind w:left="431" w:hanging="91"/>
      </w:pPr>
    </w:lvl>
    <w:lvl w:ilvl="2">
      <w:start w:val="1"/>
      <w:numFmt w:val="decimal"/>
      <w:lvlText w:val="%1.%2.%3"/>
      <w:lvlJc w:val="left"/>
      <w:pPr>
        <w:tabs>
          <w:tab w:val="num" w:pos="1060"/>
        </w:tabs>
        <w:ind w:left="720" w:hanging="38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2059355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C33BD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0491E5D"/>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313F7BD5"/>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1" w15:restartNumberingAfterBreak="0">
    <w:nsid w:val="38B82C4A"/>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2" w15:restartNumberingAfterBreak="0">
    <w:nsid w:val="3A7012FA"/>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3" w15:restartNumberingAfterBreak="0">
    <w:nsid w:val="3CFC5FE5"/>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F6A0C51"/>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41261A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285245F"/>
    <w:multiLevelType w:val="singleLevel"/>
    <w:tmpl w:val="8F589520"/>
    <w:lvl w:ilvl="0">
      <w:start w:val="1"/>
      <w:numFmt w:val="lowerLetter"/>
      <w:lvlText w:val="(%1)"/>
      <w:lvlJc w:val="left"/>
      <w:pPr>
        <w:tabs>
          <w:tab w:val="num" w:pos="360"/>
        </w:tabs>
        <w:ind w:left="360" w:hanging="360"/>
      </w:pPr>
      <w:rPr>
        <w:rFonts w:hint="default"/>
      </w:rPr>
    </w:lvl>
  </w:abstractNum>
  <w:abstractNum w:abstractNumId="17" w15:restartNumberingAfterBreak="0">
    <w:nsid w:val="442862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6562256"/>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9" w15:restartNumberingAfterBreak="0">
    <w:nsid w:val="493361FE"/>
    <w:multiLevelType w:val="hybridMultilevel"/>
    <w:tmpl w:val="3D3204A0"/>
    <w:lvl w:ilvl="0" w:tplc="E278B6F4">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7A799A"/>
    <w:multiLevelType w:val="multilevel"/>
    <w:tmpl w:val="1F1CD130"/>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23D37D5"/>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2" w15:restartNumberingAfterBreak="0">
    <w:nsid w:val="52AE2A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5722D74"/>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4" w15:restartNumberingAfterBreak="0">
    <w:nsid w:val="56402AF2"/>
    <w:multiLevelType w:val="singleLevel"/>
    <w:tmpl w:val="8F589520"/>
    <w:lvl w:ilvl="0">
      <w:start w:val="1"/>
      <w:numFmt w:val="lowerLetter"/>
      <w:lvlText w:val="(%1)"/>
      <w:lvlJc w:val="left"/>
      <w:pPr>
        <w:tabs>
          <w:tab w:val="num" w:pos="360"/>
        </w:tabs>
        <w:ind w:left="360" w:hanging="360"/>
      </w:pPr>
      <w:rPr>
        <w:rFonts w:hint="default"/>
      </w:rPr>
    </w:lvl>
  </w:abstractNum>
  <w:abstractNum w:abstractNumId="25" w15:restartNumberingAfterBreak="0">
    <w:nsid w:val="62B7471F"/>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66755FC9"/>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7" w15:restartNumberingAfterBreak="0">
    <w:nsid w:val="75E92E5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8" w15:restartNumberingAfterBreak="0">
    <w:nsid w:val="76E5128C"/>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9" w15:restartNumberingAfterBreak="0">
    <w:nsid w:val="796F7A00"/>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0" w15:restartNumberingAfterBreak="0">
    <w:nsid w:val="7F2F74CD"/>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3"/>
  </w:num>
  <w:num w:numId="2">
    <w:abstractNumId w:val="27"/>
  </w:num>
  <w:num w:numId="3">
    <w:abstractNumId w:val="5"/>
  </w:num>
  <w:num w:numId="4">
    <w:abstractNumId w:val="18"/>
  </w:num>
  <w:num w:numId="5">
    <w:abstractNumId w:val="26"/>
  </w:num>
  <w:num w:numId="6">
    <w:abstractNumId w:val="29"/>
  </w:num>
  <w:num w:numId="7">
    <w:abstractNumId w:val="12"/>
  </w:num>
  <w:num w:numId="8">
    <w:abstractNumId w:val="21"/>
  </w:num>
  <w:num w:numId="9">
    <w:abstractNumId w:val="23"/>
  </w:num>
  <w:num w:numId="10">
    <w:abstractNumId w:val="28"/>
  </w:num>
  <w:num w:numId="11">
    <w:abstractNumId w:val="10"/>
  </w:num>
  <w:num w:numId="12">
    <w:abstractNumId w:val="11"/>
  </w:num>
  <w:num w:numId="13">
    <w:abstractNumId w:val="8"/>
  </w:num>
  <w:num w:numId="14">
    <w:abstractNumId w:val="2"/>
  </w:num>
  <w:num w:numId="15">
    <w:abstractNumId w:val="22"/>
  </w:num>
  <w:num w:numId="16">
    <w:abstractNumId w:val="6"/>
  </w:num>
  <w:num w:numId="17">
    <w:abstractNumId w:val="30"/>
  </w:num>
  <w:num w:numId="18">
    <w:abstractNumId w:val="3"/>
  </w:num>
  <w:num w:numId="19">
    <w:abstractNumId w:val="4"/>
  </w:num>
  <w:num w:numId="20">
    <w:abstractNumId w:val="15"/>
  </w:num>
  <w:num w:numId="21">
    <w:abstractNumId w:val="24"/>
  </w:num>
  <w:num w:numId="22">
    <w:abstractNumId w:val="16"/>
  </w:num>
  <w:num w:numId="23">
    <w:abstractNumId w:val="7"/>
  </w:num>
  <w:num w:numId="24">
    <w:abstractNumId w:val="0"/>
  </w:num>
  <w:num w:numId="25">
    <w:abstractNumId w:val="25"/>
  </w:num>
  <w:num w:numId="26">
    <w:abstractNumId w:val="14"/>
  </w:num>
  <w:num w:numId="27">
    <w:abstractNumId w:val="9"/>
  </w:num>
  <w:num w:numId="28">
    <w:abstractNumId w:val="1"/>
  </w:num>
  <w:num w:numId="29">
    <w:abstractNumId w:val="17"/>
  </w:num>
  <w:num w:numId="30">
    <w:abstractNumId w:val="2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9A0"/>
    <w:rsid w:val="0001306B"/>
    <w:rsid w:val="00056A27"/>
    <w:rsid w:val="00071938"/>
    <w:rsid w:val="000F3D96"/>
    <w:rsid w:val="00172EA4"/>
    <w:rsid w:val="00177971"/>
    <w:rsid w:val="00183921"/>
    <w:rsid w:val="001D52BE"/>
    <w:rsid w:val="0031135E"/>
    <w:rsid w:val="00364EC9"/>
    <w:rsid w:val="0037135F"/>
    <w:rsid w:val="003777EC"/>
    <w:rsid w:val="003F781E"/>
    <w:rsid w:val="0045133A"/>
    <w:rsid w:val="004E52B8"/>
    <w:rsid w:val="00513BEF"/>
    <w:rsid w:val="0058232E"/>
    <w:rsid w:val="005A163C"/>
    <w:rsid w:val="0067215D"/>
    <w:rsid w:val="00684B05"/>
    <w:rsid w:val="00703162"/>
    <w:rsid w:val="00723B07"/>
    <w:rsid w:val="007B74E1"/>
    <w:rsid w:val="007E06FF"/>
    <w:rsid w:val="0083513D"/>
    <w:rsid w:val="00835A76"/>
    <w:rsid w:val="00851284"/>
    <w:rsid w:val="008A6C85"/>
    <w:rsid w:val="00944384"/>
    <w:rsid w:val="00AD6558"/>
    <w:rsid w:val="00B53C29"/>
    <w:rsid w:val="00B53CD4"/>
    <w:rsid w:val="00BD16C9"/>
    <w:rsid w:val="00C16C79"/>
    <w:rsid w:val="00C3035C"/>
    <w:rsid w:val="00C333F8"/>
    <w:rsid w:val="00CA02A8"/>
    <w:rsid w:val="00D3385B"/>
    <w:rsid w:val="00E92B32"/>
    <w:rsid w:val="00EB09A0"/>
    <w:rsid w:val="00ED2FCA"/>
    <w:rsid w:val="00EF07C7"/>
    <w:rsid w:val="00FE5F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19D7F6A8"/>
  <w15:docId w15:val="{217F04E2-912B-4DBC-BDCE-AD5FC18B2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200" w:line="288"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A76"/>
    <w:rPr>
      <w:iCs/>
      <w:szCs w:val="21"/>
      <w14:ligatures w14:val="all"/>
      <w14:numForm w14:val="lining"/>
      <w14:numSpacing w14:val="proportional"/>
    </w:rPr>
  </w:style>
  <w:style w:type="paragraph" w:styleId="Heading1">
    <w:name w:val="heading 1"/>
    <w:basedOn w:val="Normal"/>
    <w:next w:val="Normal"/>
    <w:link w:val="Heading1Char"/>
    <w:uiPriority w:val="9"/>
    <w:qFormat/>
    <w:rsid w:val="00835A76"/>
    <w:pPr>
      <w:pBdr>
        <w:top w:val="single" w:sz="18" w:space="1" w:color="95B3D7" w:themeColor="accent1" w:themeTint="99"/>
        <w:bottom w:val="single" w:sz="18" w:space="1" w:color="365F91" w:themeColor="accent1" w:themeShade="BF"/>
      </w:pBdr>
      <w:shd w:val="clear" w:color="auto" w:fill="4F81BD" w:themeFill="accent1"/>
      <w:spacing w:line="240" w:lineRule="auto"/>
      <w:jc w:val="center"/>
      <w:outlineLvl w:val="0"/>
    </w:pPr>
    <w:rPr>
      <w:rFonts w:asciiTheme="majorHAnsi" w:hAnsiTheme="majorHAnsi"/>
      <w:b/>
      <w:smallCaps/>
      <w:color w:val="FFFFFF"/>
      <w:sz w:val="32"/>
    </w:rPr>
  </w:style>
  <w:style w:type="paragraph" w:styleId="Heading2">
    <w:name w:val="heading 2"/>
    <w:basedOn w:val="Normal"/>
    <w:next w:val="Normal"/>
    <w:link w:val="Heading2Char"/>
    <w:uiPriority w:val="9"/>
    <w:unhideWhenUsed/>
    <w:qFormat/>
    <w:rsid w:val="00835A76"/>
    <w:pPr>
      <w:spacing w:before="200" w:after="60" w:line="240" w:lineRule="auto"/>
      <w:contextualSpacing/>
      <w:outlineLvl w:val="1"/>
    </w:pPr>
    <w:rPr>
      <w:rFonts w:asciiTheme="majorHAnsi" w:eastAsiaTheme="majorEastAsia" w:hAnsiTheme="majorHAnsi" w:cstheme="majorBidi"/>
      <w:bCs/>
      <w:caps/>
      <w:color w:val="943634" w:themeColor="accent2" w:themeShade="BF"/>
      <w:sz w:val="28"/>
      <w:szCs w:val="22"/>
      <w14:reflection w14:blurRad="6350" w14:stA="60000" w14:stPos="0" w14:endA="900" w14:endPos="58000" w14:dist="0" w14:dir="540000" w14:fadeDir="540000" w14:sx="100000" w14:sy="-100000" w14:kx="0" w14:ky="0" w14:algn="bl"/>
    </w:rPr>
  </w:style>
  <w:style w:type="paragraph" w:styleId="Heading3">
    <w:name w:val="heading 3"/>
    <w:basedOn w:val="Normal"/>
    <w:next w:val="Normal"/>
    <w:link w:val="Heading3Char"/>
    <w:uiPriority w:val="9"/>
    <w:unhideWhenUsed/>
    <w:qFormat/>
    <w:rsid w:val="00835A76"/>
    <w:pPr>
      <w:pBdr>
        <w:bottom w:val="single" w:sz="6" w:space="1" w:color="4F81BD" w:themeColor="accent1"/>
      </w:pBdr>
      <w:spacing w:before="200" w:after="100" w:line="240" w:lineRule="auto"/>
      <w:contextualSpacing/>
      <w:outlineLvl w:val="2"/>
    </w:pPr>
    <w:rPr>
      <w:rFonts w:asciiTheme="majorHAnsi" w:eastAsiaTheme="majorEastAsia" w:hAnsiTheme="majorHAnsi" w:cstheme="majorBidi"/>
      <w:b/>
      <w:bCs/>
      <w:smallCaps/>
      <w:color w:val="365F91" w:themeColor="accent1" w:themeShade="BF"/>
      <w:spacing w:val="24"/>
      <w:sz w:val="24"/>
      <w:szCs w:val="22"/>
    </w:rPr>
  </w:style>
  <w:style w:type="paragraph" w:styleId="Heading4">
    <w:name w:val="heading 4"/>
    <w:basedOn w:val="Normal"/>
    <w:next w:val="Normal"/>
    <w:link w:val="Heading4Char"/>
    <w:uiPriority w:val="9"/>
    <w:unhideWhenUsed/>
    <w:qFormat/>
    <w:rsid w:val="00835A76"/>
    <w:pPr>
      <w:spacing w:before="200" w:after="100" w:line="240" w:lineRule="auto"/>
      <w:contextualSpacing/>
      <w:outlineLvl w:val="3"/>
    </w:pPr>
    <w:rPr>
      <w:rFonts w:asciiTheme="majorHAnsi" w:eastAsiaTheme="majorEastAsia" w:hAnsiTheme="majorHAnsi" w:cstheme="majorBidi"/>
      <w:b/>
      <w:bCs/>
      <w:color w:val="1F497D" w:themeColor="text2"/>
      <w:sz w:val="24"/>
      <w:szCs w:val="22"/>
    </w:rPr>
  </w:style>
  <w:style w:type="paragraph" w:styleId="Heading5">
    <w:name w:val="heading 5"/>
    <w:basedOn w:val="Normal"/>
    <w:next w:val="Normal"/>
    <w:link w:val="Heading5Char"/>
    <w:uiPriority w:val="9"/>
    <w:unhideWhenUsed/>
    <w:qFormat/>
    <w:rsid w:val="00835A76"/>
    <w:pPr>
      <w:spacing w:before="200" w:after="100" w:line="240" w:lineRule="auto"/>
      <w:contextualSpacing/>
      <w:outlineLvl w:val="4"/>
    </w:pPr>
    <w:rPr>
      <w:rFonts w:asciiTheme="majorHAnsi" w:eastAsiaTheme="majorEastAsia" w:hAnsiTheme="majorHAnsi" w:cstheme="majorBidi"/>
      <w:bCs/>
      <w:caps/>
      <w:color w:val="943634" w:themeColor="accent2" w:themeShade="BF"/>
      <w:szCs w:val="22"/>
    </w:rPr>
  </w:style>
  <w:style w:type="paragraph" w:styleId="Heading6">
    <w:name w:val="heading 6"/>
    <w:basedOn w:val="Normal"/>
    <w:next w:val="Normal"/>
    <w:link w:val="Heading6Char"/>
    <w:uiPriority w:val="9"/>
    <w:unhideWhenUsed/>
    <w:qFormat/>
    <w:rsid w:val="00835A76"/>
    <w:pPr>
      <w:spacing w:before="200" w:after="100" w:line="240" w:lineRule="auto"/>
      <w:contextualSpacing/>
      <w:outlineLvl w:val="5"/>
    </w:pPr>
    <w:rPr>
      <w:rFonts w:asciiTheme="majorHAnsi" w:eastAsiaTheme="majorEastAsia" w:hAnsiTheme="majorHAnsi" w:cstheme="majorBidi"/>
      <w:color w:val="365F91" w:themeColor="accent1" w:themeShade="BF"/>
      <w:szCs w:val="22"/>
    </w:rPr>
  </w:style>
  <w:style w:type="paragraph" w:styleId="Heading7">
    <w:name w:val="heading 7"/>
    <w:basedOn w:val="Normal"/>
    <w:next w:val="Normal"/>
    <w:link w:val="Heading7Char"/>
    <w:uiPriority w:val="9"/>
    <w:unhideWhenUsed/>
    <w:qFormat/>
    <w:rsid w:val="00835A76"/>
    <w:pPr>
      <w:spacing w:before="200" w:after="100" w:line="240" w:lineRule="auto"/>
      <w:contextualSpacing/>
      <w:outlineLvl w:val="6"/>
    </w:pPr>
    <w:rPr>
      <w:rFonts w:asciiTheme="majorHAnsi" w:eastAsiaTheme="majorEastAsia" w:hAnsiTheme="majorHAnsi" w:cstheme="majorBidi"/>
      <w:color w:val="943634" w:themeColor="accent2" w:themeShade="BF"/>
      <w:szCs w:val="22"/>
    </w:rPr>
  </w:style>
  <w:style w:type="paragraph" w:styleId="Heading8">
    <w:name w:val="heading 8"/>
    <w:basedOn w:val="Normal"/>
    <w:next w:val="Normal"/>
    <w:link w:val="Heading8Char"/>
    <w:uiPriority w:val="9"/>
    <w:unhideWhenUsed/>
    <w:qFormat/>
    <w:rsid w:val="00835A76"/>
    <w:pPr>
      <w:spacing w:before="200" w:after="100" w:line="240" w:lineRule="auto"/>
      <w:contextualSpacing/>
      <w:outlineLvl w:val="7"/>
    </w:pPr>
    <w:rPr>
      <w:rFonts w:asciiTheme="majorHAnsi" w:eastAsiaTheme="majorEastAsia" w:hAnsiTheme="majorHAnsi" w:cstheme="majorBidi"/>
      <w:color w:val="1F497D" w:themeColor="text2"/>
      <w:szCs w:val="22"/>
    </w:rPr>
  </w:style>
  <w:style w:type="paragraph" w:styleId="Heading9">
    <w:name w:val="heading 9"/>
    <w:basedOn w:val="Normal"/>
    <w:next w:val="Normal"/>
    <w:link w:val="Heading9Char"/>
    <w:uiPriority w:val="9"/>
    <w:unhideWhenUsed/>
    <w:qFormat/>
    <w:rsid w:val="00835A76"/>
    <w:pPr>
      <w:spacing w:before="200" w:after="100" w:line="240" w:lineRule="auto"/>
      <w:contextualSpacing/>
      <w:outlineLvl w:val="8"/>
    </w:pPr>
    <w:rPr>
      <w:rFonts w:asciiTheme="majorHAnsi" w:eastAsiaTheme="majorEastAsia" w:hAnsiTheme="majorHAnsi" w:cstheme="majorBidi"/>
      <w:smallCaps/>
      <w:color w:val="C0504D"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53CD4"/>
    <w:pPr>
      <w:widowControl w:val="0"/>
      <w:spacing w:line="360" w:lineRule="auto"/>
      <w:ind w:right="-7"/>
    </w:pPr>
    <w:rPr>
      <w:b/>
      <w:snapToGrid w:val="0"/>
      <w:sz w:val="32"/>
    </w:rPr>
  </w:style>
  <w:style w:type="paragraph" w:styleId="TOC1">
    <w:name w:val="toc 1"/>
    <w:basedOn w:val="Normal"/>
    <w:next w:val="Normal"/>
    <w:autoRedefine/>
    <w:semiHidden/>
    <w:rsid w:val="00B53CD4"/>
    <w:pPr>
      <w:spacing w:before="120"/>
    </w:pPr>
    <w:rPr>
      <w:b/>
      <w:i/>
      <w:sz w:val="24"/>
    </w:rPr>
  </w:style>
  <w:style w:type="paragraph" w:styleId="BodyText2">
    <w:name w:val="Body Text 2"/>
    <w:basedOn w:val="Normal"/>
    <w:rsid w:val="00B53CD4"/>
    <w:pPr>
      <w:widowControl w:val="0"/>
      <w:spacing w:line="360" w:lineRule="auto"/>
      <w:ind w:right="720"/>
    </w:pPr>
    <w:rPr>
      <w:snapToGrid w:val="0"/>
      <w:sz w:val="24"/>
    </w:rPr>
  </w:style>
  <w:style w:type="paragraph" w:styleId="BodyTextIndent">
    <w:name w:val="Body Text Indent"/>
    <w:basedOn w:val="Normal"/>
    <w:rsid w:val="00B53CD4"/>
    <w:pPr>
      <w:ind w:left="360"/>
    </w:pPr>
    <w:rPr>
      <w:sz w:val="24"/>
    </w:rPr>
  </w:style>
  <w:style w:type="character" w:styleId="PageNumber">
    <w:name w:val="page number"/>
    <w:basedOn w:val="DefaultParagraphFont"/>
    <w:rsid w:val="00B53CD4"/>
  </w:style>
  <w:style w:type="paragraph" w:styleId="Header">
    <w:name w:val="header"/>
    <w:basedOn w:val="Normal"/>
    <w:rsid w:val="00B53CD4"/>
    <w:pPr>
      <w:tabs>
        <w:tab w:val="center" w:pos="4320"/>
        <w:tab w:val="right" w:pos="8640"/>
      </w:tabs>
    </w:pPr>
  </w:style>
  <w:style w:type="paragraph" w:styleId="Footer">
    <w:name w:val="footer"/>
    <w:basedOn w:val="Normal"/>
    <w:rsid w:val="00B53CD4"/>
    <w:pPr>
      <w:tabs>
        <w:tab w:val="center" w:pos="4320"/>
        <w:tab w:val="right" w:pos="8640"/>
      </w:tabs>
    </w:pPr>
  </w:style>
  <w:style w:type="paragraph" w:styleId="BodyText3">
    <w:name w:val="Body Text 3"/>
    <w:basedOn w:val="Normal"/>
    <w:rsid w:val="00B53CD4"/>
    <w:rPr>
      <w:sz w:val="24"/>
    </w:rPr>
  </w:style>
  <w:style w:type="paragraph" w:styleId="BlockText">
    <w:name w:val="Block Text"/>
    <w:basedOn w:val="Normal"/>
    <w:rsid w:val="00B53CD4"/>
    <w:pPr>
      <w:widowControl w:val="0"/>
      <w:ind w:left="340" w:right="720"/>
    </w:pPr>
    <w:rPr>
      <w:snapToGrid w:val="0"/>
      <w:sz w:val="24"/>
    </w:rPr>
  </w:style>
  <w:style w:type="paragraph" w:styleId="TOC2">
    <w:name w:val="toc 2"/>
    <w:basedOn w:val="Normal"/>
    <w:next w:val="Normal"/>
    <w:autoRedefine/>
    <w:semiHidden/>
    <w:rsid w:val="00B53CD4"/>
    <w:pPr>
      <w:spacing w:before="120"/>
      <w:ind w:left="200"/>
    </w:pPr>
    <w:rPr>
      <w:b/>
    </w:rPr>
  </w:style>
  <w:style w:type="paragraph" w:styleId="TOC3">
    <w:name w:val="toc 3"/>
    <w:basedOn w:val="Normal"/>
    <w:next w:val="Normal"/>
    <w:autoRedefine/>
    <w:semiHidden/>
    <w:rsid w:val="00B53CD4"/>
    <w:pPr>
      <w:ind w:left="400"/>
    </w:pPr>
  </w:style>
  <w:style w:type="paragraph" w:styleId="TOC4">
    <w:name w:val="toc 4"/>
    <w:basedOn w:val="Normal"/>
    <w:next w:val="Normal"/>
    <w:autoRedefine/>
    <w:semiHidden/>
    <w:rsid w:val="00B53CD4"/>
    <w:pPr>
      <w:ind w:left="600"/>
    </w:pPr>
  </w:style>
  <w:style w:type="paragraph" w:styleId="TOC5">
    <w:name w:val="toc 5"/>
    <w:basedOn w:val="Normal"/>
    <w:next w:val="Normal"/>
    <w:autoRedefine/>
    <w:semiHidden/>
    <w:rsid w:val="00B53CD4"/>
    <w:pPr>
      <w:ind w:left="800"/>
    </w:pPr>
  </w:style>
  <w:style w:type="paragraph" w:styleId="TOC6">
    <w:name w:val="toc 6"/>
    <w:basedOn w:val="Normal"/>
    <w:next w:val="Normal"/>
    <w:autoRedefine/>
    <w:semiHidden/>
    <w:rsid w:val="00B53CD4"/>
    <w:pPr>
      <w:ind w:left="1000"/>
    </w:pPr>
  </w:style>
  <w:style w:type="paragraph" w:styleId="TOC7">
    <w:name w:val="toc 7"/>
    <w:basedOn w:val="Normal"/>
    <w:next w:val="Normal"/>
    <w:autoRedefine/>
    <w:semiHidden/>
    <w:rsid w:val="00B53CD4"/>
    <w:pPr>
      <w:ind w:left="1200"/>
    </w:pPr>
  </w:style>
  <w:style w:type="paragraph" w:styleId="TOC8">
    <w:name w:val="toc 8"/>
    <w:basedOn w:val="Normal"/>
    <w:next w:val="Normal"/>
    <w:autoRedefine/>
    <w:semiHidden/>
    <w:rsid w:val="00B53CD4"/>
    <w:pPr>
      <w:ind w:left="1400"/>
    </w:pPr>
  </w:style>
  <w:style w:type="paragraph" w:styleId="TOC9">
    <w:name w:val="toc 9"/>
    <w:basedOn w:val="Normal"/>
    <w:next w:val="Normal"/>
    <w:autoRedefine/>
    <w:semiHidden/>
    <w:rsid w:val="00B53CD4"/>
    <w:pPr>
      <w:ind w:left="1600"/>
    </w:pPr>
  </w:style>
  <w:style w:type="paragraph" w:styleId="Title">
    <w:name w:val="Title"/>
    <w:basedOn w:val="Normal"/>
    <w:next w:val="Normal"/>
    <w:link w:val="TitleChar"/>
    <w:uiPriority w:val="10"/>
    <w:qFormat/>
    <w:rsid w:val="00835A76"/>
    <w:pPr>
      <w:spacing w:after="240" w:line="240" w:lineRule="auto"/>
      <w:jc w:val="center"/>
    </w:pPr>
    <w:rPr>
      <w:rFonts w:asciiTheme="majorHAnsi" w:eastAsiaTheme="majorEastAsia" w:hAnsiTheme="majorHAnsi" w:cstheme="majorBidi"/>
      <w:color w:val="1F497D" w:themeColor="text2"/>
      <w:spacing w:val="10"/>
      <w:sz w:val="64"/>
      <w:szCs w:val="64"/>
      <w14:reflection w14:blurRad="6350" w14:stA="50000" w14:stPos="0" w14:endA="300" w14:endPos="50000" w14:dist="29984" w14:dir="540000" w14:fadeDir="540000" w14:sx="100000" w14:sy="-100000" w14:kx="0" w14:ky="0" w14:algn="bl"/>
    </w:rPr>
  </w:style>
  <w:style w:type="paragraph" w:styleId="BodyTextIndent2">
    <w:name w:val="Body Text Indent 2"/>
    <w:basedOn w:val="Normal"/>
    <w:rsid w:val="00B53CD4"/>
    <w:pPr>
      <w:ind w:left="340"/>
    </w:pPr>
    <w:rPr>
      <w:sz w:val="24"/>
    </w:rPr>
  </w:style>
  <w:style w:type="paragraph" w:styleId="BodyTextIndent3">
    <w:name w:val="Body Text Indent 3"/>
    <w:basedOn w:val="Normal"/>
    <w:rsid w:val="00B53CD4"/>
    <w:pPr>
      <w:ind w:left="397"/>
    </w:pPr>
    <w:rPr>
      <w:sz w:val="24"/>
    </w:rPr>
  </w:style>
  <w:style w:type="character" w:styleId="Hyperlink">
    <w:name w:val="Hyperlink"/>
    <w:basedOn w:val="DefaultParagraphFont"/>
    <w:rsid w:val="00B53CD4"/>
    <w:rPr>
      <w:color w:val="0000FF"/>
      <w:u w:val="single"/>
    </w:rPr>
  </w:style>
  <w:style w:type="paragraph" w:styleId="BalloonText">
    <w:name w:val="Balloon Text"/>
    <w:basedOn w:val="Normal"/>
    <w:link w:val="BalloonTextChar"/>
    <w:rsid w:val="000F3D96"/>
    <w:rPr>
      <w:rFonts w:ascii="Tahoma" w:hAnsi="Tahoma" w:cs="Tahoma"/>
      <w:sz w:val="16"/>
      <w:szCs w:val="16"/>
    </w:rPr>
  </w:style>
  <w:style w:type="character" w:customStyle="1" w:styleId="BalloonTextChar">
    <w:name w:val="Balloon Text Char"/>
    <w:basedOn w:val="DefaultParagraphFont"/>
    <w:link w:val="BalloonText"/>
    <w:rsid w:val="000F3D96"/>
    <w:rPr>
      <w:rFonts w:ascii="Tahoma" w:hAnsi="Tahoma" w:cs="Tahoma"/>
      <w:sz w:val="16"/>
      <w:szCs w:val="16"/>
      <w:lang w:val="en-GB"/>
    </w:rPr>
  </w:style>
  <w:style w:type="paragraph" w:styleId="NoSpacing">
    <w:name w:val="No Spacing"/>
    <w:basedOn w:val="Normal"/>
    <w:link w:val="NoSpacingChar"/>
    <w:uiPriority w:val="1"/>
    <w:qFormat/>
    <w:rsid w:val="00835A76"/>
    <w:pPr>
      <w:spacing w:after="0" w:line="240" w:lineRule="auto"/>
    </w:pPr>
  </w:style>
  <w:style w:type="character" w:customStyle="1" w:styleId="NoSpacingChar">
    <w:name w:val="No Spacing Char"/>
    <w:basedOn w:val="DefaultParagraphFont"/>
    <w:link w:val="NoSpacing"/>
    <w:uiPriority w:val="1"/>
    <w:rsid w:val="00C3035C"/>
    <w:rPr>
      <w:iCs/>
      <w:szCs w:val="21"/>
    </w:rPr>
  </w:style>
  <w:style w:type="character" w:customStyle="1" w:styleId="Heading1Char">
    <w:name w:val="Heading 1 Char"/>
    <w:basedOn w:val="DefaultParagraphFont"/>
    <w:link w:val="Heading1"/>
    <w:uiPriority w:val="9"/>
    <w:rsid w:val="00835A76"/>
    <w:rPr>
      <w:rFonts w:asciiTheme="majorHAnsi" w:hAnsiTheme="majorHAnsi"/>
      <w:b/>
      <w:iCs/>
      <w:smallCaps/>
      <w:color w:val="FFFFFF"/>
      <w:sz w:val="32"/>
      <w:szCs w:val="21"/>
      <w:shd w:val="clear" w:color="auto" w:fill="4F81BD" w:themeFill="accent1"/>
    </w:rPr>
  </w:style>
  <w:style w:type="character" w:customStyle="1" w:styleId="Heading2Char">
    <w:name w:val="Heading 2 Char"/>
    <w:basedOn w:val="DefaultParagraphFont"/>
    <w:link w:val="Heading2"/>
    <w:uiPriority w:val="9"/>
    <w:rsid w:val="00835A76"/>
    <w:rPr>
      <w:rFonts w:asciiTheme="majorHAnsi" w:eastAsiaTheme="majorEastAsia" w:hAnsiTheme="majorHAnsi" w:cstheme="majorBidi"/>
      <w:bCs/>
      <w:iCs/>
      <w:caps/>
      <w:color w:val="943634" w:themeColor="accent2" w:themeShade="BF"/>
      <w:sz w:val="28"/>
      <w14:reflection w14:blurRad="6350" w14:stA="60000" w14:stPos="0" w14:endA="900" w14:endPos="58000" w14:dist="0" w14:dir="540000" w14:fadeDir="540000" w14:sx="100000" w14:sy="-100000" w14:kx="0" w14:ky="0" w14:algn="bl"/>
    </w:rPr>
  </w:style>
  <w:style w:type="character" w:customStyle="1" w:styleId="Heading3Char">
    <w:name w:val="Heading 3 Char"/>
    <w:basedOn w:val="DefaultParagraphFont"/>
    <w:link w:val="Heading3"/>
    <w:uiPriority w:val="9"/>
    <w:rsid w:val="00835A76"/>
    <w:rPr>
      <w:rFonts w:asciiTheme="majorHAnsi" w:eastAsiaTheme="majorEastAsia" w:hAnsiTheme="majorHAnsi" w:cstheme="majorBidi"/>
      <w:b/>
      <w:bCs/>
      <w:iCs/>
      <w:smallCaps/>
      <w:color w:val="365F91" w:themeColor="accent1" w:themeShade="BF"/>
      <w:spacing w:val="24"/>
      <w:sz w:val="24"/>
    </w:rPr>
  </w:style>
  <w:style w:type="character" w:customStyle="1" w:styleId="Heading4Char">
    <w:name w:val="Heading 4 Char"/>
    <w:basedOn w:val="DefaultParagraphFont"/>
    <w:link w:val="Heading4"/>
    <w:uiPriority w:val="9"/>
    <w:rsid w:val="00835A76"/>
    <w:rPr>
      <w:rFonts w:asciiTheme="majorHAnsi" w:eastAsiaTheme="majorEastAsia" w:hAnsiTheme="majorHAnsi" w:cstheme="majorBidi"/>
      <w:b/>
      <w:bCs/>
      <w:iCs/>
      <w:color w:val="1F497D" w:themeColor="text2"/>
      <w:sz w:val="24"/>
    </w:rPr>
  </w:style>
  <w:style w:type="character" w:customStyle="1" w:styleId="Heading5Char">
    <w:name w:val="Heading 5 Char"/>
    <w:basedOn w:val="DefaultParagraphFont"/>
    <w:link w:val="Heading5"/>
    <w:uiPriority w:val="9"/>
    <w:rsid w:val="00835A76"/>
    <w:rPr>
      <w:rFonts w:asciiTheme="majorHAnsi" w:eastAsiaTheme="majorEastAsia" w:hAnsiTheme="majorHAnsi" w:cstheme="majorBidi"/>
      <w:bCs/>
      <w:iCs/>
      <w:caps/>
      <w:color w:val="943634" w:themeColor="accent2" w:themeShade="BF"/>
    </w:rPr>
  </w:style>
  <w:style w:type="character" w:customStyle="1" w:styleId="Heading6Char">
    <w:name w:val="Heading 6 Char"/>
    <w:basedOn w:val="DefaultParagraphFont"/>
    <w:link w:val="Heading6"/>
    <w:uiPriority w:val="9"/>
    <w:rsid w:val="00835A76"/>
    <w:rPr>
      <w:rFonts w:asciiTheme="majorHAnsi" w:eastAsiaTheme="majorEastAsia" w:hAnsiTheme="majorHAnsi" w:cstheme="majorBidi"/>
      <w:iCs/>
      <w:color w:val="365F91" w:themeColor="accent1" w:themeShade="BF"/>
    </w:rPr>
  </w:style>
  <w:style w:type="character" w:customStyle="1" w:styleId="Heading7Char">
    <w:name w:val="Heading 7 Char"/>
    <w:basedOn w:val="DefaultParagraphFont"/>
    <w:link w:val="Heading7"/>
    <w:uiPriority w:val="9"/>
    <w:rsid w:val="00835A76"/>
    <w:rPr>
      <w:rFonts w:asciiTheme="majorHAnsi" w:eastAsiaTheme="majorEastAsia" w:hAnsiTheme="majorHAnsi" w:cstheme="majorBidi"/>
      <w:iCs/>
      <w:color w:val="943634" w:themeColor="accent2" w:themeShade="BF"/>
    </w:rPr>
  </w:style>
  <w:style w:type="character" w:customStyle="1" w:styleId="Heading8Char">
    <w:name w:val="Heading 8 Char"/>
    <w:basedOn w:val="DefaultParagraphFont"/>
    <w:link w:val="Heading8"/>
    <w:uiPriority w:val="9"/>
    <w:rsid w:val="00835A76"/>
    <w:rPr>
      <w:rFonts w:asciiTheme="majorHAnsi" w:eastAsiaTheme="majorEastAsia" w:hAnsiTheme="majorHAnsi" w:cstheme="majorBidi"/>
      <w:iCs/>
      <w:color w:val="1F497D" w:themeColor="text2"/>
    </w:rPr>
  </w:style>
  <w:style w:type="character" w:customStyle="1" w:styleId="Heading9Char">
    <w:name w:val="Heading 9 Char"/>
    <w:basedOn w:val="DefaultParagraphFont"/>
    <w:link w:val="Heading9"/>
    <w:uiPriority w:val="9"/>
    <w:rsid w:val="00835A76"/>
    <w:rPr>
      <w:rFonts w:asciiTheme="majorHAnsi" w:eastAsiaTheme="majorEastAsia" w:hAnsiTheme="majorHAnsi" w:cstheme="majorBidi"/>
      <w:iCs/>
      <w:smallCaps/>
      <w:color w:val="C0504D" w:themeColor="accent2"/>
      <w:sz w:val="20"/>
      <w:szCs w:val="21"/>
    </w:rPr>
  </w:style>
  <w:style w:type="paragraph" w:styleId="Caption">
    <w:name w:val="caption"/>
    <w:basedOn w:val="Normal"/>
    <w:next w:val="Normal"/>
    <w:uiPriority w:val="35"/>
    <w:semiHidden/>
    <w:unhideWhenUsed/>
    <w:qFormat/>
    <w:rsid w:val="00835A76"/>
    <w:rPr>
      <w:b/>
      <w:bCs/>
      <w:color w:val="943634" w:themeColor="accent2" w:themeShade="BF"/>
      <w:sz w:val="18"/>
      <w:szCs w:val="18"/>
    </w:rPr>
  </w:style>
  <w:style w:type="character" w:customStyle="1" w:styleId="TitleChar">
    <w:name w:val="Title Char"/>
    <w:basedOn w:val="DefaultParagraphFont"/>
    <w:link w:val="Title"/>
    <w:uiPriority w:val="10"/>
    <w:rsid w:val="00835A76"/>
    <w:rPr>
      <w:rFonts w:asciiTheme="majorHAnsi" w:eastAsiaTheme="majorEastAsia" w:hAnsiTheme="majorHAnsi" w:cstheme="majorBidi"/>
      <w:iCs/>
      <w:color w:val="1F497D" w:themeColor="text2"/>
      <w:spacing w:val="10"/>
      <w:sz w:val="64"/>
      <w:szCs w:val="64"/>
      <w14:reflection w14:blurRad="6350" w14:stA="50000" w14:stPos="0" w14:endA="300" w14:endPos="50000" w14:dist="29984" w14:dir="540000" w14:fadeDir="540000" w14:sx="100000" w14:sy="-100000" w14:kx="0" w14:ky="0" w14:algn="bl"/>
    </w:rPr>
  </w:style>
  <w:style w:type="paragraph" w:styleId="Subtitle">
    <w:name w:val="Subtitle"/>
    <w:basedOn w:val="Normal"/>
    <w:next w:val="Normal"/>
    <w:link w:val="SubtitleChar"/>
    <w:uiPriority w:val="11"/>
    <w:qFormat/>
    <w:rsid w:val="00835A76"/>
    <w:pPr>
      <w:pBdr>
        <w:top w:val="single" w:sz="8" w:space="4" w:color="D99594" w:themeColor="accent2" w:themeTint="99"/>
        <w:left w:val="single" w:sz="8" w:space="4" w:color="D99594" w:themeColor="accent2" w:themeTint="99"/>
        <w:bottom w:val="single" w:sz="8" w:space="4" w:color="D99594" w:themeColor="accent2" w:themeTint="99"/>
        <w:right w:val="single" w:sz="8" w:space="4" w:color="D99594" w:themeColor="accent2" w:themeTint="99"/>
      </w:pBdr>
      <w:spacing w:before="200" w:after="360" w:line="240" w:lineRule="auto"/>
      <w:jc w:val="center"/>
    </w:pPr>
    <w:rPr>
      <w:rFonts w:asciiTheme="majorHAnsi" w:eastAsiaTheme="majorEastAsia" w:hAnsiTheme="majorHAnsi" w:cstheme="majorBidi"/>
      <w:b/>
      <w:color w:val="943634" w:themeColor="accent2" w:themeShade="BF"/>
      <w:sz w:val="24"/>
      <w:szCs w:val="24"/>
    </w:rPr>
  </w:style>
  <w:style w:type="character" w:customStyle="1" w:styleId="SubtitleChar">
    <w:name w:val="Subtitle Char"/>
    <w:basedOn w:val="DefaultParagraphFont"/>
    <w:link w:val="Subtitle"/>
    <w:uiPriority w:val="11"/>
    <w:rsid w:val="00835A76"/>
    <w:rPr>
      <w:rFonts w:asciiTheme="majorHAnsi" w:eastAsiaTheme="majorEastAsia" w:hAnsiTheme="majorHAnsi" w:cstheme="majorBidi"/>
      <w:b/>
      <w:iCs/>
      <w:color w:val="943634" w:themeColor="accent2" w:themeShade="BF"/>
      <w:sz w:val="24"/>
      <w:szCs w:val="24"/>
    </w:rPr>
  </w:style>
  <w:style w:type="character" w:styleId="Strong">
    <w:name w:val="Strong"/>
    <w:uiPriority w:val="22"/>
    <w:qFormat/>
    <w:rsid w:val="00835A76"/>
    <w:rPr>
      <w:b/>
      <w:bCs/>
      <w:spacing w:val="0"/>
    </w:rPr>
  </w:style>
  <w:style w:type="character" w:styleId="Emphasis">
    <w:name w:val="Emphasis"/>
    <w:uiPriority w:val="20"/>
    <w:qFormat/>
    <w:rsid w:val="00835A76"/>
    <w:rPr>
      <w:rFonts w:eastAsiaTheme="majorEastAsia" w:cstheme="majorBidi"/>
      <w:b/>
      <w:bCs/>
      <w:i/>
      <w:sz w:val="24"/>
      <w14:glow w14:rad="63500">
        <w14:schemeClr w14:val="accent2">
          <w14:alpha w14:val="60000"/>
          <w14:tint w14:val="100000"/>
          <w14:shade w14:val="100000"/>
          <w14:sat w14:val="100000"/>
        </w14:schemeClr>
      </w14:glow>
    </w:rPr>
  </w:style>
  <w:style w:type="paragraph" w:styleId="ListParagraph">
    <w:name w:val="List Paragraph"/>
    <w:basedOn w:val="Normal"/>
    <w:uiPriority w:val="34"/>
    <w:qFormat/>
    <w:rsid w:val="00835A76"/>
    <w:pPr>
      <w:numPr>
        <w:numId w:val="31"/>
      </w:numPr>
      <w:contextualSpacing/>
    </w:pPr>
  </w:style>
  <w:style w:type="paragraph" w:styleId="Quote">
    <w:name w:val="Quote"/>
    <w:basedOn w:val="Normal"/>
    <w:next w:val="Normal"/>
    <w:link w:val="QuoteChar"/>
    <w:uiPriority w:val="29"/>
    <w:qFormat/>
    <w:rsid w:val="00835A76"/>
    <w:rPr>
      <w:b/>
      <w:i/>
      <w:iCs w:val="0"/>
      <w:color w:val="365F91" w:themeColor="accent1" w:themeShade="BF"/>
      <w:sz w:val="24"/>
    </w:rPr>
  </w:style>
  <w:style w:type="character" w:customStyle="1" w:styleId="QuoteChar">
    <w:name w:val="Quote Char"/>
    <w:basedOn w:val="DefaultParagraphFont"/>
    <w:link w:val="Quote"/>
    <w:uiPriority w:val="29"/>
    <w:rsid w:val="00835A76"/>
    <w:rPr>
      <w:b/>
      <w:i/>
      <w:color w:val="365F91" w:themeColor="accent1" w:themeShade="BF"/>
      <w:sz w:val="24"/>
      <w:szCs w:val="21"/>
    </w:rPr>
  </w:style>
  <w:style w:type="paragraph" w:styleId="IntenseQuote">
    <w:name w:val="Intense Quote"/>
    <w:basedOn w:val="Normal"/>
    <w:next w:val="Normal"/>
    <w:link w:val="IntenseQuoteChar"/>
    <w:uiPriority w:val="30"/>
    <w:qFormat/>
    <w:rsid w:val="00835A76"/>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i/>
      <w:color w:val="C0504D" w:themeColor="accent2"/>
      <w:sz w:val="20"/>
      <w:szCs w:val="20"/>
    </w:rPr>
  </w:style>
  <w:style w:type="character" w:customStyle="1" w:styleId="IntenseQuoteChar">
    <w:name w:val="Intense Quote Char"/>
    <w:basedOn w:val="DefaultParagraphFont"/>
    <w:link w:val="IntenseQuote"/>
    <w:uiPriority w:val="30"/>
    <w:rsid w:val="00835A76"/>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835A76"/>
    <w:rPr>
      <w:rFonts w:asciiTheme="majorHAnsi" w:eastAsiaTheme="majorEastAsia" w:hAnsiTheme="majorHAnsi" w:cstheme="majorBidi"/>
      <w:i/>
      <w:color w:val="365F91" w:themeColor="accent1" w:themeShade="BF"/>
    </w:rPr>
  </w:style>
  <w:style w:type="character" w:styleId="IntenseEmphasis">
    <w:name w:val="Intense Emphasis"/>
    <w:uiPriority w:val="21"/>
    <w:qFormat/>
    <w:rsid w:val="00835A76"/>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835A76"/>
    <w:rPr>
      <w:i/>
      <w:smallCaps/>
      <w:color w:val="365F91" w:themeColor="accent1" w:themeShade="BF"/>
      <w:u w:color="C0504D" w:themeColor="accent2"/>
    </w:rPr>
  </w:style>
  <w:style w:type="character" w:styleId="IntenseReference">
    <w:name w:val="Intense Reference"/>
    <w:uiPriority w:val="32"/>
    <w:qFormat/>
    <w:rsid w:val="00835A76"/>
    <w:rPr>
      <w:b/>
      <w:bCs/>
      <w:i/>
      <w:iCs/>
      <w:smallCaps/>
      <w:color w:val="C0504D" w:themeColor="accent2"/>
      <w:u w:color="C0504D" w:themeColor="accent2"/>
    </w:rPr>
  </w:style>
  <w:style w:type="character" w:styleId="BookTitle">
    <w:name w:val="Book Title"/>
    <w:uiPriority w:val="33"/>
    <w:qFormat/>
    <w:rsid w:val="00835A76"/>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835A76"/>
    <w:pPr>
      <w:outlineLvl w:val="9"/>
    </w:pPr>
  </w:style>
  <w:style w:type="paragraph" w:styleId="Bibliography">
    <w:name w:val="Bibliography"/>
    <w:basedOn w:val="Normal"/>
    <w:next w:val="Normal"/>
    <w:uiPriority w:val="37"/>
    <w:unhideWhenUsed/>
    <w:rsid w:val="0037135F"/>
  </w:style>
  <w:style w:type="table" w:styleId="GridTable5Dark-Accent1">
    <w:name w:val="Grid Table 5 Dark Accent 1"/>
    <w:basedOn w:val="TableNormal"/>
    <w:uiPriority w:val="50"/>
    <w:rsid w:val="008A6C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D9F8EED0C3C4CEFAB033F0923D38A2A"/>
        <w:category>
          <w:name w:val="General"/>
          <w:gallery w:val="placeholder"/>
        </w:category>
        <w:types>
          <w:type w:val="bbPlcHdr"/>
        </w:types>
        <w:behaviors>
          <w:behavior w:val="content"/>
        </w:behaviors>
        <w:guid w:val="{52D7F1E3-6ED4-4249-9B25-D11EB2893841}"/>
      </w:docPartPr>
      <w:docPartBody>
        <w:p w:rsidR="001905D1" w:rsidRDefault="00DB3C22" w:rsidP="00DB3C22">
          <w:pPr>
            <w:pStyle w:val="8D9F8EED0C3C4CEFAB033F0923D38A2A"/>
          </w:pPr>
          <w:r>
            <w:rPr>
              <w:rFonts w:asciiTheme="majorHAnsi" w:eastAsiaTheme="majorEastAsia" w:hAnsiTheme="majorHAnsi" w:cstheme="majorBidi"/>
              <w:caps/>
            </w:rPr>
            <w:t>[Type the company name]</w:t>
          </w:r>
        </w:p>
      </w:docPartBody>
    </w:docPart>
    <w:docPart>
      <w:docPartPr>
        <w:name w:val="E5E8140AE36B40D1AA8C181D42CF4E6B"/>
        <w:category>
          <w:name w:val="General"/>
          <w:gallery w:val="placeholder"/>
        </w:category>
        <w:types>
          <w:type w:val="bbPlcHdr"/>
        </w:types>
        <w:behaviors>
          <w:behavior w:val="content"/>
        </w:behaviors>
        <w:guid w:val="{A4404704-CACC-4947-8221-17354823D7B4}"/>
      </w:docPartPr>
      <w:docPartBody>
        <w:p w:rsidR="001905D1" w:rsidRDefault="00DB3C22" w:rsidP="00DB3C22">
          <w:pPr>
            <w:pStyle w:val="E5E8140AE36B40D1AA8C181D42CF4E6B"/>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B3C22"/>
    <w:rsid w:val="001905D1"/>
    <w:rsid w:val="003062F0"/>
    <w:rsid w:val="00331F97"/>
    <w:rsid w:val="004B35F0"/>
    <w:rsid w:val="00822000"/>
    <w:rsid w:val="008A5360"/>
    <w:rsid w:val="009418A9"/>
    <w:rsid w:val="009C6FBC"/>
    <w:rsid w:val="00BF04B1"/>
    <w:rsid w:val="00DB3C22"/>
    <w:rsid w:val="00E312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2DE98E"/>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9F8EED0C3C4CEFAB033F0923D38A2A">
    <w:name w:val="8D9F8EED0C3C4CEFAB033F0923D38A2A"/>
    <w:rsid w:val="00DB3C22"/>
  </w:style>
  <w:style w:type="paragraph" w:customStyle="1" w:styleId="E5E8140AE36B40D1AA8C181D42CF4E6B">
    <w:name w:val="E5E8140AE36B40D1AA8C181D42CF4E6B"/>
    <w:rsid w:val="00DB3C22"/>
  </w:style>
  <w:style w:type="paragraph" w:customStyle="1" w:styleId="81044F930D6D454CA4DD2AFC829AD262">
    <w:name w:val="81044F930D6D454CA4DD2AFC829AD262"/>
    <w:rsid w:val="00DB3C22"/>
  </w:style>
  <w:style w:type="paragraph" w:customStyle="1" w:styleId="357955FDDEEA48C5A222C3AB67D13047">
    <w:name w:val="357955FDDEEA48C5A222C3AB67D13047"/>
    <w:rsid w:val="00DB3C22"/>
  </w:style>
  <w:style w:type="paragraph" w:customStyle="1" w:styleId="F89E5F84A06A4F3AB63B340C0A8660EA">
    <w:name w:val="F89E5F84A06A4F3AB63B340C0A8660EA"/>
    <w:rsid w:val="00DB3C22"/>
  </w:style>
  <w:style w:type="paragraph" w:customStyle="1" w:styleId="EDEAB8B6D6AF45BDB055D930CA3F9659">
    <w:name w:val="EDEAB8B6D6AF45BDB055D930CA3F9659"/>
    <w:rsid w:val="00DB3C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2002-12-01T00:00:00</PublishDate>
  <Abstract>Kindly Sponsored by the Forest Service, Department of Communications, Marine and Natural Resources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Ame00</b:Tag>
    <b:SourceType>InternetSite</b:SourceType>
    <b:Guid>{E62206D6-0426-4E29-BFFF-549C94388BFA}</b:Guid>
    <b:Author>
      <b:Author>
        <b:Corporate>American Wood Preservers Institute</b:Corporate>
      </b:Author>
    </b:Author>
    <b:Title>Frequently Asked Questions About Treated Wood</b:Title>
    <b:Year>2000</b:Year>
    <b:URL>http://www,awpi.org/oaq-a.html</b:URL>
    <b:RefOrder>13</b:RefOrder>
  </b:Source>
  <b:Source>
    <b:Tag>Ame</b:Tag>
    <b:SourceType>InternetSite</b:SourceType>
    <b:Guid>{5AA05F9E-062A-4BC1-BFB4-570A0FCCA308}</b:Guid>
    <b:Author>
      <b:Author>
        <b:Corporate>American Wood Preservers Association</b:Corporate>
      </b:Author>
    </b:Author>
    <b:Title>FAQ's: Treated Wood Uses</b:Title>
    <b:URL>http://www.awpa.com/faq/faq2.htm</b:URL>
    <b:Year>2000</b:Year>
    <b:RefOrder>14</b:RefOrder>
  </b:Source>
  <b:Source>
    <b:Tag>Ame001</b:Tag>
    <b:SourceType>InternetSite</b:SourceType>
    <b:Guid>{5D21FE49-DF0F-4A80-971D-F89FA24926A4}</b:Guid>
    <b:Author>
      <b:Author>
        <b:Corporate>American Wood Preservers Institute</b:Corporate>
      </b:Author>
    </b:Author>
    <b:Title>Pressure-Treated Wood Lifecycle Management</b:Title>
    <b:Year>2000</b:Year>
    <b:URL>http://www.awpi.org/lifestyle.html</b:URL>
    <b:RefOrder>15</b:RefOrder>
  </b:Source>
  <b:Source>
    <b:Tag>App00</b:Tag>
    <b:SourceType>InternetSite</b:SourceType>
    <b:Guid>{A13B7910-0408-4CD6-B0A9-50E18C8F69A7}</b:Guid>
    <b:Author>
      <b:Author>
        <b:Corporate>Approved Creosote Council</b:Corporate>
      </b:Author>
    </b:Author>
    <b:Title>Creosote: The Facts and the Fiction</b:Title>
    <b:Year>2000</b:Year>
    <b:URL>http://www.creosote.co.uk/cr2.htm</b:URL>
    <b:RefOrder>8</b:RefOrder>
  </b:Source>
  <b:Source>
    <b:Tag>ASH00</b:Tag>
    <b:SourceType>DocumentFromInternetSite</b:SourceType>
    <b:Guid>{1B98EF98-BC85-4D4B-9088-FECC36B914C4}</b:Guid>
    <b:Author>
      <b:Author>
        <b:Corporate>ASHAP</b:Corporate>
      </b:Author>
    </b:Author>
    <b:Title>Wood Preservation</b:Title>
    <b:Year>2000</b:Year>
    <b:URL>http://www.ahsap.com/eng/ilginsframe.htm</b:URL>
    <b:RefOrder>10</b:RefOrder>
  </b:Source>
  <b:Source>
    <b:Tag>Bai00</b:Tag>
    <b:SourceType>ConferenceProceedings</b:SourceType>
    <b:Guid>{117B77C5-4F5D-4587-801A-400787112BCE}</b:Guid>
    <b:Author>
      <b:Editor>
        <b:NameList>
          <b:Person>
            <b:Last>Baines</b:Last>
          </b:Person>
        </b:NameList>
      </b:Editor>
    </b:Author>
    <b:Title>Current status of Environmental Aspects of Wood Preservatives</b:Title>
    <b:Year>2000</b:Year>
    <b:ConferenceName>Conference on Environmentally Compatable Timber Treatments</b:ConferenceName>
    <b:City>Tullamore Court Hotel</b:City>
    <b:RefOrder>16</b:RefOrder>
  </b:Source>
  <b:Source>
    <b:Tag>JAB76</b:Tag>
    <b:SourceType>Book</b:SourceType>
    <b:Guid>{71218FDD-31C9-40FF-8902-7BD4A9AEFACF}</b:Guid>
    <b:Author>
      <b:Author>
        <b:NameList>
          <b:Person>
            <b:Last>Baird</b:Last>
            <b:First>J</b:First>
            <b:Middle>A</b:Middle>
          </b:Person>
          <b:Person>
            <b:Last>Ozelton</b:Last>
            <b:First>E</b:First>
            <b:Middle>C</b:Middle>
          </b:Person>
        </b:NameList>
      </b:Author>
    </b:Author>
    <b:Title>Timber Designers Manual</b:Title>
    <b:Year>1976</b:Year>
    <b:Publisher>Crosby Lockwood Staples</b:Publisher>
    <b:RefOrder>17</b:RefOrder>
  </b:Source>
  <b:Source>
    <b:Tag>Bra001</b:Tag>
    <b:SourceType>JournalArticle</b:SourceType>
    <b:Guid>{071E3970-8B4E-422B-88E5-91ADC3FADEB9}</b:Guid>
    <b:Author>
      <b:Author>
        <b:NameList>
          <b:Person>
            <b:Last>Braam</b:Last>
            <b:First>C</b:First>
            <b:Middle>R</b:Middle>
          </b:Person>
          <b:Person>
            <b:Last>De Belie</b:Last>
            <b:First>N</b:First>
          </b:Person>
          <b:Person>
            <b:Last>Lenehan</b:Last>
            <b:First>J</b:First>
            <b:Middle>J</b:Middle>
          </b:Person>
          <b:Person>
            <b:Last>Richardson</b:Last>
            <b:First>M</b:First>
          </b:Person>
          <b:Person>
            <b:Last>Sonck</b:Last>
            <b:First>B</b:First>
          </b:Person>
          <b:Person>
            <b:Last>Svennerstedt</b:Last>
          </b:Person>
        </b:NameList>
      </b:Author>
    </b:Author>
    <b:Title>Durability of Building Materials and Components in the Agricultural Environment: Part 2, The agricultural environment and metal structures</b:Title>
    <b:JournalName>Journal of Agricultural Engineering Research</b:JournalName>
    <b:Year>2000</b:Year>
    <b:Pages>333-347</b:Pages>
    <b:Issue>75</b:Issue>
    <b:RefOrder>18</b:RefOrder>
  </b:Source>
  <b:Source>
    <b:Tag>Bra00</b:Tag>
    <b:SourceType>JournalArticle</b:SourceType>
    <b:Guid>{716BD6BF-04BC-48D5-83D8-0DB93AEB8B8F}</b:Guid>
    <b:Author>
      <b:Author>
        <b:NameList>
          <b:Person>
            <b:Last>Braam</b:Last>
            <b:First>C</b:First>
            <b:Middle>R</b:Middle>
          </b:Person>
          <b:Person>
            <b:Last>De Belie</b:Last>
            <b:First>N</b:First>
          </b:Person>
          <b:Person>
            <b:Last>Lenehan</b:Last>
            <b:First>J</b:First>
            <b:Middle>J</b:Middle>
          </b:Person>
          <b:Person>
            <b:Last>Richardson</b:Last>
            <b:First>M</b:First>
          </b:Person>
          <b:Person>
            <b:Last>Sonck</b:Last>
            <b:First>B</b:First>
          </b:Person>
          <b:Person>
            <b:Last>Svennerstedt</b:Last>
          </b:Person>
        </b:NameList>
      </b:Author>
    </b:Author>
    <b:Title>Durability of Building Materials and Components in the Agricultural Environment: Part 1, The agricultural environment and timber structures</b:Title>
    <b:Year>2000</b:Year>
    <b:JournalName>Journal of Agricultural Engineering Research</b:JournalName>
    <b:Pages>225-241</b:Pages>
    <b:Issue>75</b:Issue>
    <b:RefOrder>3</b:RefOrder>
  </b:Source>
  <b:Source>
    <b:Tag>Bra002</b:Tag>
    <b:SourceType>JournalArticle</b:SourceType>
    <b:Guid>{5A8D9136-D79E-4B24-B9DE-B6F5D63A8D3B}</b:Guid>
    <b:Author>
      <b:Author>
        <b:NameList>
          <b:Person>
            <b:Last>Braam</b:Last>
            <b:First>C</b:First>
            <b:Middle>R</b:Middle>
          </b:Person>
          <b:Person>
            <b:Last>De Belie</b:Last>
            <b:First>N</b:First>
          </b:Person>
          <b:Person>
            <b:Last>Lenehan</b:Last>
            <b:First>J</b:First>
            <b:Middle>J</b:Middle>
          </b:Person>
          <b:Person>
            <b:Last>Richardson</b:Last>
            <b:First>M</b:First>
          </b:Person>
          <b:Person>
            <b:Last>Sonck</b:Last>
            <b:First>B</b:First>
          </b:Person>
          <b:Person>
            <b:Last>Svennerstedt</b:Last>
          </b:Person>
        </b:NameList>
      </b:Author>
    </b:Author>
    <b:Title>Durability of Building Materials and Components in the Agricultural Environment: Part 2, The agricultural environment and concrete structures</b:Title>
    <b:JournalName>Journal of Agricultural Engineering Research</b:JournalName>
    <b:Year>2000</b:Year>
    <b:Pages>3-16</b:Pages>
    <b:Issue>76</b:Issue>
    <b:RefOrder>6</b:RefOrder>
  </b:Source>
  <b:Source>
    <b:Tag>Bri87</b:Tag>
    <b:SourceType>Book</b:SourceType>
    <b:Guid>{38437381-48C0-4702-8477-63A43272D27D}</b:Guid>
    <b:Author>
      <b:Author>
        <b:Corporate>British Standard Institute</b:Corporate>
      </b:Author>
    </b:Author>
    <b:Title>Wood preservation by means of copper/chromium/arsenic compositions BS 4072</b:Title>
    <b:Year>1987</b:Year>
    <b:City>London</b:City>
    <b:RefOrder>19</b:RefOrder>
  </b:Source>
  <b:Source>
    <b:Tag>Bri</b:Tag>
    <b:SourceType>Book</b:SourceType>
    <b:Guid>{90935FB2-F616-43A2-88BB-690583834202}</b:Guid>
    <b:Author>
      <b:Author>
        <b:Corporate>British Standard Institute</b:Corporate>
      </b:Author>
    </b:Author>
    <b:Title>Part 5: Preservative Treatments for Constructional Timber 5268</b:Title>
    <b:City>London</b:City>
    <b:RefOrder>20</b:RefOrder>
  </b:Source>
  <b:Source>
    <b:Tag>Bri89</b:Tag>
    <b:SourceType>Book</b:SourceType>
    <b:Guid>{0ABE23E2-FEE1-48A0-89BC-C6A3352A15B5}</b:Guid>
    <b:Author>
      <b:Author>
        <b:Corporate>British Standard Institute</b:Corporate>
      </b:Author>
    </b:Author>
    <b:Title>British Code of Practice for Preservation of Timber 5589</b:Title>
    <b:Year>1989</b:Year>
    <b:City>London</b:City>
    <b:RefOrder>21</b:RefOrder>
  </b:Source>
  <b:Source>
    <b:Tag>Bri74</b:Tag>
    <b:SourceType>Book</b:SourceType>
    <b:Guid>{CC6378BE-A40D-48A2-BEEE-91DC80EC4A0A}</b:Guid>
    <b:Author>
      <b:Author>
        <b:Corporate>British Standard Institute</b:Corporate>
      </b:Author>
    </b:Author>
    <b:Title>Wood preservation by means of Water-borne CCA applications 4072</b:Title>
    <b:Year>1974</b:Year>
    <b:City>London</b:City>
    <b:RefOrder>22</b:RefOrder>
  </b:Source>
  <b:Source>
    <b:Tag>Cah00</b:Tag>
    <b:SourceType>Misc</b:SourceType>
    <b:Guid>{ADD1A4D3-FC51-4952-8D8F-F9A9B16CD585}</b:Guid>
    <b:Author>
      <b:Author>
        <b:NameList>
          <b:Person>
            <b:Last>Cahill</b:Last>
            <b:First>D</b:First>
          </b:Person>
        </b:NameList>
      </b:Author>
    </b:Author>
    <b:Title>Personal communication with Dr. Declan Cahill from the Timber and Furniture Department, Enterprise Ireland</b:Title>
    <b:Year>2000</b:Year>
    <b:Comments>pertaining to paper entitles "Regulatory Aspects of Timber Treatment in Ireland and Europr" in COFORD</b:Comments>
    <b:RefOrder>9</b:RefOrder>
  </b:Source>
  <b:Source>
    <b:Tag>KSG80</b:Tag>
    <b:SourceType>Book</b:SourceType>
    <b:Guid>{3A25FF8A-0E0E-4AA4-8B10-6B2D8BB33095}</b:Guid>
    <b:Author>
      <b:Author>
        <b:NameList>
          <b:Person>
            <b:Last>Cartwright</b:Last>
            <b:First>K</b:First>
            <b:Middle>S G</b:Middle>
          </b:Person>
          <b:Person>
            <b:Last>Findlay</b:Last>
            <b:First>W</b:First>
            <b:Middle>P K</b:Middle>
          </b:Person>
        </b:NameList>
      </b:Author>
    </b:Author>
    <b:Title>Decay of Timber and its Prevention</b:Title>
    <b:Year>1980</b:Year>
    <b:Publisher>HMSO</b:Publisher>
    <b:RefOrder>23</b:RefOrder>
  </b:Source>
  <b:Source>
    <b:Tag>COF00</b:Tag>
    <b:SourceType>ConferenceProceedings</b:SourceType>
    <b:Guid>{0CEF0775-9864-4BF9-8676-D61F1829FC23}</b:Guid>
    <b:Author>
      <b:Author>
        <b:Corporate>COFORD</b:Corporate>
      </b:Author>
    </b:Author>
    <b:Year>2000</b:Year>
    <b:City>Tullamore</b:City>
    <b:ConferenceName>Conference workshop on Environmentally Compatible Timber Treatments</b:ConferenceName>
    <b:RefOrder>24</b:RefOrder>
  </b:Source>
  <b:Source>
    <b:Tag>COF98</b:Tag>
    <b:SourceType>ArticleInAPeriodical</b:SourceType>
    <b:Guid>{4C37162D-3FDE-4CB6-A064-1D50656C57EC}</b:Guid>
    <b:Author>
      <b:Author>
        <b:Corporate>COFORD</b:Corporate>
      </b:Author>
    </b:Author>
    <b:Title>Directory of Forest Research in Ireland 1997/98</b:Title>
    <b:Year>1998</b:Year>
    <b:Publisher>Dublin (UCD)</b:Publisher>
    <b:PeriodicalTitle>National Council for Forest Research &amp; Development</b:PeriodicalTitle>
    <b:RefOrder>25</b:RefOrder>
  </b:Source>
  <b:Source>
    <b:Tag>Coo91</b:Tag>
    <b:SourceType>JournalArticle</b:SourceType>
    <b:Guid>{77B68F09-689E-4CB2-AE7F-0FAB0A5F2E2A}</b:Guid>
    <b:Author>
      <b:Author>
        <b:NameList>
          <b:Person>
            <b:Last>Cooper</b:Last>
            <b:First>P</b:First>
            <b:Middle>A</b:Middle>
          </b:Person>
        </b:NameList>
      </b:Author>
    </b:Author>
    <b:Title>Leaching of CCA from treated Wood: pH effects</b:Title>
    <b:Year>1991</b:Year>
    <b:JournalName>Forest Products Journal</b:JournalName>
    <b:Volume>41</b:Volume>
    <b:Issue>1</b:Issue>
    <b:RefOrder>26</b:RefOrder>
  </b:Source>
  <b:Source>
    <b:Tag>Dep94</b:Tag>
    <b:SourceType>Book</b:SourceType>
    <b:Guid>{ED6591BA-D3AF-4239-BD01-D8AD55CA9B68}</b:Guid>
    <b:Author>
      <b:Author>
        <b:Corporate>Department of Agriculture, Food and Forestry</b:Corporate>
      </b:Author>
    </b:Author>
    <b:Title>Farm Development Service - Minimum Specification S.123</b:Title>
    <b:Year>1994</b:Year>
    <b:RefOrder>27</b:RefOrder>
  </b:Source>
  <b:Source>
    <b:Tag>FAO86</b:Tag>
    <b:SourceType>Book</b:SourceType>
    <b:Guid>{7E532799-14D7-44CF-B2D1-20ABDD191B55}</b:Guid>
    <b:Author>
      <b:Author>
        <b:Corporate>FAO</b:Corporate>
      </b:Author>
    </b:Author>
    <b:Title>Wood Preservation Manual</b:Title>
    <b:Year>1986</b:Year>
    <b:City>Rome</b:City>
    <b:Publisher>FAO</b:Publisher>
    <b:RefOrder>4</b:RefOrder>
  </b:Source>
  <b:Source>
    <b:Tag>JJD97</b:Tag>
    <b:SourceType>JournalArticle</b:SourceType>
    <b:Guid>{D968D210-C040-43C8-903C-40B15A87C895}</b:Guid>
    <b:Author>
      <b:Author>
        <b:NameList>
          <b:Person>
            <b:Last>Doherty</b:Last>
            <b:First>J</b:First>
            <b:Middle>J</b:Middle>
          </b:Person>
          <b:Person>
            <b:Last>Irwin</b:Last>
            <b:First>J</b:First>
          </b:Person>
          <b:Person>
            <b:Last>Ruane</b:Last>
            <b:First>D</b:First>
          </b:Person>
        </b:NameList>
      </b:Author>
    </b:Author>
    <b:Title>Irish Farm Buildings Autumn Tour to France, 1996</b:Title>
    <b:Year>1997</b:Year>
    <b:JournalName>Irish Farm Buildings Association Journal</b:JournalName>
    <b:RefOrder>28</b:RefOrder>
  </b:Source>
  <b:Source>
    <b:Tag>Ent99</b:Tag>
    <b:SourceType>Book</b:SourceType>
    <b:Guid>{BBD86DB3-3B6C-4AAD-B2FC-5E81C49B3316}</b:Guid>
    <b:Author>
      <b:Author>
        <b:Corporate>Enterprise Ireland</b:Corporate>
      </b:Author>
    </b:Author>
    <b:Title>Directory of Timber Preservation Plants</b:Title>
    <b:Year>1999</b:Year>
    <b:Publisher>National Timber Centre at Enterprise, Ireland</b:Publisher>
    <b:RefOrder>29</b:RefOrder>
  </b:Source>
  <b:Source>
    <b:Tag>Env00</b:Tag>
    <b:SourceType>InternetSite</b:SourceType>
    <b:Guid>{91953E4A-6394-4143-A52F-2FDE22D8311E}</b:Guid>
    <b:Author>
      <b:Author>
        <b:Corporate>Environment Canada</b:Corporate>
      </b:Author>
    </b:Author>
    <b:Title>Wood Preservatives - An Overview</b:Title>
    <b:Year>2000</b:Year>
    <b:URL>http://www.mb.ec.gc.ca/pollution/pesticides/ec00s11.en.html</b:URL>
    <b:RefOrder>30</b:RefOrder>
  </b:Source>
  <b:Source>
    <b:Tag>Env001</b:Tag>
    <b:SourceType>InternetSite</b:SourceType>
    <b:Guid>{5CCFBF9C-3616-43C9-A5BD-1A7E83F0B847}</b:Guid>
    <b:Author>
      <b:Author>
        <b:Corporate>Environmental Protection Agency</b:Corporate>
      </b:Author>
    </b:Author>
    <b:Title>Register of IPC Licences</b:Title>
    <b:Year>2000</b:Year>
    <b:URL>http://www.epa.ie/licenses/reg_lic.htm</b:URL>
    <b:RefOrder>31</b:RefOrder>
  </b:Source>
  <b:Source>
    <b:Tag>Env002</b:Tag>
    <b:SourceType>InternetSite</b:SourceType>
    <b:Guid>{24A3EF15-A7EE-47C7-B6E5-400426668F85}</b:Guid>
    <b:Author>
      <b:Author>
        <b:Corporate>Environmental Protection Agency</b:Corporate>
      </b:Author>
    </b:Author>
    <b:Title>Wood Preservatives</b:Title>
    <b:Year>2000</b:Year>
    <b:URL>http://www.epa.gov/grtlakes/seahome/housewaste/house/woodpre.htm</b:URL>
    <b:RefOrder>32</b:RefOrder>
  </b:Source>
  <b:Source>
    <b:Tag>Fal90</b:Tag>
    <b:SourceType>JournalArticle</b:SourceType>
    <b:Guid>{05381B91-37B4-41E7-BA9E-A9E7A24DB993}</b:Guid>
    <b:Author>
      <b:Author>
        <b:NameList>
          <b:Person>
            <b:Last>Falk</b:Last>
            <b:First>R</b:First>
            <b:Middle>H</b:Middle>
          </b:Person>
          <b:Person>
            <b:Last>Laufenberg</b:Last>
            <b:First>T</b:First>
            <b:Middle>L</b:Middle>
          </b:Person>
          <b:Person>
            <b:Last>Leichti</b:Last>
            <b:First>R</b:First>
            <b:Middle>J</b:Middle>
          </b:Person>
        </b:NameList>
      </b:Author>
    </b:Author>
    <b:Title>Prefabricated Wood I-Joists: An Industry Overview</b:Title>
    <b:Year>1990</b:Year>
    <b:JournalName>Forest Products Journal</b:JournalName>
    <b:Volume>40</b:Volume>
    <b:Issue>3</b:Issue>
    <b:RefOrder>12</b:RefOrder>
  </b:Source>
  <b:Source>
    <b:Tag>For00</b:Tag>
    <b:SourceType>InternetSite</b:SourceType>
    <b:Guid>{992D632A-5F47-4655-9FC5-D57532F6B3C8}</b:Guid>
    <b:Author>
      <b:Author>
        <b:Corporate>Forest &amp; Wildlife Research Centre</b:Corporate>
      </b:Author>
    </b:Author>
    <b:Title>The Use of Antioxidants to Increase the Effectiveness of Wood Preservatives</b:Title>
    <b:Year>2000</b:Year>
    <b:URL>http://www.cfr.msstate.edu/fwrc/forestp/anti.htm</b:URL>
    <b:RefOrder>33</b:RefOrder>
  </b:Source>
  <b:Source>
    <b:Tag>EHe99</b:Tag>
    <b:SourceType>JournalArticle</b:SourceType>
    <b:Guid>{F120BEF6-0344-4ACD-9363-FC9BB9371D31}</b:Guid>
    <b:Author>
      <b:Author>
        <b:NameList>
          <b:Person>
            <b:Last>Henderick</b:Last>
            <b:First>E</b:First>
          </b:Person>
          <b:Person>
            <b:Last>Kirk</b:Last>
            <b:First>D</b:First>
          </b:Person>
        </b:NameList>
      </b:Author>
    </b:Author>
    <b:Title>Innovative Uses of Irish Wood</b:Title>
    <b:Year>1999</b:Year>
    <b:JournalName>Irish Farm Buildings Association Journal</b:JournalName>
    <b:RefOrder>34</b:RefOrder>
  </b:Source>
  <b:Source>
    <b:Tag>JJG91</b:Tag>
    <b:SourceType>JournalArticle</b:SourceType>
    <b:Guid>{D07C6776-E4BB-40A1-9ECE-69500BA96FE6}</b:Guid>
    <b:Author>
      <b:Author>
        <b:NameList>
          <b:Person>
            <b:Last>Gardiner</b:Last>
            <b:First>J</b:First>
            <b:Middle>J</b:Middle>
          </b:Person>
        </b:NameList>
      </b:Author>
    </b:Author>
    <b:Title>Native Timber in Farm Buildings</b:Title>
    <b:Year>1991</b:Year>
    <b:JournalName>Irish Farm Buildings Association Journal</b:JournalName>
    <b:RefOrder>35</b:RefOrder>
  </b:Source>
  <b:Source>
    <b:Tag>Kil00</b:Tag>
    <b:SourceType>Report</b:SourceType>
    <b:Guid>{3C2FAA59-ABFB-4A8A-838F-5C2CA2361261}</b:Guid>
    <b:Author>
      <b:Author>
        <b:NameList>
          <b:Person>
            <b:Last>Killeen</b:Last>
            <b:First>T</b:First>
          </b:Person>
        </b:NameList>
      </b:Author>
    </b:Author>
    <b:Year>2000</b:Year>
    <b:Publisher>Department of Agriculture and Food</b:Publisher>
    <b:ThesisType>Personal communication</b:ThesisType>
    <b:RefOrder>36</b:RefOrder>
  </b:Source>
  <b:Source>
    <b:Tag>TKi97</b:Tag>
    <b:SourceType>JournalArticle</b:SourceType>
    <b:Guid>{BA6D138D-8351-4642-8470-4AFCEBBC30DB}</b:Guid>
    <b:Author>
      <b:Author>
        <b:NameList>
          <b:Person>
            <b:Last>Killeen</b:Last>
            <b:First>T</b:First>
          </b:Person>
          <b:Person>
            <b:Last>Robson</b:Last>
            <b:First>C</b:First>
          </b:Person>
        </b:NameList>
      </b:Author>
    </b:Author>
    <b:Title>Achieving Standards and Increasing Safety in Farm Buildings</b:Title>
    <b:Year>1997</b:Year>
    <b:JournalName>Irish Farm Buildings Association Journal</b:JournalName>
    <b:RefOrder>37</b:RefOrder>
  </b:Source>
  <b:Source>
    <b:Tag>DKi97</b:Tag>
    <b:SourceType>Book</b:SourceType>
    <b:Guid>{A59A2335-9498-4E63-9BDB-8EF58FE16DA8}</b:Guid>
    <b:Author>
      <b:Author>
        <b:NameList>
          <b:Person>
            <b:Last>Kirk</b:Last>
            <b:First>D</b:First>
          </b:Person>
          <b:Person>
            <b:Last>Mahony</b:Last>
            <b:First>R</b:First>
          </b:Person>
          <b:Person>
            <b:Last>Peters</b:Last>
            <b:First>M</b:First>
          </b:Person>
        </b:NameList>
      </b:Author>
    </b:Author>
    <b:Title>The Use of Irish Timber in Agricultural Buildings - An Investigative Study</b:Title>
    <b:Year>1997</b:Year>
    <b:Publisher>Timber Development Centre</b:Publisher>
    <b:RefOrder>38</b:RefOrder>
  </b:Source>
  <b:Source>
    <b:Tag>Len00</b:Tag>
    <b:SourceType>Report</b:SourceType>
    <b:Guid>{64DEF52D-94EF-4736-84AE-DC5049E76382}</b:Guid>
    <b:Author>
      <b:Author>
        <b:NameList>
          <b:Person>
            <b:Last>Lenehan</b:Last>
            <b:First>J</b:First>
            <b:Middle>J</b:Middle>
          </b:Person>
        </b:NameList>
      </b:Author>
    </b:Author>
    <b:Year>2000</b:Year>
    <b:Publisher>Teagasc</b:Publisher>
    <b:ThesisType>Personal communication</b:ThesisType>
    <b:RefOrder>39</b:RefOrder>
  </b:Source>
  <b:Source>
    <b:Tag>Lou00</b:Tag>
    <b:SourceType>ArticleInAPeriodical</b:SourceType>
    <b:Guid>{2D2A4E08-2395-493F-A358-FFDAAFF3ABED}</b:Guid>
    <b:Author>
      <b:Author>
        <b:Corporate>Louisiana Specific Corporation</b:Corporate>
      </b:Author>
    </b:Author>
    <b:Title>SmartGuard Borate-Treated Wood Products Introduced</b:Title>
    <b:Year>2000</b:Year>
    <b:PeriodicalTitle>Environmental Building News</b:PeriodicalTitle>
    <b:Volume>9</b:Volume>
    <b:Issue>9</b:Issue>
    <b:RefOrder>40</b:RefOrder>
  </b:Source>
  <b:Source>
    <b:Tag>MMa00</b:Tag>
    <b:SourceType>DocumentFromInternetSite</b:SourceType>
    <b:Guid>{3DAD9EE7-E7A2-463D-99D3-D55E7FA83320}</b:Guid>
    <b:Author>
      <b:Author>
        <b:NameList>
          <b:Person>
            <b:Last>MacMillan</b:Last>
            <b:First>M</b:First>
          </b:Person>
        </b:NameList>
      </b:Author>
    </b:Author>
    <b:Title>Environmentalists Question Use of Wood Preservatives in Utility Poles - But Wood Industry Representatives Say Chemicals Pose No Threat</b:Title>
    <b:Year>2000</b:Year>
    <b:URL>http://www.electricityforum.com/et/woodpole.htm</b:URL>
    <b:RefOrder>41</b:RefOrder>
  </b:Source>
  <b:Source>
    <b:Tag>McN00</b:Tag>
    <b:SourceType>Report</b:SourceType>
    <b:Guid>{9DF845E3-94A4-49BD-97BA-F9B5F31D8CC6}</b:Guid>
    <b:Author>
      <b:Author>
        <b:NameList>
          <b:Person>
            <b:Last>McNamera</b:Last>
            <b:First>Sean</b:First>
          </b:Person>
        </b:NameList>
      </b:Author>
    </b:Author>
    <b:Year>2000</b:Year>
    <b:ThesisType>Personal Communication with Mr. Sean McNamera (Protim Abrasives Limited(</b:ThesisType>
    <b:RefOrder>11</b:RefOrder>
  </b:Source>
  <b:Source>
    <b:Tag>Min68</b:Tag>
    <b:SourceType>DocumentFromInternetSite</b:SourceType>
    <b:Guid>{6009CE39-61DE-4EE0-B00F-B0FDC6731A29}</b:Guid>
    <b:Author>
      <b:Author>
        <b:Corporate>Ministry of Agriculture, Fisheries and Food</b:Corporate>
      </b:Author>
    </b:Author>
    <b:Title>Code of Recommendations for the welfare of livestock Cattle</b:Title>
    <b:Year>1968</b:Year>
    <b:URL>http://www.maff.gov.uk/animalh/welfare/publications/booklets/pb0074/catcode.htm</b:URL>
    <b:RefOrder>42</b:RefOrder>
  </b:Source>
  <b:Source>
    <b:Tag>NAH00</b:Tag>
    <b:SourceType>InternetSite</b:SourceType>
    <b:Guid>{DD2D9B1D-72DF-4E58-A613-5C1566A0F999}</b:Guid>
    <b:Author>
      <b:Author>
        <b:Corporate>NAHB Research Centre</b:Corporate>
      </b:Author>
    </b:Author>
    <b:Title>Wood Preservative - Low Toxicity</b:Title>
    <b:Year>2000</b:Year>
    <b:URL>http://www.nahbrc.org/ToolBase/pandt/tech/abstracts/nntoxwd.html</b:URL>
    <b:RefOrder>43</b:RefOrder>
  </b:Source>
  <b:Source>
    <b:Tag>Nat97</b:Tag>
    <b:SourceType>InternetSite</b:SourceType>
    <b:Guid>{3DFA67C2-5D40-4D63-BCCC-E9B695B96FC3}</b:Guid>
    <b:Author>
      <b:Author>
        <b:Corporate>National Coalition Against the Misuse of Pesticides</b:Corporate>
      </b:Author>
    </b:Author>
    <b:Title>Environmentalists Release "Poison Poles" Report and Launch Campaign: Cite Widespread Contamination and Poisoning from Use of Wood Preservatives on Utility Poles and Availability of Alternatives</b:Title>
    <b:Year>1997</b:Year>
    <b:URL>http://faculty.virginia.edu/ejus/PFEB4.htm</b:URL>
    <b:RefOrder>44</b:RefOrder>
  </b:Source>
  <b:Source>
    <b:Tag>Ric93</b:Tag>
    <b:SourceType>Book</b:SourceType>
    <b:Guid>{22CBD7FF-C056-4340-95B1-45F41FE60756}</b:Guid>
    <b:Author>
      <b:Author>
        <b:NameList>
          <b:Person>
            <b:Last>Richardson</b:Last>
            <b:First>Barry</b:First>
            <b:Middle>A</b:Middle>
          </b:Person>
        </b:NameList>
      </b:Author>
    </b:Author>
    <b:Title>Wood Preservation</b:Title>
    <b:Year>1993</b:Year>
    <b:City>London</b:City>
    <b:Publisher>E &amp; FN Spon</b:Publisher>
    <b:Edition>2nd</b:Edition>
    <b:RefOrder>5</b:RefOrder>
  </b:Source>
  <b:Source>
    <b:Tag>Rud91</b:Tag>
    <b:SourceType>JournalArticle</b:SourceType>
    <b:Guid>{B1FFFCCE-EA45-4D0B-AE6B-EA85A8994A97}</b:Guid>
    <b:Author>
      <b:Author>
        <b:NameList>
          <b:Person>
            <b:Last>Ruddick</b:Last>
            <b:First>J</b:First>
            <b:Middle>N R</b:Middle>
          </b:Person>
        </b:NameList>
      </b:Author>
    </b:Author>
    <b:Title>The Influence of CCA Penetration in Sawnwood on its Performance Against Decay Fungi</b:Title>
    <b:Year>1991</b:Year>
    <b:JournalName>Forest Products Journal</b:JournalName>
    <b:Pages>11-12</b:Pages>
    <b:Issue>41</b:Issue>
    <b:RefOrder>45</b:RefOrder>
  </b:Source>
  <b:Source>
    <b:Tag>HSc92</b:Tag>
    <b:SourceType>JournalArticle</b:SourceType>
    <b:Guid>{AB5F69E2-2604-44CD-9899-E15481C8ADD2}</b:Guid>
    <b:Author>
      <b:Author>
        <b:NameList>
          <b:Person>
            <b:Last>Scanlan</b:Last>
            <b:First>H</b:First>
          </b:Person>
        </b:NameList>
      </b:Author>
    </b:Author>
    <b:Title>Investment in Farm Buildings - Options in the Current Economic Climate</b:Title>
    <b:JournalName>Irish Farm Buildings Association Journal</b:JournalName>
    <b:Year>1992</b:Year>
    <b:RefOrder>46</b:RefOrder>
  </b:Source>
  <b:Source>
    <b:Tag>HSc00</b:Tag>
    <b:SourceType>JournalArticle</b:SourceType>
    <b:Guid>{5430794C-5B90-4AF0-AEBC-F62E36A9ABE9}</b:Guid>
    <b:Author>
      <b:Author>
        <b:NameList>
          <b:Person>
            <b:Last>Scanlan</b:Last>
            <b:First>H</b:First>
          </b:Person>
        </b:NameList>
      </b:Author>
    </b:Author>
    <b:Title>Dairy Technology and Efficiency</b:Title>
    <b:JournalName>Irish Farmers Journal</b:JournalName>
    <b:Year>2000</b:Year>
    <b:RefOrder>1</b:RefOrder>
  </b:Source>
  <b:Source>
    <b:Tag>DSt97</b:Tag>
    <b:SourceType>JournalArticle</b:SourceType>
    <b:Guid>{9EC29270-798A-4CE2-90D7-345278B22D16}</b:Guid>
    <b:Author>
      <b:Author>
        <b:NameList>
          <b:Person>
            <b:Last>Stewart</b:Last>
            <b:First>D</b:First>
          </b:Person>
        </b:NameList>
      </b:Author>
    </b:Author>
    <b:Title>Exciting Opportunities for Timber in Irish Farm Buildings</b:Title>
    <b:JournalName>Irish Farm Buildings Association Journal</b:JournalName>
    <b:Year>1997</b:Year>
    <b:RefOrder>2</b:RefOrder>
  </b:Source>
  <b:Source>
    <b:Tag>Edw97</b:Tag>
    <b:SourceType>DocumentFromInternetSite</b:SourceType>
    <b:Guid>{CC8F848B-8D00-4F4A-ADA9-AEE31D51E9C2}</b:Guid>
    <b:Author>
      <b:Author>
        <b:NameList>
          <b:Person>
            <b:Last>Suttie</b:Last>
            <b:First>Edward</b:First>
            <b:Middle>D</b:Middle>
          </b:Person>
        </b:NameList>
      </b:Author>
    </b:Author>
    <b:Title>Novel Wood Preservatives</b:Title>
    <b:Year>1997</b:Year>
    <b:URL>http://enviro.mond.org/9718/971811.html</b:URL>
    <b:RefOrder>47</b:RefOrder>
  </b:Source>
  <b:Source>
    <b:Tag>Tra85</b:Tag>
    <b:SourceType>BookSection</b:SourceType>
    <b:Guid>{E3F22094-8D52-4C7C-A6FE-447065F31DC2}</b:Guid>
    <b:Author>
      <b:Author>
        <b:Corporate>TRADA</b:Corporate>
      </b:Author>
    </b:Author>
    <b:Title>Preservative Treatment for Timber - a Guide to Specification</b:Title>
    <b:Year>1985</b:Year>
    <b:BookTitle>Wood Information Sheet</b:BookTitle>
    <b:RefOrder>48</b:RefOrder>
  </b:Source>
  <b:Source>
    <b:Tag>Tra86</b:Tag>
    <b:SourceType>BookSection</b:SourceType>
    <b:Guid>{611E8DD7-FD25-42FD-9CDE-095ECE979976}</b:Guid>
    <b:Author>
      <b:Author>
        <b:Corporate>TRADA</b:Corporate>
      </b:Author>
    </b:Author>
    <b:Title>Timber for Landscape Architecture. specification</b:Title>
    <b:BookTitle>Wood Information Sheet</b:BookTitle>
    <b:Year>1986</b:Year>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90C6FE-2E4D-41B2-87DA-5B07C5A06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3014</Words>
  <Characters>17182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Development of Design Options for Agricultural Buildings Maximising the Use of Irish Timber</vt:lpstr>
    </vt:vector>
  </TitlesOfParts>
  <Company>Dublin Institute of Technology</Company>
  <LinksUpToDate>false</LinksUpToDate>
  <CharactersWithSpaces>20156</CharactersWithSpaces>
  <SharedDoc>false</SharedDoc>
  <HLinks>
    <vt:vector size="84" baseType="variant">
      <vt:variant>
        <vt:i4>8061053</vt:i4>
      </vt:variant>
      <vt:variant>
        <vt:i4>39</vt:i4>
      </vt:variant>
      <vt:variant>
        <vt:i4>0</vt:i4>
      </vt:variant>
      <vt:variant>
        <vt:i4>5</vt:i4>
      </vt:variant>
      <vt:variant>
        <vt:lpwstr>http://enviro.mond.org/9718/971811.html</vt:lpwstr>
      </vt:variant>
      <vt:variant>
        <vt:lpwstr/>
      </vt:variant>
      <vt:variant>
        <vt:i4>6750263</vt:i4>
      </vt:variant>
      <vt:variant>
        <vt:i4>36</vt:i4>
      </vt:variant>
      <vt:variant>
        <vt:i4>0</vt:i4>
      </vt:variant>
      <vt:variant>
        <vt:i4>5</vt:i4>
      </vt:variant>
      <vt:variant>
        <vt:lpwstr>http://faculty.virginia.edu/ejus/PFEB4.htm</vt:lpwstr>
      </vt:variant>
      <vt:variant>
        <vt:lpwstr/>
      </vt:variant>
      <vt:variant>
        <vt:i4>5701640</vt:i4>
      </vt:variant>
      <vt:variant>
        <vt:i4>33</vt:i4>
      </vt:variant>
      <vt:variant>
        <vt:i4>0</vt:i4>
      </vt:variant>
      <vt:variant>
        <vt:i4>5</vt:i4>
      </vt:variant>
      <vt:variant>
        <vt:lpwstr>http://www.nahbrc.org/ToolBase/pandt/tech/abstracts/nontoxwd.html</vt:lpwstr>
      </vt:variant>
      <vt:variant>
        <vt:lpwstr/>
      </vt:variant>
      <vt:variant>
        <vt:i4>8257593</vt:i4>
      </vt:variant>
      <vt:variant>
        <vt:i4>30</vt:i4>
      </vt:variant>
      <vt:variant>
        <vt:i4>0</vt:i4>
      </vt:variant>
      <vt:variant>
        <vt:i4>5</vt:i4>
      </vt:variant>
      <vt:variant>
        <vt:lpwstr>http://www.maff.gov.uk/animalh/welfare/publications/booklets/pb0074/catcode.htm</vt:lpwstr>
      </vt:variant>
      <vt:variant>
        <vt:lpwstr/>
      </vt:variant>
      <vt:variant>
        <vt:i4>917594</vt:i4>
      </vt:variant>
      <vt:variant>
        <vt:i4>27</vt:i4>
      </vt:variant>
      <vt:variant>
        <vt:i4>0</vt:i4>
      </vt:variant>
      <vt:variant>
        <vt:i4>5</vt:i4>
      </vt:variant>
      <vt:variant>
        <vt:lpwstr>http:///www.electricityforum.com/et/woodpole.htm</vt:lpwstr>
      </vt:variant>
      <vt:variant>
        <vt:lpwstr/>
      </vt:variant>
      <vt:variant>
        <vt:i4>5767234</vt:i4>
      </vt:variant>
      <vt:variant>
        <vt:i4>24</vt:i4>
      </vt:variant>
      <vt:variant>
        <vt:i4>0</vt:i4>
      </vt:variant>
      <vt:variant>
        <vt:i4>5</vt:i4>
      </vt:variant>
      <vt:variant>
        <vt:lpwstr>http://www.cfr.msstate.edu/fwrc/forestp/anti.htm</vt:lpwstr>
      </vt:variant>
      <vt:variant>
        <vt:lpwstr/>
      </vt:variant>
      <vt:variant>
        <vt:i4>4456450</vt:i4>
      </vt:variant>
      <vt:variant>
        <vt:i4>21</vt:i4>
      </vt:variant>
      <vt:variant>
        <vt:i4>0</vt:i4>
      </vt:variant>
      <vt:variant>
        <vt:i4>5</vt:i4>
      </vt:variant>
      <vt:variant>
        <vt:lpwstr>http://www.epa.gov/grtlakes/seahome/housewaste/house/woodpre.htm</vt:lpwstr>
      </vt:variant>
      <vt:variant>
        <vt:lpwstr/>
      </vt:variant>
      <vt:variant>
        <vt:i4>6946889</vt:i4>
      </vt:variant>
      <vt:variant>
        <vt:i4>18</vt:i4>
      </vt:variant>
      <vt:variant>
        <vt:i4>0</vt:i4>
      </vt:variant>
      <vt:variant>
        <vt:i4>5</vt:i4>
      </vt:variant>
      <vt:variant>
        <vt:lpwstr>http://www.epa.ie/licences/reg_lic.htm</vt:lpwstr>
      </vt:variant>
      <vt:variant>
        <vt:lpwstr/>
      </vt:variant>
      <vt:variant>
        <vt:i4>2293804</vt:i4>
      </vt:variant>
      <vt:variant>
        <vt:i4>15</vt:i4>
      </vt:variant>
      <vt:variant>
        <vt:i4>0</vt:i4>
      </vt:variant>
      <vt:variant>
        <vt:i4>5</vt:i4>
      </vt:variant>
      <vt:variant>
        <vt:lpwstr>http://www.mb.ec.gc.ca/pollution/pesticides/ec00s11.en.html</vt:lpwstr>
      </vt:variant>
      <vt:variant>
        <vt:lpwstr/>
      </vt:variant>
      <vt:variant>
        <vt:i4>4325445</vt:i4>
      </vt:variant>
      <vt:variant>
        <vt:i4>12</vt:i4>
      </vt:variant>
      <vt:variant>
        <vt:i4>0</vt:i4>
      </vt:variant>
      <vt:variant>
        <vt:i4>5</vt:i4>
      </vt:variant>
      <vt:variant>
        <vt:lpwstr>http://www.ahsap.com/eng/ilginsframe.htm</vt:lpwstr>
      </vt:variant>
      <vt:variant>
        <vt:lpwstr/>
      </vt:variant>
      <vt:variant>
        <vt:i4>1638488</vt:i4>
      </vt:variant>
      <vt:variant>
        <vt:i4>9</vt:i4>
      </vt:variant>
      <vt:variant>
        <vt:i4>0</vt:i4>
      </vt:variant>
      <vt:variant>
        <vt:i4>5</vt:i4>
      </vt:variant>
      <vt:variant>
        <vt:lpwstr>http://www.creosote.co.uk/cr2.htm</vt:lpwstr>
      </vt:variant>
      <vt:variant>
        <vt:lpwstr/>
      </vt:variant>
      <vt:variant>
        <vt:i4>7012390</vt:i4>
      </vt:variant>
      <vt:variant>
        <vt:i4>6</vt:i4>
      </vt:variant>
      <vt:variant>
        <vt:i4>0</vt:i4>
      </vt:variant>
      <vt:variant>
        <vt:i4>5</vt:i4>
      </vt:variant>
      <vt:variant>
        <vt:lpwstr>http://www.awpi.org/lifestyle.html</vt:lpwstr>
      </vt:variant>
      <vt:variant>
        <vt:lpwstr/>
      </vt:variant>
      <vt:variant>
        <vt:i4>3342396</vt:i4>
      </vt:variant>
      <vt:variant>
        <vt:i4>3</vt:i4>
      </vt:variant>
      <vt:variant>
        <vt:i4>0</vt:i4>
      </vt:variant>
      <vt:variant>
        <vt:i4>5</vt:i4>
      </vt:variant>
      <vt:variant>
        <vt:lpwstr>http://www.awpi.org/oaq-a.html</vt:lpwstr>
      </vt:variant>
      <vt:variant>
        <vt:lpwstr/>
      </vt:variant>
      <vt:variant>
        <vt:i4>4980754</vt:i4>
      </vt:variant>
      <vt:variant>
        <vt:i4>0</vt:i4>
      </vt:variant>
      <vt:variant>
        <vt:i4>0</vt:i4>
      </vt:variant>
      <vt:variant>
        <vt:i4>5</vt:i4>
      </vt:variant>
      <vt:variant>
        <vt:lpwstr>http://www.awpa.com/faq/faq2.htm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Design Options for Agricultural Buildings Maximising the Use of Irish Timber</dc:title>
  <dc:subject>Final Project Reports</dc:subject>
  <dc:creator>Prepared by the Timber Development Centres</dc:creator>
  <cp:lastModifiedBy>Jeff Wilder</cp:lastModifiedBy>
  <cp:revision>13</cp:revision>
  <cp:lastPrinted>2002-12-03T22:10:00Z</cp:lastPrinted>
  <dcterms:created xsi:type="dcterms:W3CDTF">2014-08-14T14:21:00Z</dcterms:created>
  <dcterms:modified xsi:type="dcterms:W3CDTF">2020-04-02T07:48:00Z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jewilder@microsoft.com</vt:lpwstr>
  </property>
  <property fmtid="{D5CDD505-2E9C-101B-9397-08002B2CF9AE}" pid="5" name="MSIP_Label_f42aa342-8706-4288-bd11-ebb85995028c_SetDate">
    <vt:lpwstr>2020-04-02T07:48:18.8461403Z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049dbdba-a94e-454e-b3f5-e9d7d8751e51</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