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4"/>
          <w:szCs w:val="22"/>
          <w:lang w:eastAsia="en-US"/>
        </w:rPr>
        <w:id w:val="-1797436176"/>
        <w:docPartObj>
          <w:docPartGallery w:val="Table of Contents"/>
          <w:docPartUnique/>
        </w:docPartObj>
      </w:sdtPr>
      <w:sdtEndPr>
        <w:rPr>
          <w:b/>
          <w:bCs/>
        </w:rPr>
      </w:sdtEndPr>
      <w:sdtContent>
        <w:p w14:paraId="00975F9F" w14:textId="77777777" w:rsidR="009051BC" w:rsidRDefault="009051BC">
          <w:pPr>
            <w:pStyle w:val="Titolosommario"/>
          </w:pPr>
          <w:r>
            <w:t>Sommario</w:t>
          </w:r>
        </w:p>
        <w:p w14:paraId="2465696E" w14:textId="04210C24" w:rsidR="00011BDF" w:rsidRDefault="009051BC">
          <w:pPr>
            <w:pStyle w:val="Sommario1"/>
            <w:rPr>
              <w:rFonts w:asciiTheme="minorHAnsi" w:eastAsiaTheme="minorEastAsia" w:hAnsiTheme="minorHAnsi"/>
              <w:sz w:val="22"/>
              <w:lang w:eastAsia="it-IT"/>
            </w:rPr>
          </w:pPr>
          <w:r>
            <w:rPr>
              <w:b/>
              <w:bCs/>
            </w:rPr>
            <w:fldChar w:fldCharType="begin"/>
          </w:r>
          <w:r>
            <w:rPr>
              <w:b/>
              <w:bCs/>
            </w:rPr>
            <w:instrText xml:space="preserve"> TOC \o "1-3" \h \z \u </w:instrText>
          </w:r>
          <w:r>
            <w:rPr>
              <w:b/>
              <w:bCs/>
            </w:rPr>
            <w:fldChar w:fldCharType="separate"/>
          </w:r>
          <w:hyperlink w:anchor="_Toc1839306" w:history="1">
            <w:r w:rsidR="00011BDF" w:rsidRPr="00A41DB7">
              <w:rPr>
                <w:rStyle w:val="Collegamentoipertestuale"/>
              </w:rPr>
              <w:t>Introduzione</w:t>
            </w:r>
            <w:r w:rsidR="00011BDF">
              <w:rPr>
                <w:webHidden/>
              </w:rPr>
              <w:tab/>
            </w:r>
            <w:r w:rsidR="00011BDF">
              <w:rPr>
                <w:webHidden/>
              </w:rPr>
              <w:fldChar w:fldCharType="begin"/>
            </w:r>
            <w:r w:rsidR="00011BDF">
              <w:rPr>
                <w:webHidden/>
              </w:rPr>
              <w:instrText xml:space="preserve"> PAGEREF _Toc1839306 \h </w:instrText>
            </w:r>
            <w:r w:rsidR="00011BDF">
              <w:rPr>
                <w:webHidden/>
              </w:rPr>
            </w:r>
            <w:r w:rsidR="00011BDF">
              <w:rPr>
                <w:webHidden/>
              </w:rPr>
              <w:fldChar w:fldCharType="separate"/>
            </w:r>
            <w:r w:rsidR="00011BDF">
              <w:rPr>
                <w:webHidden/>
              </w:rPr>
              <w:t>2</w:t>
            </w:r>
            <w:r w:rsidR="00011BDF">
              <w:rPr>
                <w:webHidden/>
              </w:rPr>
              <w:fldChar w:fldCharType="end"/>
            </w:r>
          </w:hyperlink>
        </w:p>
        <w:p w14:paraId="618A73FB" w14:textId="317DB334" w:rsidR="00011BDF" w:rsidRDefault="005C3455">
          <w:pPr>
            <w:pStyle w:val="Sommario1"/>
            <w:rPr>
              <w:rFonts w:asciiTheme="minorHAnsi" w:eastAsiaTheme="minorEastAsia" w:hAnsiTheme="minorHAnsi"/>
              <w:sz w:val="22"/>
              <w:lang w:eastAsia="it-IT"/>
            </w:rPr>
          </w:pPr>
          <w:hyperlink w:anchor="_Toc1839307" w:history="1">
            <w:r w:rsidR="00011BDF" w:rsidRPr="00A41DB7">
              <w:rPr>
                <w:rStyle w:val="Collegamentoipertestuale"/>
              </w:rPr>
              <w:t>Capitolo I: Ambliopia, diagnosi e attuali trattamenti</w:t>
            </w:r>
            <w:r w:rsidR="00011BDF">
              <w:rPr>
                <w:webHidden/>
              </w:rPr>
              <w:tab/>
            </w:r>
            <w:r w:rsidR="00011BDF">
              <w:rPr>
                <w:webHidden/>
              </w:rPr>
              <w:fldChar w:fldCharType="begin"/>
            </w:r>
            <w:r w:rsidR="00011BDF">
              <w:rPr>
                <w:webHidden/>
              </w:rPr>
              <w:instrText xml:space="preserve"> PAGEREF _Toc1839307 \h </w:instrText>
            </w:r>
            <w:r w:rsidR="00011BDF">
              <w:rPr>
                <w:webHidden/>
              </w:rPr>
            </w:r>
            <w:r w:rsidR="00011BDF">
              <w:rPr>
                <w:webHidden/>
              </w:rPr>
              <w:fldChar w:fldCharType="separate"/>
            </w:r>
            <w:r w:rsidR="00011BDF">
              <w:rPr>
                <w:webHidden/>
              </w:rPr>
              <w:t>3</w:t>
            </w:r>
            <w:r w:rsidR="00011BDF">
              <w:rPr>
                <w:webHidden/>
              </w:rPr>
              <w:fldChar w:fldCharType="end"/>
            </w:r>
          </w:hyperlink>
        </w:p>
        <w:p w14:paraId="179047EA" w14:textId="22707994" w:rsidR="00011BDF" w:rsidRDefault="005C3455">
          <w:pPr>
            <w:pStyle w:val="Sommario2"/>
            <w:rPr>
              <w:rFonts w:asciiTheme="minorHAnsi" w:eastAsiaTheme="minorEastAsia" w:hAnsiTheme="minorHAnsi"/>
              <w:noProof/>
              <w:sz w:val="22"/>
              <w:lang w:eastAsia="it-IT"/>
            </w:rPr>
          </w:pPr>
          <w:hyperlink w:anchor="_Toc1839308" w:history="1">
            <w:r w:rsidR="00011BDF" w:rsidRPr="00A41DB7">
              <w:rPr>
                <w:rStyle w:val="Collegamentoipertestuale"/>
                <w:noProof/>
              </w:rPr>
              <w:t>1.1 Ambliopia, una definizione</w:t>
            </w:r>
            <w:r w:rsidR="00011BDF">
              <w:rPr>
                <w:noProof/>
                <w:webHidden/>
              </w:rPr>
              <w:tab/>
            </w:r>
            <w:r w:rsidR="00011BDF">
              <w:rPr>
                <w:noProof/>
                <w:webHidden/>
              </w:rPr>
              <w:fldChar w:fldCharType="begin"/>
            </w:r>
            <w:r w:rsidR="00011BDF">
              <w:rPr>
                <w:noProof/>
                <w:webHidden/>
              </w:rPr>
              <w:instrText xml:space="preserve"> PAGEREF _Toc1839308 \h </w:instrText>
            </w:r>
            <w:r w:rsidR="00011BDF">
              <w:rPr>
                <w:noProof/>
                <w:webHidden/>
              </w:rPr>
            </w:r>
            <w:r w:rsidR="00011BDF">
              <w:rPr>
                <w:noProof/>
                <w:webHidden/>
              </w:rPr>
              <w:fldChar w:fldCharType="separate"/>
            </w:r>
            <w:r w:rsidR="00011BDF">
              <w:rPr>
                <w:noProof/>
                <w:webHidden/>
              </w:rPr>
              <w:t>3</w:t>
            </w:r>
            <w:r w:rsidR="00011BDF">
              <w:rPr>
                <w:noProof/>
                <w:webHidden/>
              </w:rPr>
              <w:fldChar w:fldCharType="end"/>
            </w:r>
          </w:hyperlink>
        </w:p>
        <w:p w14:paraId="1523ACC9" w14:textId="775AA4EF" w:rsidR="00011BDF" w:rsidRDefault="005C3455">
          <w:pPr>
            <w:pStyle w:val="Sommario2"/>
            <w:rPr>
              <w:rFonts w:asciiTheme="minorHAnsi" w:eastAsiaTheme="minorEastAsia" w:hAnsiTheme="minorHAnsi"/>
              <w:noProof/>
              <w:sz w:val="22"/>
              <w:lang w:eastAsia="it-IT"/>
            </w:rPr>
          </w:pPr>
          <w:hyperlink w:anchor="_Toc1839309" w:history="1">
            <w:r w:rsidR="00011BDF" w:rsidRPr="00A41DB7">
              <w:rPr>
                <w:rStyle w:val="Collegamentoipertestuale"/>
                <w:noProof/>
              </w:rPr>
              <w:t>1.2 Le cause dell’ambliopia</w:t>
            </w:r>
            <w:r w:rsidR="00011BDF">
              <w:rPr>
                <w:noProof/>
                <w:webHidden/>
              </w:rPr>
              <w:tab/>
            </w:r>
            <w:r w:rsidR="00011BDF">
              <w:rPr>
                <w:noProof/>
                <w:webHidden/>
              </w:rPr>
              <w:fldChar w:fldCharType="begin"/>
            </w:r>
            <w:r w:rsidR="00011BDF">
              <w:rPr>
                <w:noProof/>
                <w:webHidden/>
              </w:rPr>
              <w:instrText xml:space="preserve"> PAGEREF _Toc1839309 \h </w:instrText>
            </w:r>
            <w:r w:rsidR="00011BDF">
              <w:rPr>
                <w:noProof/>
                <w:webHidden/>
              </w:rPr>
            </w:r>
            <w:r w:rsidR="00011BDF">
              <w:rPr>
                <w:noProof/>
                <w:webHidden/>
              </w:rPr>
              <w:fldChar w:fldCharType="separate"/>
            </w:r>
            <w:r w:rsidR="00011BDF">
              <w:rPr>
                <w:noProof/>
                <w:webHidden/>
              </w:rPr>
              <w:t>3</w:t>
            </w:r>
            <w:r w:rsidR="00011BDF">
              <w:rPr>
                <w:noProof/>
                <w:webHidden/>
              </w:rPr>
              <w:fldChar w:fldCharType="end"/>
            </w:r>
          </w:hyperlink>
        </w:p>
        <w:p w14:paraId="14A84728" w14:textId="11600339" w:rsidR="00011BDF" w:rsidRDefault="005C3455">
          <w:pPr>
            <w:pStyle w:val="Sommario3"/>
            <w:rPr>
              <w:rFonts w:asciiTheme="minorHAnsi" w:eastAsiaTheme="minorEastAsia" w:hAnsiTheme="minorHAnsi"/>
              <w:noProof/>
              <w:sz w:val="22"/>
              <w:lang w:eastAsia="it-IT"/>
            </w:rPr>
          </w:pPr>
          <w:hyperlink w:anchor="_Toc1839310" w:history="1">
            <w:r w:rsidR="00011BDF" w:rsidRPr="00A41DB7">
              <w:rPr>
                <w:rStyle w:val="Collegamentoipertestuale"/>
                <w:noProof/>
              </w:rPr>
              <w:t>1.2.1 Il sistema visivo</w:t>
            </w:r>
            <w:r w:rsidR="00011BDF">
              <w:rPr>
                <w:noProof/>
                <w:webHidden/>
              </w:rPr>
              <w:tab/>
            </w:r>
            <w:r w:rsidR="00011BDF">
              <w:rPr>
                <w:noProof/>
                <w:webHidden/>
              </w:rPr>
              <w:fldChar w:fldCharType="begin"/>
            </w:r>
            <w:r w:rsidR="00011BDF">
              <w:rPr>
                <w:noProof/>
                <w:webHidden/>
              </w:rPr>
              <w:instrText xml:space="preserve"> PAGEREF _Toc1839310 \h </w:instrText>
            </w:r>
            <w:r w:rsidR="00011BDF">
              <w:rPr>
                <w:noProof/>
                <w:webHidden/>
              </w:rPr>
            </w:r>
            <w:r w:rsidR="00011BDF">
              <w:rPr>
                <w:noProof/>
                <w:webHidden/>
              </w:rPr>
              <w:fldChar w:fldCharType="separate"/>
            </w:r>
            <w:r w:rsidR="00011BDF">
              <w:rPr>
                <w:noProof/>
                <w:webHidden/>
              </w:rPr>
              <w:t>4</w:t>
            </w:r>
            <w:r w:rsidR="00011BDF">
              <w:rPr>
                <w:noProof/>
                <w:webHidden/>
              </w:rPr>
              <w:fldChar w:fldCharType="end"/>
            </w:r>
          </w:hyperlink>
        </w:p>
        <w:p w14:paraId="16BE7C7C" w14:textId="617F4171" w:rsidR="00011BDF" w:rsidRDefault="005C3455">
          <w:pPr>
            <w:pStyle w:val="Sommario3"/>
            <w:rPr>
              <w:rFonts w:asciiTheme="minorHAnsi" w:eastAsiaTheme="minorEastAsia" w:hAnsiTheme="minorHAnsi"/>
              <w:noProof/>
              <w:sz w:val="22"/>
              <w:lang w:eastAsia="it-IT"/>
            </w:rPr>
          </w:pPr>
          <w:hyperlink w:anchor="_Toc1839311" w:history="1">
            <w:r w:rsidR="00011BDF" w:rsidRPr="00A41DB7">
              <w:rPr>
                <w:rStyle w:val="Collegamentoipertestuale"/>
                <w:noProof/>
              </w:rPr>
              <w:t>1.2.2 La vista dei bambini</w:t>
            </w:r>
            <w:r w:rsidR="00011BDF">
              <w:rPr>
                <w:noProof/>
                <w:webHidden/>
              </w:rPr>
              <w:tab/>
            </w:r>
            <w:r w:rsidR="00011BDF">
              <w:rPr>
                <w:noProof/>
                <w:webHidden/>
              </w:rPr>
              <w:fldChar w:fldCharType="begin"/>
            </w:r>
            <w:r w:rsidR="00011BDF">
              <w:rPr>
                <w:noProof/>
                <w:webHidden/>
              </w:rPr>
              <w:instrText xml:space="preserve"> PAGEREF _Toc1839311 \h </w:instrText>
            </w:r>
            <w:r w:rsidR="00011BDF">
              <w:rPr>
                <w:noProof/>
                <w:webHidden/>
              </w:rPr>
            </w:r>
            <w:r w:rsidR="00011BDF">
              <w:rPr>
                <w:noProof/>
                <w:webHidden/>
              </w:rPr>
              <w:fldChar w:fldCharType="separate"/>
            </w:r>
            <w:r w:rsidR="00011BDF">
              <w:rPr>
                <w:noProof/>
                <w:webHidden/>
              </w:rPr>
              <w:t>4</w:t>
            </w:r>
            <w:r w:rsidR="00011BDF">
              <w:rPr>
                <w:noProof/>
                <w:webHidden/>
              </w:rPr>
              <w:fldChar w:fldCharType="end"/>
            </w:r>
          </w:hyperlink>
        </w:p>
        <w:p w14:paraId="24BA684E" w14:textId="6DD4BD6F" w:rsidR="00011BDF" w:rsidRDefault="005C3455">
          <w:pPr>
            <w:pStyle w:val="Sommario3"/>
            <w:rPr>
              <w:rFonts w:asciiTheme="minorHAnsi" w:eastAsiaTheme="minorEastAsia" w:hAnsiTheme="minorHAnsi"/>
              <w:noProof/>
              <w:sz w:val="22"/>
              <w:lang w:eastAsia="it-IT"/>
            </w:rPr>
          </w:pPr>
          <w:hyperlink w:anchor="_Toc1839312" w:history="1">
            <w:r w:rsidR="00011BDF" w:rsidRPr="00A41DB7">
              <w:rPr>
                <w:rStyle w:val="Collegamentoipertestuale"/>
                <w:noProof/>
              </w:rPr>
              <w:t>1.2.3 Le cause</w:t>
            </w:r>
            <w:r w:rsidR="00011BDF">
              <w:rPr>
                <w:noProof/>
                <w:webHidden/>
              </w:rPr>
              <w:tab/>
            </w:r>
            <w:r w:rsidR="00011BDF">
              <w:rPr>
                <w:noProof/>
                <w:webHidden/>
              </w:rPr>
              <w:fldChar w:fldCharType="begin"/>
            </w:r>
            <w:r w:rsidR="00011BDF">
              <w:rPr>
                <w:noProof/>
                <w:webHidden/>
              </w:rPr>
              <w:instrText xml:space="preserve"> PAGEREF _Toc1839312 \h </w:instrText>
            </w:r>
            <w:r w:rsidR="00011BDF">
              <w:rPr>
                <w:noProof/>
                <w:webHidden/>
              </w:rPr>
            </w:r>
            <w:r w:rsidR="00011BDF">
              <w:rPr>
                <w:noProof/>
                <w:webHidden/>
              </w:rPr>
              <w:fldChar w:fldCharType="separate"/>
            </w:r>
            <w:r w:rsidR="00011BDF">
              <w:rPr>
                <w:noProof/>
                <w:webHidden/>
              </w:rPr>
              <w:t>5</w:t>
            </w:r>
            <w:r w:rsidR="00011BDF">
              <w:rPr>
                <w:noProof/>
                <w:webHidden/>
              </w:rPr>
              <w:fldChar w:fldCharType="end"/>
            </w:r>
          </w:hyperlink>
        </w:p>
        <w:p w14:paraId="1E404836" w14:textId="1CFE1ABE" w:rsidR="00011BDF" w:rsidRDefault="005C3455">
          <w:pPr>
            <w:pStyle w:val="Sommario2"/>
            <w:rPr>
              <w:rFonts w:asciiTheme="minorHAnsi" w:eastAsiaTheme="minorEastAsia" w:hAnsiTheme="minorHAnsi"/>
              <w:noProof/>
              <w:sz w:val="22"/>
              <w:lang w:eastAsia="it-IT"/>
            </w:rPr>
          </w:pPr>
          <w:hyperlink w:anchor="_Toc1839313" w:history="1">
            <w:r w:rsidR="00011BDF" w:rsidRPr="00A41DB7">
              <w:rPr>
                <w:rStyle w:val="Collegamentoipertestuale"/>
                <w:noProof/>
              </w:rPr>
              <w:t>1.3 Diagnosi</w:t>
            </w:r>
            <w:r w:rsidR="00011BDF">
              <w:rPr>
                <w:noProof/>
                <w:webHidden/>
              </w:rPr>
              <w:tab/>
            </w:r>
            <w:r w:rsidR="00011BDF">
              <w:rPr>
                <w:noProof/>
                <w:webHidden/>
              </w:rPr>
              <w:fldChar w:fldCharType="begin"/>
            </w:r>
            <w:r w:rsidR="00011BDF">
              <w:rPr>
                <w:noProof/>
                <w:webHidden/>
              </w:rPr>
              <w:instrText xml:space="preserve"> PAGEREF _Toc1839313 \h </w:instrText>
            </w:r>
            <w:r w:rsidR="00011BDF">
              <w:rPr>
                <w:noProof/>
                <w:webHidden/>
              </w:rPr>
            </w:r>
            <w:r w:rsidR="00011BDF">
              <w:rPr>
                <w:noProof/>
                <w:webHidden/>
              </w:rPr>
              <w:fldChar w:fldCharType="separate"/>
            </w:r>
            <w:r w:rsidR="00011BDF">
              <w:rPr>
                <w:noProof/>
                <w:webHidden/>
              </w:rPr>
              <w:t>6</w:t>
            </w:r>
            <w:r w:rsidR="00011BDF">
              <w:rPr>
                <w:noProof/>
                <w:webHidden/>
              </w:rPr>
              <w:fldChar w:fldCharType="end"/>
            </w:r>
          </w:hyperlink>
        </w:p>
        <w:p w14:paraId="231F0B39" w14:textId="2EDE31F3" w:rsidR="00011BDF" w:rsidRDefault="005C3455">
          <w:pPr>
            <w:pStyle w:val="Sommario2"/>
            <w:rPr>
              <w:rFonts w:asciiTheme="minorHAnsi" w:eastAsiaTheme="minorEastAsia" w:hAnsiTheme="minorHAnsi"/>
              <w:noProof/>
              <w:sz w:val="22"/>
              <w:lang w:eastAsia="it-IT"/>
            </w:rPr>
          </w:pPr>
          <w:hyperlink w:anchor="_Toc1839314" w:history="1">
            <w:r w:rsidR="00011BDF" w:rsidRPr="00A41DB7">
              <w:rPr>
                <w:rStyle w:val="Collegamentoipertestuale"/>
                <w:noProof/>
              </w:rPr>
              <w:t>1.4 Trattamenti</w:t>
            </w:r>
            <w:r w:rsidR="00011BDF">
              <w:rPr>
                <w:noProof/>
                <w:webHidden/>
              </w:rPr>
              <w:tab/>
            </w:r>
            <w:r w:rsidR="00011BDF">
              <w:rPr>
                <w:noProof/>
                <w:webHidden/>
              </w:rPr>
              <w:fldChar w:fldCharType="begin"/>
            </w:r>
            <w:r w:rsidR="00011BDF">
              <w:rPr>
                <w:noProof/>
                <w:webHidden/>
              </w:rPr>
              <w:instrText xml:space="preserve"> PAGEREF _Toc1839314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78FE47BF" w14:textId="56A1DC0F" w:rsidR="00011BDF" w:rsidRDefault="005C3455">
          <w:pPr>
            <w:pStyle w:val="Sommario3"/>
            <w:rPr>
              <w:rFonts w:asciiTheme="minorHAnsi" w:eastAsiaTheme="minorEastAsia" w:hAnsiTheme="minorHAnsi"/>
              <w:noProof/>
              <w:sz w:val="22"/>
              <w:lang w:eastAsia="it-IT"/>
            </w:rPr>
          </w:pPr>
          <w:hyperlink w:anchor="_Toc1839315" w:history="1">
            <w:r w:rsidR="00011BDF" w:rsidRPr="00A41DB7">
              <w:rPr>
                <w:rStyle w:val="Collegamentoipertestuale"/>
                <w:noProof/>
              </w:rPr>
              <w:t>1.4.1 Patching</w:t>
            </w:r>
            <w:r w:rsidR="00011BDF">
              <w:rPr>
                <w:noProof/>
                <w:webHidden/>
              </w:rPr>
              <w:tab/>
            </w:r>
            <w:r w:rsidR="00011BDF">
              <w:rPr>
                <w:noProof/>
                <w:webHidden/>
              </w:rPr>
              <w:fldChar w:fldCharType="begin"/>
            </w:r>
            <w:r w:rsidR="00011BDF">
              <w:rPr>
                <w:noProof/>
                <w:webHidden/>
              </w:rPr>
              <w:instrText xml:space="preserve"> PAGEREF _Toc1839315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4E135383" w14:textId="62D9C0D5" w:rsidR="00011BDF" w:rsidRDefault="005C3455">
          <w:pPr>
            <w:pStyle w:val="Sommario3"/>
            <w:rPr>
              <w:rFonts w:asciiTheme="minorHAnsi" w:eastAsiaTheme="minorEastAsia" w:hAnsiTheme="minorHAnsi"/>
              <w:noProof/>
              <w:sz w:val="22"/>
              <w:lang w:eastAsia="it-IT"/>
            </w:rPr>
          </w:pPr>
          <w:hyperlink w:anchor="_Toc1839316" w:history="1">
            <w:r w:rsidR="00011BDF" w:rsidRPr="00A41DB7">
              <w:rPr>
                <w:rStyle w:val="Collegamentoipertestuale"/>
                <w:noProof/>
              </w:rPr>
              <w:t>1.4.2 Atropina</w:t>
            </w:r>
            <w:r w:rsidR="00011BDF">
              <w:rPr>
                <w:noProof/>
                <w:webHidden/>
              </w:rPr>
              <w:tab/>
            </w:r>
            <w:r w:rsidR="00011BDF">
              <w:rPr>
                <w:noProof/>
                <w:webHidden/>
              </w:rPr>
              <w:fldChar w:fldCharType="begin"/>
            </w:r>
            <w:r w:rsidR="00011BDF">
              <w:rPr>
                <w:noProof/>
                <w:webHidden/>
              </w:rPr>
              <w:instrText xml:space="preserve"> PAGEREF _Toc1839316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56779C6F" w14:textId="079AD280" w:rsidR="00011BDF" w:rsidRDefault="005C3455">
          <w:pPr>
            <w:pStyle w:val="Sommario3"/>
            <w:rPr>
              <w:rFonts w:asciiTheme="minorHAnsi" w:eastAsiaTheme="minorEastAsia" w:hAnsiTheme="minorHAnsi"/>
              <w:noProof/>
              <w:sz w:val="22"/>
              <w:lang w:eastAsia="it-IT"/>
            </w:rPr>
          </w:pPr>
          <w:hyperlink w:anchor="_Toc1839317" w:history="1">
            <w:r w:rsidR="00011BDF" w:rsidRPr="00A41DB7">
              <w:rPr>
                <w:rStyle w:val="Collegamentoipertestuale"/>
                <w:noProof/>
              </w:rPr>
              <w:t>1.4.3 Altri trattamenti</w:t>
            </w:r>
            <w:r w:rsidR="00011BDF">
              <w:rPr>
                <w:noProof/>
                <w:webHidden/>
              </w:rPr>
              <w:tab/>
            </w:r>
            <w:r w:rsidR="00011BDF">
              <w:rPr>
                <w:noProof/>
                <w:webHidden/>
              </w:rPr>
              <w:fldChar w:fldCharType="begin"/>
            </w:r>
            <w:r w:rsidR="00011BDF">
              <w:rPr>
                <w:noProof/>
                <w:webHidden/>
              </w:rPr>
              <w:instrText xml:space="preserve"> PAGEREF _Toc1839317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45B931FB" w14:textId="7D1DC450" w:rsidR="00011BDF" w:rsidRDefault="005C3455">
          <w:pPr>
            <w:pStyle w:val="Sommario1"/>
            <w:rPr>
              <w:rFonts w:asciiTheme="minorHAnsi" w:eastAsiaTheme="minorEastAsia" w:hAnsiTheme="minorHAnsi"/>
              <w:sz w:val="22"/>
              <w:lang w:eastAsia="it-IT"/>
            </w:rPr>
          </w:pPr>
          <w:hyperlink w:anchor="_Toc1839318" w:history="1">
            <w:r w:rsidR="00011BDF" w:rsidRPr="00A41DB7">
              <w:rPr>
                <w:rStyle w:val="Collegamentoipertestuale"/>
              </w:rPr>
              <w:t>Capitolo II: il progetto 3D4Amb</w:t>
            </w:r>
            <w:r w:rsidR="00011BDF">
              <w:rPr>
                <w:webHidden/>
              </w:rPr>
              <w:tab/>
            </w:r>
            <w:r w:rsidR="00011BDF">
              <w:rPr>
                <w:webHidden/>
              </w:rPr>
              <w:fldChar w:fldCharType="begin"/>
            </w:r>
            <w:r w:rsidR="00011BDF">
              <w:rPr>
                <w:webHidden/>
              </w:rPr>
              <w:instrText xml:space="preserve"> PAGEREF _Toc1839318 \h </w:instrText>
            </w:r>
            <w:r w:rsidR="00011BDF">
              <w:rPr>
                <w:webHidden/>
              </w:rPr>
            </w:r>
            <w:r w:rsidR="00011BDF">
              <w:rPr>
                <w:webHidden/>
              </w:rPr>
              <w:fldChar w:fldCharType="separate"/>
            </w:r>
            <w:r w:rsidR="00011BDF">
              <w:rPr>
                <w:webHidden/>
              </w:rPr>
              <w:t>7</w:t>
            </w:r>
            <w:r w:rsidR="00011BDF">
              <w:rPr>
                <w:webHidden/>
              </w:rPr>
              <w:fldChar w:fldCharType="end"/>
            </w:r>
          </w:hyperlink>
        </w:p>
        <w:p w14:paraId="6CBF33FC" w14:textId="679E4628" w:rsidR="00011BDF" w:rsidRDefault="005C3455">
          <w:pPr>
            <w:pStyle w:val="Sommario2"/>
            <w:rPr>
              <w:rFonts w:asciiTheme="minorHAnsi" w:eastAsiaTheme="minorEastAsia" w:hAnsiTheme="minorHAnsi"/>
              <w:noProof/>
              <w:sz w:val="22"/>
              <w:lang w:eastAsia="it-IT"/>
            </w:rPr>
          </w:pPr>
          <w:hyperlink w:anchor="_Toc1839319" w:history="1">
            <w:r w:rsidR="00011BDF" w:rsidRPr="00A41DB7">
              <w:rPr>
                <w:rStyle w:val="Collegamentoipertestuale"/>
                <w:noProof/>
              </w:rPr>
              <w:t>2.1 Introduzione al progetto</w:t>
            </w:r>
            <w:r w:rsidR="00011BDF">
              <w:rPr>
                <w:noProof/>
                <w:webHidden/>
              </w:rPr>
              <w:tab/>
            </w:r>
            <w:r w:rsidR="00011BDF">
              <w:rPr>
                <w:noProof/>
                <w:webHidden/>
              </w:rPr>
              <w:fldChar w:fldCharType="begin"/>
            </w:r>
            <w:r w:rsidR="00011BDF">
              <w:rPr>
                <w:noProof/>
                <w:webHidden/>
              </w:rPr>
              <w:instrText xml:space="preserve"> PAGEREF _Toc1839319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7E3A4786" w14:textId="23D7D858" w:rsidR="00011BDF" w:rsidRDefault="005C3455">
          <w:pPr>
            <w:pStyle w:val="Sommario2"/>
            <w:rPr>
              <w:rFonts w:asciiTheme="minorHAnsi" w:eastAsiaTheme="minorEastAsia" w:hAnsiTheme="minorHAnsi"/>
              <w:noProof/>
              <w:sz w:val="22"/>
              <w:lang w:eastAsia="it-IT"/>
            </w:rPr>
          </w:pPr>
          <w:hyperlink w:anchor="_Toc1839320" w:history="1">
            <w:r w:rsidR="00011BDF" w:rsidRPr="00A41DB7">
              <w:rPr>
                <w:rStyle w:val="Collegamentoipertestuale"/>
                <w:noProof/>
              </w:rPr>
              <w:t>2.2 Obiettivi</w:t>
            </w:r>
            <w:r w:rsidR="00011BDF">
              <w:rPr>
                <w:noProof/>
                <w:webHidden/>
              </w:rPr>
              <w:tab/>
            </w:r>
            <w:r w:rsidR="00011BDF">
              <w:rPr>
                <w:noProof/>
                <w:webHidden/>
              </w:rPr>
              <w:fldChar w:fldCharType="begin"/>
            </w:r>
            <w:r w:rsidR="00011BDF">
              <w:rPr>
                <w:noProof/>
                <w:webHidden/>
              </w:rPr>
              <w:instrText xml:space="preserve"> PAGEREF _Toc1839320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1CD6DEFC" w14:textId="5DADD608" w:rsidR="00011BDF" w:rsidRDefault="005C3455">
          <w:pPr>
            <w:pStyle w:val="Sommario2"/>
            <w:rPr>
              <w:rFonts w:asciiTheme="minorHAnsi" w:eastAsiaTheme="minorEastAsia" w:hAnsiTheme="minorHAnsi"/>
              <w:noProof/>
              <w:sz w:val="22"/>
              <w:lang w:eastAsia="it-IT"/>
            </w:rPr>
          </w:pPr>
          <w:hyperlink w:anchor="_Toc1839321" w:history="1">
            <w:r w:rsidR="00011BDF" w:rsidRPr="00A41DB7">
              <w:rPr>
                <w:rStyle w:val="Collegamentoipertestuale"/>
                <w:noProof/>
              </w:rPr>
              <w:t>2.3 Tecniche</w:t>
            </w:r>
            <w:r w:rsidR="00011BDF">
              <w:rPr>
                <w:noProof/>
                <w:webHidden/>
              </w:rPr>
              <w:tab/>
            </w:r>
            <w:r w:rsidR="00011BDF">
              <w:rPr>
                <w:noProof/>
                <w:webHidden/>
              </w:rPr>
              <w:fldChar w:fldCharType="begin"/>
            </w:r>
            <w:r w:rsidR="00011BDF">
              <w:rPr>
                <w:noProof/>
                <w:webHidden/>
              </w:rPr>
              <w:instrText xml:space="preserve"> PAGEREF _Toc1839321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7A353466" w14:textId="68B1719B" w:rsidR="00011BDF" w:rsidRDefault="005C3455">
          <w:pPr>
            <w:pStyle w:val="Sommario3"/>
            <w:rPr>
              <w:rFonts w:asciiTheme="minorHAnsi" w:eastAsiaTheme="minorEastAsia" w:hAnsiTheme="minorHAnsi"/>
              <w:noProof/>
              <w:sz w:val="22"/>
              <w:lang w:eastAsia="it-IT"/>
            </w:rPr>
          </w:pPr>
          <w:hyperlink w:anchor="_Toc1839322" w:history="1">
            <w:r w:rsidR="00011BDF" w:rsidRPr="00A41DB7">
              <w:rPr>
                <w:rStyle w:val="Collegamentoipertestuale"/>
                <w:noProof/>
              </w:rPr>
              <w:t>2.3.1 Anaglifi</w:t>
            </w:r>
            <w:r w:rsidR="00011BDF">
              <w:rPr>
                <w:noProof/>
                <w:webHidden/>
              </w:rPr>
              <w:tab/>
            </w:r>
            <w:r w:rsidR="00011BDF">
              <w:rPr>
                <w:noProof/>
                <w:webHidden/>
              </w:rPr>
              <w:fldChar w:fldCharType="begin"/>
            </w:r>
            <w:r w:rsidR="00011BDF">
              <w:rPr>
                <w:noProof/>
                <w:webHidden/>
              </w:rPr>
              <w:instrText xml:space="preserve"> PAGEREF _Toc1839322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66281880" w14:textId="0BC9FAE2" w:rsidR="00011BDF" w:rsidRDefault="005C3455">
          <w:pPr>
            <w:pStyle w:val="Sommario3"/>
            <w:rPr>
              <w:rFonts w:asciiTheme="minorHAnsi" w:eastAsiaTheme="minorEastAsia" w:hAnsiTheme="minorHAnsi"/>
              <w:noProof/>
              <w:sz w:val="22"/>
              <w:lang w:eastAsia="it-IT"/>
            </w:rPr>
          </w:pPr>
          <w:hyperlink w:anchor="_Toc1839323" w:history="1">
            <w:r w:rsidR="00011BDF" w:rsidRPr="00A41DB7">
              <w:rPr>
                <w:rStyle w:val="Collegamentoipertestuale"/>
                <w:noProof/>
              </w:rPr>
              <w:t>2.3.2 Active Shutter</w:t>
            </w:r>
            <w:r w:rsidR="00011BDF">
              <w:rPr>
                <w:noProof/>
                <w:webHidden/>
              </w:rPr>
              <w:tab/>
            </w:r>
            <w:r w:rsidR="00011BDF">
              <w:rPr>
                <w:noProof/>
                <w:webHidden/>
              </w:rPr>
              <w:fldChar w:fldCharType="begin"/>
            </w:r>
            <w:r w:rsidR="00011BDF">
              <w:rPr>
                <w:noProof/>
                <w:webHidden/>
              </w:rPr>
              <w:instrText xml:space="preserve"> PAGEREF _Toc1839323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2B40D2A0" w14:textId="69497F84" w:rsidR="00011BDF" w:rsidRDefault="005C3455">
          <w:pPr>
            <w:pStyle w:val="Sommario3"/>
            <w:rPr>
              <w:rFonts w:asciiTheme="minorHAnsi" w:eastAsiaTheme="minorEastAsia" w:hAnsiTheme="minorHAnsi"/>
              <w:noProof/>
              <w:sz w:val="22"/>
              <w:lang w:eastAsia="it-IT"/>
            </w:rPr>
          </w:pPr>
          <w:hyperlink w:anchor="_Toc1839324" w:history="1">
            <w:r w:rsidR="00011BDF" w:rsidRPr="00A41DB7">
              <w:rPr>
                <w:rStyle w:val="Collegamentoipertestuale"/>
                <w:noProof/>
              </w:rPr>
              <w:t>2.3.3 Visori VR</w:t>
            </w:r>
            <w:r w:rsidR="00011BDF">
              <w:rPr>
                <w:noProof/>
                <w:webHidden/>
              </w:rPr>
              <w:tab/>
            </w:r>
            <w:r w:rsidR="00011BDF">
              <w:rPr>
                <w:noProof/>
                <w:webHidden/>
              </w:rPr>
              <w:fldChar w:fldCharType="begin"/>
            </w:r>
            <w:r w:rsidR="00011BDF">
              <w:rPr>
                <w:noProof/>
                <w:webHidden/>
              </w:rPr>
              <w:instrText xml:space="preserve"> PAGEREF _Toc1839324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70DCFBB8" w14:textId="0F5DA60E" w:rsidR="00011BDF" w:rsidRDefault="005C3455">
          <w:pPr>
            <w:pStyle w:val="Sommario1"/>
            <w:rPr>
              <w:rFonts w:asciiTheme="minorHAnsi" w:eastAsiaTheme="minorEastAsia" w:hAnsiTheme="minorHAnsi"/>
              <w:sz w:val="22"/>
              <w:lang w:eastAsia="it-IT"/>
            </w:rPr>
          </w:pPr>
          <w:hyperlink w:anchor="_Toc1839325" w:history="1">
            <w:r w:rsidR="00011BDF" w:rsidRPr="00A41DB7">
              <w:rPr>
                <w:rStyle w:val="Collegamentoipertestuale"/>
              </w:rPr>
              <w:t>Capitolo III: Runeye GO, progettazione</w:t>
            </w:r>
            <w:r w:rsidR="00011BDF">
              <w:rPr>
                <w:webHidden/>
              </w:rPr>
              <w:tab/>
            </w:r>
            <w:r w:rsidR="00011BDF">
              <w:rPr>
                <w:webHidden/>
              </w:rPr>
              <w:fldChar w:fldCharType="begin"/>
            </w:r>
            <w:r w:rsidR="00011BDF">
              <w:rPr>
                <w:webHidden/>
              </w:rPr>
              <w:instrText xml:space="preserve"> PAGEREF _Toc1839325 \h </w:instrText>
            </w:r>
            <w:r w:rsidR="00011BDF">
              <w:rPr>
                <w:webHidden/>
              </w:rPr>
            </w:r>
            <w:r w:rsidR="00011BDF">
              <w:rPr>
                <w:webHidden/>
              </w:rPr>
              <w:fldChar w:fldCharType="separate"/>
            </w:r>
            <w:r w:rsidR="00011BDF">
              <w:rPr>
                <w:webHidden/>
              </w:rPr>
              <w:t>7</w:t>
            </w:r>
            <w:r w:rsidR="00011BDF">
              <w:rPr>
                <w:webHidden/>
              </w:rPr>
              <w:fldChar w:fldCharType="end"/>
            </w:r>
          </w:hyperlink>
        </w:p>
        <w:p w14:paraId="68B1B981" w14:textId="32DF4441" w:rsidR="00011BDF" w:rsidRDefault="005C3455">
          <w:pPr>
            <w:pStyle w:val="Sommario2"/>
            <w:rPr>
              <w:rFonts w:asciiTheme="minorHAnsi" w:eastAsiaTheme="minorEastAsia" w:hAnsiTheme="minorHAnsi"/>
              <w:noProof/>
              <w:sz w:val="22"/>
              <w:lang w:eastAsia="it-IT"/>
            </w:rPr>
          </w:pPr>
          <w:hyperlink w:anchor="_Toc1839326" w:history="1">
            <w:r w:rsidR="00011BDF" w:rsidRPr="00A41DB7">
              <w:rPr>
                <w:rStyle w:val="Collegamentoipertestuale"/>
                <w:noProof/>
              </w:rPr>
              <w:t>3.1 [DA DECIDERE]</w:t>
            </w:r>
            <w:r w:rsidR="00011BDF">
              <w:rPr>
                <w:noProof/>
                <w:webHidden/>
              </w:rPr>
              <w:tab/>
            </w:r>
            <w:r w:rsidR="00011BDF">
              <w:rPr>
                <w:noProof/>
                <w:webHidden/>
              </w:rPr>
              <w:fldChar w:fldCharType="begin"/>
            </w:r>
            <w:r w:rsidR="00011BDF">
              <w:rPr>
                <w:noProof/>
                <w:webHidden/>
              </w:rPr>
              <w:instrText xml:space="preserve"> PAGEREF _Toc1839326 \h </w:instrText>
            </w:r>
            <w:r w:rsidR="00011BDF">
              <w:rPr>
                <w:noProof/>
                <w:webHidden/>
              </w:rPr>
            </w:r>
            <w:r w:rsidR="00011BDF">
              <w:rPr>
                <w:noProof/>
                <w:webHidden/>
              </w:rPr>
              <w:fldChar w:fldCharType="separate"/>
            </w:r>
            <w:r w:rsidR="00011BDF">
              <w:rPr>
                <w:noProof/>
                <w:webHidden/>
              </w:rPr>
              <w:t>7</w:t>
            </w:r>
            <w:r w:rsidR="00011BDF">
              <w:rPr>
                <w:noProof/>
                <w:webHidden/>
              </w:rPr>
              <w:fldChar w:fldCharType="end"/>
            </w:r>
          </w:hyperlink>
        </w:p>
        <w:p w14:paraId="052666DA" w14:textId="44D7D43A" w:rsidR="00011BDF" w:rsidRDefault="005C3455">
          <w:pPr>
            <w:pStyle w:val="Sommario1"/>
            <w:rPr>
              <w:rFonts w:asciiTheme="minorHAnsi" w:eastAsiaTheme="minorEastAsia" w:hAnsiTheme="minorHAnsi"/>
              <w:sz w:val="22"/>
              <w:lang w:eastAsia="it-IT"/>
            </w:rPr>
          </w:pPr>
          <w:hyperlink w:anchor="_Toc1839327" w:history="1">
            <w:r w:rsidR="00011BDF" w:rsidRPr="00A41DB7">
              <w:rPr>
                <w:rStyle w:val="Collegamentoipertestuale"/>
              </w:rPr>
              <w:t>Capitolo IV: Runeye GO, sviluppo</w:t>
            </w:r>
            <w:r w:rsidR="00011BDF">
              <w:rPr>
                <w:webHidden/>
              </w:rPr>
              <w:tab/>
            </w:r>
            <w:r w:rsidR="00011BDF">
              <w:rPr>
                <w:webHidden/>
              </w:rPr>
              <w:fldChar w:fldCharType="begin"/>
            </w:r>
            <w:r w:rsidR="00011BDF">
              <w:rPr>
                <w:webHidden/>
              </w:rPr>
              <w:instrText xml:space="preserve"> PAGEREF _Toc1839327 \h </w:instrText>
            </w:r>
            <w:r w:rsidR="00011BDF">
              <w:rPr>
                <w:webHidden/>
              </w:rPr>
            </w:r>
            <w:r w:rsidR="00011BDF">
              <w:rPr>
                <w:webHidden/>
              </w:rPr>
              <w:fldChar w:fldCharType="separate"/>
            </w:r>
            <w:r w:rsidR="00011BDF">
              <w:rPr>
                <w:webHidden/>
              </w:rPr>
              <w:t>8</w:t>
            </w:r>
            <w:r w:rsidR="00011BDF">
              <w:rPr>
                <w:webHidden/>
              </w:rPr>
              <w:fldChar w:fldCharType="end"/>
            </w:r>
          </w:hyperlink>
        </w:p>
        <w:p w14:paraId="2D447CA2" w14:textId="552B3BCA" w:rsidR="00011BDF" w:rsidRDefault="005C3455">
          <w:pPr>
            <w:pStyle w:val="Sommario2"/>
            <w:rPr>
              <w:rFonts w:asciiTheme="minorHAnsi" w:eastAsiaTheme="minorEastAsia" w:hAnsiTheme="minorHAnsi"/>
              <w:noProof/>
              <w:sz w:val="22"/>
              <w:lang w:eastAsia="it-IT"/>
            </w:rPr>
          </w:pPr>
          <w:hyperlink w:anchor="_Toc1839328" w:history="1">
            <w:r w:rsidR="00011BDF" w:rsidRPr="00A41DB7">
              <w:rPr>
                <w:rStyle w:val="Collegamentoipertestuale"/>
                <w:noProof/>
              </w:rPr>
              <w:t>4.1 [DA DECIDERE]</w:t>
            </w:r>
            <w:r w:rsidR="00011BDF">
              <w:rPr>
                <w:noProof/>
                <w:webHidden/>
              </w:rPr>
              <w:tab/>
            </w:r>
            <w:r w:rsidR="00011BDF">
              <w:rPr>
                <w:noProof/>
                <w:webHidden/>
              </w:rPr>
              <w:fldChar w:fldCharType="begin"/>
            </w:r>
            <w:r w:rsidR="00011BDF">
              <w:rPr>
                <w:noProof/>
                <w:webHidden/>
              </w:rPr>
              <w:instrText xml:space="preserve"> PAGEREF _Toc1839328 \h </w:instrText>
            </w:r>
            <w:r w:rsidR="00011BDF">
              <w:rPr>
                <w:noProof/>
                <w:webHidden/>
              </w:rPr>
            </w:r>
            <w:r w:rsidR="00011BDF">
              <w:rPr>
                <w:noProof/>
                <w:webHidden/>
              </w:rPr>
              <w:fldChar w:fldCharType="separate"/>
            </w:r>
            <w:r w:rsidR="00011BDF">
              <w:rPr>
                <w:noProof/>
                <w:webHidden/>
              </w:rPr>
              <w:t>8</w:t>
            </w:r>
            <w:r w:rsidR="00011BDF">
              <w:rPr>
                <w:noProof/>
                <w:webHidden/>
              </w:rPr>
              <w:fldChar w:fldCharType="end"/>
            </w:r>
          </w:hyperlink>
        </w:p>
        <w:p w14:paraId="376E189C" w14:textId="766EB4F3" w:rsidR="00011BDF" w:rsidRDefault="005C3455">
          <w:pPr>
            <w:pStyle w:val="Sommario1"/>
            <w:rPr>
              <w:rFonts w:asciiTheme="minorHAnsi" w:eastAsiaTheme="minorEastAsia" w:hAnsiTheme="minorHAnsi"/>
              <w:sz w:val="22"/>
              <w:lang w:eastAsia="it-IT"/>
            </w:rPr>
          </w:pPr>
          <w:hyperlink w:anchor="_Toc1839329" w:history="1">
            <w:r w:rsidR="00011BDF" w:rsidRPr="00A41DB7">
              <w:rPr>
                <w:rStyle w:val="Collegamentoipertestuale"/>
              </w:rPr>
              <w:t>Capitolo V: possibili miglioramenti e conclusioni</w:t>
            </w:r>
            <w:r w:rsidR="00011BDF">
              <w:rPr>
                <w:webHidden/>
              </w:rPr>
              <w:tab/>
            </w:r>
            <w:r w:rsidR="00011BDF">
              <w:rPr>
                <w:webHidden/>
              </w:rPr>
              <w:fldChar w:fldCharType="begin"/>
            </w:r>
            <w:r w:rsidR="00011BDF">
              <w:rPr>
                <w:webHidden/>
              </w:rPr>
              <w:instrText xml:space="preserve"> PAGEREF _Toc1839329 \h </w:instrText>
            </w:r>
            <w:r w:rsidR="00011BDF">
              <w:rPr>
                <w:webHidden/>
              </w:rPr>
            </w:r>
            <w:r w:rsidR="00011BDF">
              <w:rPr>
                <w:webHidden/>
              </w:rPr>
              <w:fldChar w:fldCharType="separate"/>
            </w:r>
            <w:r w:rsidR="00011BDF">
              <w:rPr>
                <w:webHidden/>
              </w:rPr>
              <w:t>8</w:t>
            </w:r>
            <w:r w:rsidR="00011BDF">
              <w:rPr>
                <w:webHidden/>
              </w:rPr>
              <w:fldChar w:fldCharType="end"/>
            </w:r>
          </w:hyperlink>
        </w:p>
        <w:p w14:paraId="15B2F6A3" w14:textId="57D99732" w:rsidR="00011BDF" w:rsidRDefault="005C3455">
          <w:pPr>
            <w:pStyle w:val="Sommario1"/>
            <w:rPr>
              <w:rFonts w:asciiTheme="minorHAnsi" w:eastAsiaTheme="minorEastAsia" w:hAnsiTheme="minorHAnsi"/>
              <w:sz w:val="22"/>
              <w:lang w:eastAsia="it-IT"/>
            </w:rPr>
          </w:pPr>
          <w:hyperlink w:anchor="_Toc1839330" w:history="1">
            <w:r w:rsidR="00011BDF" w:rsidRPr="00A41DB7">
              <w:rPr>
                <w:rStyle w:val="Collegamentoipertestuale"/>
              </w:rPr>
              <w:t>Bibliografia</w:t>
            </w:r>
            <w:r w:rsidR="00011BDF">
              <w:rPr>
                <w:webHidden/>
              </w:rPr>
              <w:tab/>
            </w:r>
            <w:r w:rsidR="00011BDF">
              <w:rPr>
                <w:webHidden/>
              </w:rPr>
              <w:fldChar w:fldCharType="begin"/>
            </w:r>
            <w:r w:rsidR="00011BDF">
              <w:rPr>
                <w:webHidden/>
              </w:rPr>
              <w:instrText xml:space="preserve"> PAGEREF _Toc1839330 \h </w:instrText>
            </w:r>
            <w:r w:rsidR="00011BDF">
              <w:rPr>
                <w:webHidden/>
              </w:rPr>
            </w:r>
            <w:r w:rsidR="00011BDF">
              <w:rPr>
                <w:webHidden/>
              </w:rPr>
              <w:fldChar w:fldCharType="separate"/>
            </w:r>
            <w:r w:rsidR="00011BDF">
              <w:rPr>
                <w:webHidden/>
              </w:rPr>
              <w:t>8</w:t>
            </w:r>
            <w:r w:rsidR="00011BDF">
              <w:rPr>
                <w:webHidden/>
              </w:rPr>
              <w:fldChar w:fldCharType="end"/>
            </w:r>
          </w:hyperlink>
        </w:p>
        <w:p w14:paraId="43573CFB" w14:textId="0760B752" w:rsidR="009051BC" w:rsidRDefault="009051BC">
          <w:r>
            <w:rPr>
              <w:b/>
              <w:bCs/>
            </w:rPr>
            <w:fldChar w:fldCharType="end"/>
          </w:r>
        </w:p>
      </w:sdtContent>
    </w:sdt>
    <w:p w14:paraId="04CB4D71" w14:textId="77777777" w:rsidR="005E1DB9" w:rsidRDefault="005E1DB9" w:rsidP="005E1DB9"/>
    <w:p w14:paraId="06669CE1" w14:textId="77777777" w:rsidR="005E1DB9" w:rsidRDefault="005E1DB9">
      <w:r>
        <w:br w:type="page"/>
      </w:r>
    </w:p>
    <w:p w14:paraId="299D1963" w14:textId="77777777" w:rsidR="005E1DB9" w:rsidRDefault="005E1DB9" w:rsidP="005E1DB9"/>
    <w:p w14:paraId="0AE3C6E8" w14:textId="69F0B8EE" w:rsidR="00E07B5A" w:rsidRDefault="00E07B5A" w:rsidP="00E07B5A">
      <w:pPr>
        <w:pStyle w:val="Titolo1"/>
      </w:pPr>
      <w:bookmarkStart w:id="0" w:name="_Toc1839306"/>
      <w:r>
        <w:t>Introduzione</w:t>
      </w:r>
      <w:bookmarkEnd w:id="0"/>
    </w:p>
    <w:p w14:paraId="5F5260E3" w14:textId="282E822C" w:rsidR="00E07B5A" w:rsidRDefault="00F26060" w:rsidP="00E07B5A">
      <w:pPr>
        <w:spacing w:line="360" w:lineRule="auto"/>
        <w:rPr>
          <w:rFonts w:cs="Times New Roman"/>
        </w:rPr>
      </w:pPr>
      <w:r>
        <w:rPr>
          <w:rFonts w:cs="Times New Roman"/>
        </w:rPr>
        <w:t xml:space="preserve">In questo elaborato verrà illustrato il processo di progettazione e sviluppo di </w:t>
      </w:r>
      <w:proofErr w:type="spellStart"/>
      <w:r w:rsidR="0018079B">
        <w:rPr>
          <w:rFonts w:cs="Times New Roman"/>
        </w:rPr>
        <w:t>Runeye</w:t>
      </w:r>
      <w:proofErr w:type="spellEnd"/>
      <w:r w:rsidR="0018079B">
        <w:rPr>
          <w:rFonts w:cs="Times New Roman"/>
        </w:rPr>
        <w:t xml:space="preserve"> Go, </w:t>
      </w:r>
      <w:r>
        <w:rPr>
          <w:rFonts w:cs="Times New Roman"/>
        </w:rPr>
        <w:t xml:space="preserve">un videogioco per </w:t>
      </w:r>
      <w:r w:rsidR="00A15AB7">
        <w:rPr>
          <w:rFonts w:cs="Times New Roman"/>
        </w:rPr>
        <w:t>dispositivi mobili volto all’utilizzo nell’ambito della realtà virtuale, c</w:t>
      </w:r>
      <w:r w:rsidR="0018079B">
        <w:rPr>
          <w:rFonts w:cs="Times New Roman"/>
        </w:rPr>
        <w:t xml:space="preserve"> con lo scopo di proporre un trattamento innovativo per la cura dell’ambliopia, una </w:t>
      </w:r>
      <w:r w:rsidR="001D5737">
        <w:rPr>
          <w:rFonts w:cs="Times New Roman"/>
        </w:rPr>
        <w:t>patologia dell’apparato visivo</w:t>
      </w:r>
      <w:r w:rsidR="0018079B">
        <w:rPr>
          <w:rFonts w:cs="Times New Roman"/>
        </w:rPr>
        <w:t xml:space="preserve"> che coglie soprattutto bambini</w:t>
      </w:r>
      <w:r w:rsidR="00E92B1A">
        <w:rPr>
          <w:rFonts w:cs="Times New Roman"/>
        </w:rPr>
        <w:t xml:space="preserve">. </w:t>
      </w:r>
      <w:r w:rsidR="0042615B">
        <w:rPr>
          <w:rFonts w:cs="Times New Roman"/>
        </w:rPr>
        <w:t xml:space="preserve">L’applicazione fa parte del progetto 3D4Amb, </w:t>
      </w:r>
      <w:r w:rsidR="00D74536">
        <w:rPr>
          <w:rFonts w:cs="Times New Roman"/>
        </w:rPr>
        <w:t>condotto dall</w:t>
      </w:r>
      <w:r w:rsidR="00033A0E">
        <w:rPr>
          <w:rFonts w:cs="Times New Roman"/>
        </w:rPr>
        <w:t>’Università degli Studi di Bergamo e diretto dal professor Angelo Gargantini</w:t>
      </w:r>
      <w:r w:rsidR="00020E90">
        <w:rPr>
          <w:rFonts w:cs="Times New Roman"/>
        </w:rPr>
        <w:t xml:space="preserve">, </w:t>
      </w:r>
      <w:r w:rsidR="00F709DA">
        <w:rPr>
          <w:rFonts w:cs="Times New Roman"/>
        </w:rPr>
        <w:t xml:space="preserve">progetto che si prefigge di ricercare e </w:t>
      </w:r>
      <w:r w:rsidR="002C0A73">
        <w:rPr>
          <w:rFonts w:cs="Times New Roman"/>
        </w:rPr>
        <w:t>sviluppare sistemi basati su tecnologie 3D e di realtà virtuale</w:t>
      </w:r>
      <w:r w:rsidR="008832FF">
        <w:rPr>
          <w:rFonts w:cs="Times New Roman"/>
        </w:rPr>
        <w:t xml:space="preserve"> volti alla diagnosi e al trattamento della suddetta ambliopia infantile. </w:t>
      </w:r>
    </w:p>
    <w:p w14:paraId="1B44A1DC" w14:textId="43D1DE48" w:rsidR="00EC554D" w:rsidRDefault="00EC554D" w:rsidP="00E07B5A">
      <w:pPr>
        <w:spacing w:line="360" w:lineRule="auto"/>
        <w:rPr>
          <w:rFonts w:cs="Times New Roman"/>
        </w:rPr>
      </w:pPr>
      <w:r>
        <w:rPr>
          <w:rFonts w:cs="Times New Roman"/>
        </w:rPr>
        <w:t xml:space="preserve">Nel capitolo I verrà </w:t>
      </w:r>
      <w:r w:rsidR="009B227F">
        <w:rPr>
          <w:rFonts w:cs="Times New Roman"/>
        </w:rPr>
        <w:t xml:space="preserve">svolta una </w:t>
      </w:r>
      <w:r w:rsidR="00640885">
        <w:rPr>
          <w:rFonts w:cs="Times New Roman"/>
        </w:rPr>
        <w:t>specifica</w:t>
      </w:r>
      <w:r w:rsidR="009B227F">
        <w:rPr>
          <w:rFonts w:cs="Times New Roman"/>
        </w:rPr>
        <w:t xml:space="preserve"> trattazione sulla patologia dell’ambliopia, </w:t>
      </w:r>
      <w:r w:rsidR="0090334B">
        <w:rPr>
          <w:rFonts w:cs="Times New Roman"/>
        </w:rPr>
        <w:t xml:space="preserve">andando anche ad analizzare le parti dell’apparato visivo </w:t>
      </w:r>
      <w:r w:rsidR="00640885">
        <w:rPr>
          <w:rFonts w:cs="Times New Roman"/>
        </w:rPr>
        <w:t>coinvolte</w:t>
      </w:r>
      <w:r w:rsidR="00FC2134">
        <w:rPr>
          <w:rFonts w:cs="Times New Roman"/>
        </w:rPr>
        <w:t>.</w:t>
      </w:r>
      <w:r w:rsidR="00A4742F">
        <w:rPr>
          <w:rFonts w:cs="Times New Roman"/>
        </w:rPr>
        <w:t xml:space="preserve"> Verrà definita poi </w:t>
      </w:r>
      <w:r w:rsidR="000535B6">
        <w:rPr>
          <w:rFonts w:cs="Times New Roman"/>
        </w:rPr>
        <w:t>una classificazione delle tipologie della malattia e delle sue cause</w:t>
      </w:r>
      <w:r w:rsidR="00740FEB">
        <w:rPr>
          <w:rFonts w:cs="Times New Roman"/>
        </w:rPr>
        <w:t xml:space="preserve"> e, in seguito, saranno illustrate le attuali varietà di metodi di diagnosi e di trattamento. </w:t>
      </w:r>
    </w:p>
    <w:p w14:paraId="65494F64" w14:textId="3DECBA8E" w:rsidR="009D005B" w:rsidRDefault="009D005B" w:rsidP="00E07B5A">
      <w:pPr>
        <w:spacing w:line="360" w:lineRule="auto"/>
        <w:rPr>
          <w:rFonts w:cs="Times New Roman"/>
        </w:rPr>
      </w:pPr>
      <w:r>
        <w:rPr>
          <w:rFonts w:cs="Times New Roman"/>
        </w:rPr>
        <w:t xml:space="preserve">Successivamente, nel capitolo II, si </w:t>
      </w:r>
      <w:r w:rsidR="00263B0B">
        <w:rPr>
          <w:rFonts w:cs="Times New Roman"/>
        </w:rPr>
        <w:t xml:space="preserve">presenterà il </w:t>
      </w:r>
      <w:r w:rsidR="00F522C7">
        <w:rPr>
          <w:rFonts w:cs="Times New Roman"/>
        </w:rPr>
        <w:t xml:space="preserve">progetto </w:t>
      </w:r>
      <w:r w:rsidR="00254326">
        <w:rPr>
          <w:rFonts w:cs="Times New Roman"/>
        </w:rPr>
        <w:t>3D4Amb</w:t>
      </w:r>
      <w:r w:rsidR="00E30C7B">
        <w:rPr>
          <w:rFonts w:cs="Times New Roman"/>
        </w:rPr>
        <w:t xml:space="preserve"> </w:t>
      </w:r>
      <w:r w:rsidR="00FE3D5F">
        <w:rPr>
          <w:rFonts w:cs="Times New Roman"/>
        </w:rPr>
        <w:t xml:space="preserve">facendo riferimento innanzitutto agli obiettivi e alla filosofia di approccio alla malattia, </w:t>
      </w:r>
      <w:r w:rsidR="00810EB7">
        <w:rPr>
          <w:rFonts w:cs="Times New Roman"/>
        </w:rPr>
        <w:t xml:space="preserve">illustrando poi le innovative tecniche di </w:t>
      </w:r>
      <w:r w:rsidR="00AE5C98">
        <w:rPr>
          <w:rFonts w:cs="Times New Roman"/>
        </w:rPr>
        <w:t xml:space="preserve">diagnosi e di trattamento sviluppate nell’ambito della tecnologia della realtà virtuale e </w:t>
      </w:r>
      <w:r w:rsidR="0093106E">
        <w:rPr>
          <w:rFonts w:cs="Times New Roman"/>
        </w:rPr>
        <w:t>dell’ottica 3D.</w:t>
      </w:r>
    </w:p>
    <w:p w14:paraId="3DBDBEB4" w14:textId="742464D2" w:rsidR="005D201A" w:rsidRDefault="005D201A" w:rsidP="00E07B5A">
      <w:pPr>
        <w:spacing w:line="360" w:lineRule="auto"/>
      </w:pPr>
      <w:r>
        <w:rPr>
          <w:rFonts w:cs="Times New Roman"/>
        </w:rPr>
        <w:t xml:space="preserve">Nel capitolo III sarà effettivamente proposta </w:t>
      </w:r>
      <w:r w:rsidR="00920AE9">
        <w:rPr>
          <w:rFonts w:cs="Times New Roman"/>
        </w:rPr>
        <w:t xml:space="preserve">l’applicazione oggetto della presente tesi, </w:t>
      </w:r>
      <w:proofErr w:type="spellStart"/>
      <w:r w:rsidR="00920AE9">
        <w:rPr>
          <w:rFonts w:cs="Times New Roman"/>
        </w:rPr>
        <w:t>Runeye</w:t>
      </w:r>
      <w:proofErr w:type="spellEnd"/>
      <w:r w:rsidR="00920AE9">
        <w:rPr>
          <w:rFonts w:cs="Times New Roman"/>
        </w:rPr>
        <w:t xml:space="preserve"> Go</w:t>
      </w:r>
      <w:r w:rsidR="007949FA">
        <w:rPr>
          <w:rFonts w:cs="Times New Roman"/>
        </w:rPr>
        <w:t xml:space="preserve">. Verranno </w:t>
      </w:r>
      <w:r w:rsidR="000C6F0C">
        <w:rPr>
          <w:rFonts w:cs="Times New Roman"/>
        </w:rPr>
        <w:t xml:space="preserve">mostrati, nello specifico, il funzionamento generale del gioco e </w:t>
      </w:r>
      <w:r w:rsidR="000E0BF7">
        <w:t xml:space="preserve">le tecniche utilizzate </w:t>
      </w:r>
      <w:r w:rsidR="00E76E37">
        <w:t>per la sua progettazione</w:t>
      </w:r>
      <w:r w:rsidR="00B60677">
        <w:t>,</w:t>
      </w:r>
      <w:r w:rsidR="00456AE6">
        <w:t xml:space="preserve"> in seguito alle quali verranno presentati i requisiti </w:t>
      </w:r>
      <w:r w:rsidR="000C12A5">
        <w:t>funzionali e non funzionali del progetto,</w:t>
      </w:r>
      <w:r w:rsidR="004375B4">
        <w:t xml:space="preserve"> insieme con i principi seguiti per un ottimale sviluppo. </w:t>
      </w:r>
    </w:p>
    <w:p w14:paraId="27BA044C" w14:textId="367464AD" w:rsidR="00077840" w:rsidRDefault="004375B4" w:rsidP="00E07B5A">
      <w:pPr>
        <w:spacing w:line="360" w:lineRule="auto"/>
      </w:pPr>
      <w:r>
        <w:t>In seguito</w:t>
      </w:r>
      <w:r w:rsidR="001E60D0">
        <w:t xml:space="preserve">, nel capitolo IV verrà </w:t>
      </w:r>
      <w:r w:rsidR="00C374AD">
        <w:t>illustrato il cuore dello sviluppo del software</w:t>
      </w:r>
      <w:r w:rsidR="00D45947">
        <w:t xml:space="preserve"> di </w:t>
      </w:r>
      <w:proofErr w:type="spellStart"/>
      <w:r w:rsidR="00D45947">
        <w:t>Runeye</w:t>
      </w:r>
      <w:proofErr w:type="spellEnd"/>
      <w:r w:rsidR="00D45947">
        <w:t xml:space="preserve"> Go, </w:t>
      </w:r>
      <w:r w:rsidR="005011E2">
        <w:t>presentando le diverse sezioni del gioco, il codice dei componenti e le modalità di implementazione delle funzioni pensate</w:t>
      </w:r>
      <w:r w:rsidR="009B6E34">
        <w:t xml:space="preserve"> per soddisfare i requisiti. </w:t>
      </w:r>
      <w:r w:rsidR="00996C3A">
        <w:t xml:space="preserve">Saranno anche mostrati gli adattamenti svolti agli strumenti </w:t>
      </w:r>
      <w:r w:rsidR="00077840">
        <w:t xml:space="preserve">già disponibili, come la libreria </w:t>
      </w:r>
      <w:r w:rsidR="002E4BF3" w:rsidRPr="002E4BF3">
        <w:t>3D4Amb-ULib</w:t>
      </w:r>
      <w:r w:rsidR="002E4BF3">
        <w:t>.</w:t>
      </w:r>
    </w:p>
    <w:p w14:paraId="57617611" w14:textId="6796F37A" w:rsidR="001D5737" w:rsidRPr="00390DA8" w:rsidRDefault="002E4BF3" w:rsidP="00E07B5A">
      <w:pPr>
        <w:spacing w:line="360" w:lineRule="auto"/>
      </w:pPr>
      <w:r>
        <w:t xml:space="preserve">Nelle conclusioni, </w:t>
      </w:r>
      <w:r w:rsidR="00323694">
        <w:t xml:space="preserve">ovvero il capitolo V, </w:t>
      </w:r>
      <w:r w:rsidR="006D2ED1">
        <w:t xml:space="preserve">saranno riassunte alcune considerazioni </w:t>
      </w:r>
      <w:r w:rsidR="004B5416">
        <w:t>sulle difficoltà e sui punti di forza del progetto</w:t>
      </w:r>
      <w:r w:rsidR="009718BF">
        <w:t>. Inoltre</w:t>
      </w:r>
      <w:r w:rsidR="005A58AC">
        <w:t>,</w:t>
      </w:r>
      <w:r w:rsidR="009718BF">
        <w:t xml:space="preserve"> </w:t>
      </w:r>
      <w:r w:rsidR="005A58AC">
        <w:t>verranno</w:t>
      </w:r>
      <w:r w:rsidR="009718BF">
        <w:t xml:space="preserve"> presentate delle possibili migliorie e implementazioni successive al</w:t>
      </w:r>
      <w:r w:rsidR="00AF7404">
        <w:t xml:space="preserve"> software in sé. </w:t>
      </w:r>
    </w:p>
    <w:p w14:paraId="765BBD8D" w14:textId="6A35F145" w:rsidR="00E07B5A" w:rsidRDefault="00E07B5A" w:rsidP="00E07B5A">
      <w:pPr>
        <w:pStyle w:val="Titolo1"/>
      </w:pPr>
      <w:bookmarkStart w:id="1" w:name="_Toc1839307"/>
      <w:r>
        <w:lastRenderedPageBreak/>
        <w:t>Capitolo I: Ambliopia, diagnosi e attuali trattamenti</w:t>
      </w:r>
      <w:bookmarkEnd w:id="1"/>
    </w:p>
    <w:p w14:paraId="32CE6B36" w14:textId="6C0B878B" w:rsidR="00E07B5A" w:rsidRDefault="00E27E9C" w:rsidP="00E07B5A">
      <w:pPr>
        <w:pStyle w:val="Titolo2"/>
      </w:pPr>
      <w:bookmarkStart w:id="2" w:name="_Toc1839308"/>
      <w:r>
        <w:t>1</w:t>
      </w:r>
      <w:r w:rsidR="00E07B5A">
        <w:t>.1 Ambliopia, una definizione</w:t>
      </w:r>
      <w:bookmarkEnd w:id="2"/>
    </w:p>
    <w:p w14:paraId="4AA9CC7F" w14:textId="77777777" w:rsidR="00B30FB0" w:rsidRDefault="00CF58AC" w:rsidP="00E07B5A">
      <w:pPr>
        <w:spacing w:line="360" w:lineRule="auto"/>
        <w:rPr>
          <w:rFonts w:cs="Times New Roman"/>
          <w:szCs w:val="24"/>
        </w:rPr>
      </w:pPr>
      <w:commentRangeStart w:id="3"/>
      <w:r w:rsidRPr="00CF58AC">
        <w:rPr>
          <w:rFonts w:cs="Times New Roman"/>
          <w:szCs w:val="24"/>
        </w:rPr>
        <w:t xml:space="preserve">Patologia diffusa nella popolazione umana (incidenza del 2%), causata da un’anomalia del piano di sviluppo delle funzioni visive. La caratteristica preminente nel quadro clinico di un soggetto ambliope è una drammatica riduzione dell’acuità visiva di un occhio non attribuibile a un problema strutturale. Il termine, infatti, deriva dal greco </w:t>
      </w:r>
      <w:proofErr w:type="spellStart"/>
      <w:r w:rsidRPr="00CF58AC">
        <w:rPr>
          <w:rFonts w:cs="Times New Roman"/>
          <w:szCs w:val="24"/>
        </w:rPr>
        <w:t>ἀμ</w:t>
      </w:r>
      <w:proofErr w:type="spellEnd"/>
      <w:r w:rsidRPr="00CF58AC">
        <w:rPr>
          <w:rFonts w:cs="Times New Roman"/>
          <w:szCs w:val="24"/>
        </w:rPr>
        <w:t>β</w:t>
      </w:r>
      <w:proofErr w:type="spellStart"/>
      <w:r w:rsidRPr="00CF58AC">
        <w:rPr>
          <w:rFonts w:cs="Times New Roman"/>
          <w:szCs w:val="24"/>
        </w:rPr>
        <w:t>λύς</w:t>
      </w:r>
      <w:proofErr w:type="spellEnd"/>
      <w:r w:rsidRPr="00CF58AC">
        <w:rPr>
          <w:rFonts w:cs="Times New Roman"/>
          <w:szCs w:val="24"/>
        </w:rPr>
        <w:t xml:space="preserve"> che vuol dire ottuso, debole, pigro, e dalla radice </w:t>
      </w:r>
      <w:proofErr w:type="spellStart"/>
      <w:r w:rsidRPr="00CF58AC">
        <w:rPr>
          <w:rFonts w:cs="Times New Roman"/>
          <w:szCs w:val="24"/>
        </w:rPr>
        <w:t>ops</w:t>
      </w:r>
      <w:proofErr w:type="spellEnd"/>
      <w:r w:rsidRPr="00CF58AC">
        <w:rPr>
          <w:rFonts w:cs="Times New Roman"/>
          <w:szCs w:val="24"/>
        </w:rPr>
        <w:t>, visione; correntemente per l’a</w:t>
      </w:r>
      <w:r w:rsidR="00777ED1">
        <w:rPr>
          <w:rFonts w:cs="Times New Roman"/>
          <w:szCs w:val="24"/>
        </w:rPr>
        <w:t>mbliopia</w:t>
      </w:r>
      <w:r w:rsidRPr="00CF58AC">
        <w:rPr>
          <w:rFonts w:cs="Times New Roman"/>
          <w:szCs w:val="24"/>
        </w:rPr>
        <w:t xml:space="preserve"> viene utilizzata la locuzione ‘occhio pigro’. Il deficit del visus è accompagnato da una vasta gamma di altre anomalie percettive, in partic</w:t>
      </w:r>
      <w:r w:rsidR="00A8025F">
        <w:rPr>
          <w:rFonts w:cs="Times New Roman"/>
          <w:szCs w:val="24"/>
        </w:rPr>
        <w:t>olare</w:t>
      </w:r>
      <w:r w:rsidRPr="00CF58AC">
        <w:rPr>
          <w:rFonts w:cs="Times New Roman"/>
          <w:szCs w:val="24"/>
        </w:rPr>
        <w:t xml:space="preserve"> a carico delle capacità di discriminare la profondità e della sensibilità al movimento. </w:t>
      </w:r>
    </w:p>
    <w:p w14:paraId="33F3C119" w14:textId="2C12072B" w:rsidR="00E07B5A" w:rsidRDefault="00CF58AC" w:rsidP="00E07B5A">
      <w:pPr>
        <w:spacing w:line="360" w:lineRule="auto"/>
        <w:rPr>
          <w:rFonts w:cs="Times New Roman"/>
          <w:szCs w:val="24"/>
        </w:rPr>
      </w:pPr>
      <w:r w:rsidRPr="00CF58AC">
        <w:rPr>
          <w:rFonts w:cs="Times New Roman"/>
          <w:szCs w:val="24"/>
        </w:rPr>
        <w:t>L’a</w:t>
      </w:r>
      <w:r w:rsidR="00777ED1">
        <w:rPr>
          <w:rFonts w:cs="Times New Roman"/>
          <w:szCs w:val="24"/>
        </w:rPr>
        <w:t>mbliopia</w:t>
      </w:r>
      <w:r w:rsidRPr="00CF58AC">
        <w:rPr>
          <w:rFonts w:cs="Times New Roman"/>
          <w:szCs w:val="24"/>
        </w:rPr>
        <w:t xml:space="preserve"> si instaura nei primi anni di vita se si determina un’alterazione dell’esperienza sensoriale dovuta a uno squilibrio funzionale tra i due occhi. La vulnerabilità a danni ambliopigeni è massima nei primi 4 anni di vita: durante questa fase, infatti, il sistema nervoso è molto sensibile agli stimoli dall’ambiente esterno e una disparita dell’input sensoriale proveniente dai due occhi causa una riduzione permanente del numero di neuroni che rispondono all’occhio penalizzato, a seguito della quale si osserva l’indebolimento delle capacità visive. In seguito, la sensibilità all’insorgenza dell’a</w:t>
      </w:r>
      <w:r w:rsidR="00777ED1">
        <w:rPr>
          <w:rFonts w:cs="Times New Roman"/>
          <w:szCs w:val="24"/>
        </w:rPr>
        <w:t>mbliopia</w:t>
      </w:r>
      <w:r w:rsidRPr="00CF58AC">
        <w:rPr>
          <w:rFonts w:cs="Times New Roman"/>
          <w:szCs w:val="24"/>
        </w:rPr>
        <w:t xml:space="preserve"> si riduce gradualmente fino ai 6÷8 anni, in concomitanza con il completamento dello sviluppo del sistema visivo e il parallelo declino della plasticità corticale.</w:t>
      </w:r>
      <w:commentRangeEnd w:id="3"/>
      <w:r w:rsidR="00C03111">
        <w:rPr>
          <w:rStyle w:val="Rimandocommento"/>
        </w:rPr>
        <w:commentReference w:id="3"/>
      </w:r>
    </w:p>
    <w:p w14:paraId="1D02AB5C" w14:textId="705B1070" w:rsidR="00390DA8" w:rsidRDefault="00390DA8" w:rsidP="005E1DB9">
      <w:pPr>
        <w:pStyle w:val="Titolo2"/>
      </w:pPr>
      <w:bookmarkStart w:id="4" w:name="_Toc1839309"/>
      <w:commentRangeStart w:id="5"/>
      <w:r>
        <w:t>1.2 Le cause dell’ambliopia</w:t>
      </w:r>
      <w:bookmarkEnd w:id="4"/>
    </w:p>
    <w:p w14:paraId="0BA5860C" w14:textId="7034D73D" w:rsidR="00D74A27" w:rsidRDefault="00D74A27" w:rsidP="00D74A27">
      <w:pPr>
        <w:spacing w:line="360" w:lineRule="auto"/>
      </w:pPr>
      <w:r>
        <w:t>Ambliopia è il termine medico utilizzato per indicare una ridotta visione in uno degli occhi, poiché l'occhio e il cervello elaborano in modo diseguale od anomalo l'input visivo. Questa condizione si verifica quando le vie nervose tra il cervello e l'occhio non sono adeguatamente stimolate.</w:t>
      </w:r>
    </w:p>
    <w:p w14:paraId="4C34A052" w14:textId="31A28ED9" w:rsidR="00D74A27" w:rsidRDefault="00D74A27" w:rsidP="00D824ED">
      <w:pPr>
        <w:spacing w:line="360" w:lineRule="auto"/>
      </w:pPr>
      <w:r>
        <w:t>L'ambliopia può essere causata da qualsiasi condizione che sconvolge il normale sviluppo visivo o l'uso degli occhi, tra cui lo strabismo (quando gli occhi sono disallineati e non guardano nella stessa direzione) oppure la differenza nella qualità di visione tra gli occhi (per esempio, se un occhio è più miope, presbite o astigmatico dell'altro). Talvolta l'ambliopia è causata da altre patologie oculari, come la cataratta.</w:t>
      </w:r>
    </w:p>
    <w:p w14:paraId="444EF1F9" w14:textId="4263584C" w:rsidR="00D824ED" w:rsidRDefault="00D824ED" w:rsidP="00180BC9">
      <w:pPr>
        <w:pStyle w:val="Titolo3"/>
      </w:pPr>
      <w:bookmarkStart w:id="6" w:name="_Toc1839310"/>
      <w:r>
        <w:lastRenderedPageBreak/>
        <w:t xml:space="preserve">1.2.1 </w:t>
      </w:r>
      <w:r w:rsidR="007E16D3">
        <w:t>Il sistema visivo</w:t>
      </w:r>
      <w:bookmarkEnd w:id="6"/>
    </w:p>
    <w:p w14:paraId="5A21EB6B" w14:textId="567B4FF2" w:rsidR="00257217" w:rsidRDefault="00257217" w:rsidP="00257217">
      <w:pPr>
        <w:spacing w:line="360" w:lineRule="auto"/>
      </w:pPr>
      <w:r>
        <w:t>Il cervello e l'occhio lavorano insieme per analizzare ed elaborare le informazioni visive. La luce entra nell'occhio, dove la retina traduce l'immagine in segnali nervosi che vengono inviati, grazie alle vie ottiche, al cervello. Quest'ultimo combina gli stimoli visivi provenienti da ciascun occhio in un'immagine tridimensionale.</w:t>
      </w:r>
    </w:p>
    <w:p w14:paraId="6BCCCB29" w14:textId="77777777" w:rsidR="008B0A43" w:rsidRDefault="005D7C35" w:rsidP="008B0A43">
      <w:pPr>
        <w:keepNext/>
        <w:spacing w:line="360" w:lineRule="auto"/>
        <w:jc w:val="center"/>
      </w:pPr>
      <w:r>
        <w:rPr>
          <w:noProof/>
        </w:rPr>
        <w:drawing>
          <wp:inline distT="0" distB="0" distL="0" distR="0" wp14:anchorId="6BEAD6A1" wp14:editId="639C2821">
            <wp:extent cx="3614998" cy="419100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ta.jpg"/>
                    <pic:cNvPicPr/>
                  </pic:nvPicPr>
                  <pic:blipFill>
                    <a:blip r:embed="rId11">
                      <a:extLst>
                        <a:ext uri="{28A0092B-C50C-407E-A947-70E740481C1C}">
                          <a14:useLocalDpi xmlns:a14="http://schemas.microsoft.com/office/drawing/2010/main" val="0"/>
                        </a:ext>
                      </a:extLst>
                    </a:blip>
                    <a:stretch>
                      <a:fillRect/>
                    </a:stretch>
                  </pic:blipFill>
                  <pic:spPr>
                    <a:xfrm>
                      <a:off x="0" y="0"/>
                      <a:ext cx="3627958" cy="4206025"/>
                    </a:xfrm>
                    <a:prstGeom prst="rect">
                      <a:avLst/>
                    </a:prstGeom>
                  </pic:spPr>
                </pic:pic>
              </a:graphicData>
            </a:graphic>
          </wp:inline>
        </w:drawing>
      </w:r>
    </w:p>
    <w:p w14:paraId="53B6E821" w14:textId="25085220" w:rsidR="005D7C35" w:rsidRDefault="008B0A43" w:rsidP="008B0A43">
      <w:pPr>
        <w:pStyle w:val="Didascalia"/>
        <w:jc w:val="center"/>
      </w:pPr>
      <w:r>
        <w:t xml:space="preserve">Figura </w:t>
      </w:r>
      <w:r w:rsidR="005C3455">
        <w:fldChar w:fldCharType="begin"/>
      </w:r>
      <w:r w:rsidR="005C3455">
        <w:instrText xml:space="preserve"> SEQ Figura \* ARABIC </w:instrText>
      </w:r>
      <w:r w:rsidR="005C3455">
        <w:fldChar w:fldCharType="separate"/>
      </w:r>
      <w:r>
        <w:rPr>
          <w:noProof/>
        </w:rPr>
        <w:t>1</w:t>
      </w:r>
      <w:r w:rsidR="005C3455">
        <w:rPr>
          <w:noProof/>
        </w:rPr>
        <w:fldChar w:fldCharType="end"/>
      </w:r>
      <w:r>
        <w:t>: la trasmissione del segnale visivo</w:t>
      </w:r>
    </w:p>
    <w:p w14:paraId="26CED04F" w14:textId="5198A0CC" w:rsidR="00C453E4" w:rsidRDefault="00C453E4" w:rsidP="00C453E4">
      <w:pPr>
        <w:pStyle w:val="Titolo3"/>
      </w:pPr>
      <w:bookmarkStart w:id="7" w:name="_Toc1839311"/>
      <w:r>
        <w:t>1.2.2 La vista dei bambini</w:t>
      </w:r>
      <w:bookmarkEnd w:id="7"/>
    </w:p>
    <w:p w14:paraId="6251412F" w14:textId="063B3782" w:rsidR="00257217" w:rsidRDefault="00257217" w:rsidP="00257217">
      <w:pPr>
        <w:spacing w:line="360" w:lineRule="auto"/>
      </w:pPr>
      <w:r>
        <w:t xml:space="preserve">I bambini devono imparare a vedere, o più specificamente, il loro cervello deve apprendere come interpretare i segnali nervosi che vengono inviati dagli occhi tramite le vie ottiche. Sono necessari circa 3-5 anni prima che i bambini possano vedere chiaramente come gli adulti e fino a 7 anni prima che il sistema visivo si sviluppi completamente. Se un deficit colpisce uno degli occhi durante la crescita, la qualità dei segnali diventa perturbata e questa, a sua volta, influenza l'interpretazione delle immagini. Ciò significa che il bambino può vedere meno chiaramente da un occhio e tende ad affidare la propria visione all'altro. Spesso, le strutture dell'occhio ambliope appaiono sane e funzionali, ma non sono utilizzate correttamente, in quanto il cervello sta favorendo l'altro occhio (detto </w:t>
      </w:r>
      <w:r>
        <w:lastRenderedPageBreak/>
        <w:t>dominante). Come risultato, il cervello fa sempre più affidamento sulla parte dominante ed inizia ad ignorare i segnali ricevuti dall'occhio ambliope.</w:t>
      </w:r>
    </w:p>
    <w:p w14:paraId="28CD1A92" w14:textId="7B8092F1" w:rsidR="00E64468" w:rsidRDefault="004C1CE3" w:rsidP="004C1CE3">
      <w:pPr>
        <w:pStyle w:val="Titolo3"/>
      </w:pPr>
      <w:bookmarkStart w:id="8" w:name="_Toc1839312"/>
      <w:r>
        <w:t>1.2.3 Le cause</w:t>
      </w:r>
      <w:bookmarkEnd w:id="8"/>
    </w:p>
    <w:p w14:paraId="4F5CD516" w14:textId="77777777" w:rsidR="004C1CE3" w:rsidRDefault="004C1CE3" w:rsidP="004C1CE3">
      <w:pPr>
        <w:spacing w:line="360" w:lineRule="auto"/>
      </w:pPr>
      <w:r>
        <w:t>Condizioni comuni che influenzano negativamente lo sviluppo della visione e causano ambliopia sono:</w:t>
      </w:r>
    </w:p>
    <w:p w14:paraId="4BC93C07" w14:textId="110885BA" w:rsidR="004C1CE3" w:rsidRDefault="004C1CE3" w:rsidP="00F41279">
      <w:pPr>
        <w:pStyle w:val="Paragrafoelenco"/>
        <w:numPr>
          <w:ilvl w:val="0"/>
          <w:numId w:val="1"/>
        </w:numPr>
        <w:spacing w:line="360" w:lineRule="auto"/>
      </w:pPr>
      <w:r>
        <w:t>Strabismo. Lo strabismo è una condizione piuttosto comune; è dovuto ad uno squilibrio muscolare che impedisce l'allineamento coordinato dei bulbi oculari: un occhio guarda dritto davanti a sé, mentre l'altro guarda a sinistra, a destra, in alto o in basso. Il cervello dei bambini è neuroplastico, cioè può facilmente adattarsi ed eliminare eventuali problemi, come la visione di immagini offuscata o doppia, sopprimendo i segnali provenienti da un occhio. Un effetto di questa deviazione visiva è l'ambliopia.</w:t>
      </w:r>
    </w:p>
    <w:p w14:paraId="67413BA2" w14:textId="0EFEF429" w:rsidR="004C1CE3" w:rsidRDefault="004C1CE3" w:rsidP="00F41279">
      <w:pPr>
        <w:pStyle w:val="Paragrafoelenco"/>
        <w:numPr>
          <w:ilvl w:val="0"/>
          <w:numId w:val="1"/>
        </w:numPr>
        <w:spacing w:line="360" w:lineRule="auto"/>
      </w:pPr>
      <w:r>
        <w:t>Errori di rifrazione. Gli errori di rifrazione sono causati da alterazioni strutturali dell'occhio, il quale non focalizza l'immagine in modo corretto. L'occhio dominante è tipicamente quello che fornisce al cervello l'immagine più chiara. Quando l'immagine proveniente dall'altro occhio è sfocata, si determina un anomalo sviluppo di una metà del sistema visivo. Questa forma di occhio pigro è il risultato di una differenza significativa tra la visione in ogni occhio (</w:t>
      </w:r>
      <w:proofErr w:type="spellStart"/>
      <w:r>
        <w:t>anisometropia</w:t>
      </w:r>
      <w:proofErr w:type="spellEnd"/>
      <w:r>
        <w:t xml:space="preserve">), a causa della miopia, dell'ipermetropia o di una imperfezione sulla superficie dell'occhio (astigmatismo). L'ambliopia è spesso associata ad una combinazione di strabismo ed </w:t>
      </w:r>
      <w:proofErr w:type="spellStart"/>
      <w:r>
        <w:t>anisometropia</w:t>
      </w:r>
      <w:proofErr w:type="spellEnd"/>
      <w:r>
        <w:t>. Tipicamente, questi problemi di visione sono trattati con l'uso costante di occhiali o lenti a contatto.</w:t>
      </w:r>
    </w:p>
    <w:p w14:paraId="3CFEAA62" w14:textId="295FFC19" w:rsidR="004C1CE3" w:rsidRDefault="004C1CE3" w:rsidP="003A3B4A">
      <w:pPr>
        <w:pStyle w:val="Paragrafoelenco"/>
        <w:numPr>
          <w:ilvl w:val="0"/>
          <w:numId w:val="1"/>
        </w:numPr>
        <w:spacing w:line="360" w:lineRule="auto"/>
      </w:pPr>
      <w:r>
        <w:t>Condizioni meno comuni. L'ambliopia da deprivazione (o da non visione) può insorgere nelle persone con patologie oculari, come la cataratta congenita. Come altre condizioni che creano opacità, la malattia impedisce al normale input visivo di raggiungere l'occhio e si traduce in una visione perturbata. Se questa forma di ambliopia non viene trattata durante le prime fasi, può ripresentarsi o persistere dopo che la causa viene rimossa. Talvolta, un occhio pigro è il primo segno di un tumore dell'occhio. Altre condizioni meno comuni che possono causare un impedimento della visione includono:</w:t>
      </w:r>
    </w:p>
    <w:p w14:paraId="10DB484C" w14:textId="77777777" w:rsidR="004C1CE3" w:rsidRDefault="004C1CE3" w:rsidP="003A3B4A">
      <w:pPr>
        <w:pStyle w:val="Paragrafoelenco"/>
        <w:numPr>
          <w:ilvl w:val="1"/>
          <w:numId w:val="1"/>
        </w:numPr>
        <w:spacing w:line="360" w:lineRule="auto"/>
      </w:pPr>
      <w:r>
        <w:t>Patologie oculari, come un'ulcera o cicatrice corneale;</w:t>
      </w:r>
    </w:p>
    <w:p w14:paraId="47714527" w14:textId="77777777" w:rsidR="004C1CE3" w:rsidRDefault="004C1CE3" w:rsidP="003A3B4A">
      <w:pPr>
        <w:pStyle w:val="Paragrafoelenco"/>
        <w:numPr>
          <w:ilvl w:val="1"/>
          <w:numId w:val="1"/>
        </w:numPr>
        <w:spacing w:line="360" w:lineRule="auto"/>
      </w:pPr>
      <w:r>
        <w:t>Cataratta congenita (opacità del cristallino presente dalla nascita);</w:t>
      </w:r>
    </w:p>
    <w:p w14:paraId="5F76D630" w14:textId="77777777" w:rsidR="004C1CE3" w:rsidRDefault="004C1CE3" w:rsidP="003A3B4A">
      <w:pPr>
        <w:pStyle w:val="Paragrafoelenco"/>
        <w:numPr>
          <w:ilvl w:val="1"/>
          <w:numId w:val="1"/>
        </w:numPr>
        <w:spacing w:line="360" w:lineRule="auto"/>
      </w:pPr>
      <w:r>
        <w:t>Glaucoma;</w:t>
      </w:r>
    </w:p>
    <w:p w14:paraId="6D03D44A" w14:textId="77777777" w:rsidR="004C1CE3" w:rsidRDefault="004C1CE3" w:rsidP="003A3B4A">
      <w:pPr>
        <w:pStyle w:val="Paragrafoelenco"/>
        <w:numPr>
          <w:ilvl w:val="1"/>
          <w:numId w:val="1"/>
        </w:numPr>
        <w:spacing w:line="360" w:lineRule="auto"/>
      </w:pPr>
      <w:r>
        <w:lastRenderedPageBreak/>
        <w:t>Palpebra cadente (ptosi);</w:t>
      </w:r>
    </w:p>
    <w:p w14:paraId="5B4327E8" w14:textId="7454BFA3" w:rsidR="004C1CE3" w:rsidRDefault="004C1CE3" w:rsidP="003A3B4A">
      <w:pPr>
        <w:pStyle w:val="Paragrafoelenco"/>
        <w:numPr>
          <w:ilvl w:val="1"/>
          <w:numId w:val="1"/>
        </w:numPr>
        <w:spacing w:line="360" w:lineRule="auto"/>
      </w:pPr>
      <w:r>
        <w:t>Emangioma della coroide (tumore vascolare benigno).</w:t>
      </w:r>
      <w:commentRangeEnd w:id="5"/>
      <w:r w:rsidR="006679F3">
        <w:rPr>
          <w:rStyle w:val="Rimandocommento"/>
        </w:rPr>
        <w:commentReference w:id="5"/>
      </w:r>
    </w:p>
    <w:p w14:paraId="2943A4B0" w14:textId="3E298E41" w:rsidR="005E1DB9" w:rsidRDefault="00E27E9C" w:rsidP="005E1DB9">
      <w:pPr>
        <w:pStyle w:val="Titolo2"/>
      </w:pPr>
      <w:bookmarkStart w:id="9" w:name="_Toc1839313"/>
      <w:r>
        <w:t>1</w:t>
      </w:r>
      <w:r w:rsidR="005E1DB9">
        <w:t>.</w:t>
      </w:r>
      <w:r w:rsidR="00390DA8">
        <w:t>3</w:t>
      </w:r>
      <w:r w:rsidR="005E1DB9">
        <w:t xml:space="preserve"> Diagnosi</w:t>
      </w:r>
      <w:bookmarkEnd w:id="9"/>
    </w:p>
    <w:p w14:paraId="0486057A" w14:textId="00FDBD31" w:rsidR="00C11E01" w:rsidRPr="00C11E01" w:rsidRDefault="00C11E01" w:rsidP="00C11E01">
      <w:pPr>
        <w:spacing w:line="360" w:lineRule="auto"/>
        <w:rPr>
          <w:rFonts w:cs="Times New Roman"/>
          <w:szCs w:val="24"/>
        </w:rPr>
      </w:pPr>
      <w:commentRangeStart w:id="10"/>
      <w:r w:rsidRPr="00C11E01">
        <w:rPr>
          <w:rFonts w:cs="Times New Roman"/>
          <w:szCs w:val="24"/>
        </w:rPr>
        <w:t xml:space="preserve">I segnali e i sintomi dell'occhio pigro sono molto raramente riferiti dal paziente perché è spesso troppo piccolo per denunciare una vista inferiore in un occhio rispetto all'altro. </w:t>
      </w:r>
      <w:r w:rsidR="00272A22" w:rsidRPr="00C11E01">
        <w:rPr>
          <w:rFonts w:cs="Times New Roman"/>
          <w:szCs w:val="24"/>
        </w:rPr>
        <w:t>È</w:t>
      </w:r>
      <w:r w:rsidRPr="00C11E01">
        <w:rPr>
          <w:rFonts w:cs="Times New Roman"/>
          <w:szCs w:val="24"/>
        </w:rPr>
        <w:t xml:space="preserve"> per questo motivo che si raccomanda di effettuare una prima visita oculistica al bambino, anche in assenza di sintomi, entro i 3-4 anni di età.</w:t>
      </w:r>
    </w:p>
    <w:p w14:paraId="248CCA07" w14:textId="77777777" w:rsidR="00C11E01" w:rsidRPr="00C11E01" w:rsidRDefault="00C11E01" w:rsidP="00C11E01">
      <w:pPr>
        <w:spacing w:line="360" w:lineRule="auto"/>
        <w:rPr>
          <w:rFonts w:cs="Times New Roman"/>
          <w:szCs w:val="24"/>
        </w:rPr>
      </w:pPr>
      <w:r w:rsidRPr="00C11E01">
        <w:rPr>
          <w:rFonts w:cs="Times New Roman"/>
          <w:szCs w:val="24"/>
        </w:rPr>
        <w:t>Attualmente vi è la tendenza ad anticipare ulteriormente la prima visita così che venga effettuata entro il primo anno di vita.</w:t>
      </w:r>
    </w:p>
    <w:p w14:paraId="2311CE27" w14:textId="19D3258F" w:rsidR="005E1DB9" w:rsidRDefault="00C11E01" w:rsidP="00C11E01">
      <w:pPr>
        <w:spacing w:line="360" w:lineRule="auto"/>
        <w:rPr>
          <w:rFonts w:cs="Times New Roman"/>
          <w:szCs w:val="24"/>
        </w:rPr>
      </w:pPr>
      <w:r w:rsidRPr="00C11E01">
        <w:rPr>
          <w:rFonts w:cs="Times New Roman"/>
          <w:szCs w:val="24"/>
        </w:rPr>
        <w:t>Anche se l'occhio pigro colpisce solitamente solo un occhio, esiste la possibilità che interessi entrambi gli occhi.</w:t>
      </w:r>
      <w:commentRangeEnd w:id="10"/>
      <w:r w:rsidR="00AF673E">
        <w:rPr>
          <w:rStyle w:val="Rimandocommento"/>
        </w:rPr>
        <w:commentReference w:id="10"/>
      </w:r>
    </w:p>
    <w:p w14:paraId="14A1FF51" w14:textId="77777777" w:rsidR="00811608" w:rsidRPr="00811608" w:rsidRDefault="00811608" w:rsidP="00811608">
      <w:pPr>
        <w:spacing w:line="360" w:lineRule="auto"/>
        <w:rPr>
          <w:rFonts w:cs="Times New Roman"/>
          <w:szCs w:val="24"/>
        </w:rPr>
      </w:pPr>
      <w:commentRangeStart w:id="11"/>
      <w:r w:rsidRPr="00811608">
        <w:rPr>
          <w:rFonts w:cs="Times New Roman"/>
          <w:szCs w:val="24"/>
        </w:rPr>
        <w:t xml:space="preserve">Un occhio pigro dev'essere idealmente diagnosticato e trattato il più precocemente possibile. Tuttavia, l'ambliopia non è sempre evidente. Molti casi di occhio pigro vengono diagnosticati durante visite oculistiche di routine, prima che i genitori si rendano conto della presenza di un disturbo. </w:t>
      </w:r>
    </w:p>
    <w:p w14:paraId="25CC8944" w14:textId="654B0302" w:rsidR="00811608" w:rsidRDefault="00811608" w:rsidP="00811608">
      <w:pPr>
        <w:spacing w:line="360" w:lineRule="auto"/>
        <w:rPr>
          <w:rFonts w:cs="Times New Roman"/>
          <w:szCs w:val="24"/>
        </w:rPr>
      </w:pPr>
      <w:r w:rsidRPr="00811608">
        <w:rPr>
          <w:rFonts w:cs="Times New Roman"/>
          <w:szCs w:val="24"/>
        </w:rPr>
        <w:t>I medici controllano la visione durante i check-up di routine a cui si sottopongono i bambini, soprattutto se c'è una storia familiare di strabismo, cataratta infantile o altre patologie oculari. Questo significa che se un bambino ha un occhio pigro, è possibile diagnosticare e curare la condizione prima che sia troppo tardi per correggerla. I bambini di età compresa tra i 3 e i 5 anni dovrebbero sottoporsi ad un esame della vista completo prima di iniziare la scuola e ad ulteriori controlli almeno ogni due anni. L'ambliopia, di solito, viene diagnosticata intorno all'età di quattro anni. A seconda delle circostanze, il medico può fare riferimento ad uno specialista (oculista od optometrista).</w:t>
      </w:r>
      <w:commentRangeEnd w:id="11"/>
      <w:r w:rsidR="00F31E27">
        <w:rPr>
          <w:rStyle w:val="Rimandocommento"/>
        </w:rPr>
        <w:commentReference w:id="11"/>
      </w:r>
    </w:p>
    <w:p w14:paraId="336FBDE8" w14:textId="77777777" w:rsidR="00C30507" w:rsidRDefault="00BE279A" w:rsidP="00811608">
      <w:pPr>
        <w:spacing w:line="360" w:lineRule="auto"/>
        <w:rPr>
          <w:rFonts w:cs="Times New Roman"/>
          <w:szCs w:val="24"/>
        </w:rPr>
      </w:pPr>
      <w:commentRangeStart w:id="12"/>
      <w:r w:rsidRPr="00BE279A">
        <w:rPr>
          <w:rFonts w:cs="Times New Roman"/>
          <w:szCs w:val="24"/>
        </w:rPr>
        <w:t>L’</w:t>
      </w:r>
      <w:r>
        <w:rPr>
          <w:rFonts w:cs="Times New Roman"/>
          <w:szCs w:val="24"/>
        </w:rPr>
        <w:t>ambliopia</w:t>
      </w:r>
      <w:r w:rsidRPr="00BE279A">
        <w:rPr>
          <w:rFonts w:cs="Times New Roman"/>
          <w:szCs w:val="24"/>
        </w:rPr>
        <w:t xml:space="preserve"> rappresenta un importante problema socioeconomico, in quanto limita la qualità di vita degli individui: il mancato sviluppo delle normali capacità di localizzazione spaziale e percezione della profondità, infatti, determina una riduzione del rendimento scolastico e delle occasioni di inserimento lavorativo. </w:t>
      </w:r>
    </w:p>
    <w:p w14:paraId="09BF5D44" w14:textId="4C0F2C68" w:rsidR="00B47970" w:rsidRPr="00811608" w:rsidRDefault="00BE279A" w:rsidP="00811608">
      <w:pPr>
        <w:spacing w:line="360" w:lineRule="auto"/>
        <w:rPr>
          <w:rFonts w:cs="Times New Roman"/>
          <w:szCs w:val="24"/>
        </w:rPr>
      </w:pPr>
      <w:r w:rsidRPr="00BE279A">
        <w:rPr>
          <w:rFonts w:cs="Times New Roman"/>
          <w:szCs w:val="24"/>
        </w:rPr>
        <w:t>Poiché attualmente non esiste un test specifico per la diagnosi dell’</w:t>
      </w:r>
      <w:r>
        <w:rPr>
          <w:rFonts w:cs="Times New Roman"/>
          <w:szCs w:val="24"/>
        </w:rPr>
        <w:t>ambliopia</w:t>
      </w:r>
      <w:r w:rsidRPr="00BE279A">
        <w:rPr>
          <w:rFonts w:cs="Times New Roman"/>
          <w:szCs w:val="24"/>
        </w:rPr>
        <w:t>, essa viene effettuata per esclusione. Una diagnosi precoce è fondamentale allo scopo di ottenere un recupero funzionale completo, perché l’</w:t>
      </w:r>
      <w:r>
        <w:rPr>
          <w:rFonts w:cs="Times New Roman"/>
          <w:szCs w:val="24"/>
        </w:rPr>
        <w:t>ambliopia</w:t>
      </w:r>
      <w:r w:rsidRPr="00BE279A">
        <w:rPr>
          <w:rFonts w:cs="Times New Roman"/>
          <w:szCs w:val="24"/>
        </w:rPr>
        <w:t xml:space="preserve"> è una patologia curabile solo se trattata in età infantile (entro i 9÷10 anni di età). La plasticità cerebrale nei primi anni di vita, </w:t>
      </w:r>
      <w:r w:rsidRPr="00BE279A">
        <w:rPr>
          <w:rFonts w:cs="Times New Roman"/>
          <w:szCs w:val="24"/>
        </w:rPr>
        <w:lastRenderedPageBreak/>
        <w:t xml:space="preserve">infatti, se da una parte espone il soggetto all’influenza dei danni ambliopigeni, dall’altra è fondamentale per la riabilitazione delle funzioni visive compromesse. </w:t>
      </w:r>
      <w:commentRangeEnd w:id="12"/>
      <w:r w:rsidR="00156B35">
        <w:rPr>
          <w:rStyle w:val="Rimandocommento"/>
        </w:rPr>
        <w:commentReference w:id="12"/>
      </w:r>
      <w:r w:rsidR="0085411D">
        <w:rPr>
          <w:rFonts w:cs="Times New Roman"/>
          <w:szCs w:val="24"/>
        </w:rPr>
        <w:t xml:space="preserve"> c</w:t>
      </w:r>
      <w:bookmarkStart w:id="13" w:name="_GoBack"/>
      <w:bookmarkEnd w:id="13"/>
    </w:p>
    <w:p w14:paraId="7D1E7C51" w14:textId="2971B572" w:rsidR="005C14EC" w:rsidRDefault="00E27E9C" w:rsidP="005C14EC">
      <w:pPr>
        <w:pStyle w:val="Titolo2"/>
      </w:pPr>
      <w:bookmarkStart w:id="14" w:name="_Toc1839314"/>
      <w:r>
        <w:t>1</w:t>
      </w:r>
      <w:r w:rsidR="005C14EC">
        <w:t>.</w:t>
      </w:r>
      <w:r w:rsidR="00390DA8">
        <w:t>4</w:t>
      </w:r>
      <w:r w:rsidR="0095265B">
        <w:t xml:space="preserve"> Trattamenti</w:t>
      </w:r>
      <w:bookmarkEnd w:id="14"/>
      <w:r w:rsidR="0095265B">
        <w:t xml:space="preserve"> </w:t>
      </w:r>
    </w:p>
    <w:p w14:paraId="15941A93" w14:textId="77777777" w:rsidR="0095265B" w:rsidRPr="0095265B" w:rsidRDefault="0095265B" w:rsidP="0095265B">
      <w:r>
        <w:t>Prova di scrittura tesi</w:t>
      </w:r>
    </w:p>
    <w:p w14:paraId="6DCC49A6" w14:textId="0A581595" w:rsidR="005E1DB9" w:rsidRDefault="00E27E9C" w:rsidP="005E1DB9">
      <w:pPr>
        <w:pStyle w:val="Titolo3"/>
      </w:pPr>
      <w:bookmarkStart w:id="15" w:name="_Toc1839315"/>
      <w:r>
        <w:t>1</w:t>
      </w:r>
      <w:r w:rsidR="005E1DB9">
        <w:t>.</w:t>
      </w:r>
      <w:r w:rsidR="00390DA8">
        <w:t>4</w:t>
      </w:r>
      <w:r w:rsidR="005E1DB9">
        <w:t xml:space="preserve">.1 </w:t>
      </w:r>
      <w:proofErr w:type="spellStart"/>
      <w:r w:rsidR="005E1DB9">
        <w:t>Patching</w:t>
      </w:r>
      <w:bookmarkEnd w:id="15"/>
      <w:proofErr w:type="spellEnd"/>
    </w:p>
    <w:p w14:paraId="513253C0" w14:textId="77777777" w:rsidR="005E1DB9" w:rsidRDefault="005E1DB9" w:rsidP="005E1DB9">
      <w:pPr>
        <w:spacing w:line="360" w:lineRule="auto"/>
        <w:rPr>
          <w:rFonts w:cs="Times New Roman"/>
          <w:szCs w:val="24"/>
        </w:rPr>
      </w:pPr>
      <w:r>
        <w:rPr>
          <w:rFonts w:cs="Times New Roman"/>
          <w:szCs w:val="24"/>
        </w:rPr>
        <w:t xml:space="preserve">Prova di </w:t>
      </w:r>
      <w:r w:rsidRPr="005E1DB9">
        <w:rPr>
          <w:rFonts w:cs="Times New Roman"/>
          <w:szCs w:val="24"/>
        </w:rPr>
        <w:t>scrittura</w:t>
      </w:r>
      <w:r>
        <w:rPr>
          <w:rFonts w:cs="Times New Roman"/>
          <w:szCs w:val="24"/>
        </w:rPr>
        <w:t xml:space="preserve"> tesi</w:t>
      </w:r>
    </w:p>
    <w:p w14:paraId="12C3BCB4" w14:textId="74ACF2ED" w:rsidR="0095265B" w:rsidRDefault="00E27E9C" w:rsidP="0095265B">
      <w:pPr>
        <w:pStyle w:val="Titolo3"/>
      </w:pPr>
      <w:bookmarkStart w:id="16" w:name="_Toc1839316"/>
      <w:r>
        <w:t>1</w:t>
      </w:r>
      <w:r w:rsidR="0095265B">
        <w:t>.</w:t>
      </w:r>
      <w:r w:rsidR="00390DA8">
        <w:t>4</w:t>
      </w:r>
      <w:r w:rsidR="0095265B">
        <w:t>.2 Atropina</w:t>
      </w:r>
      <w:bookmarkEnd w:id="16"/>
    </w:p>
    <w:p w14:paraId="7A2AF198" w14:textId="77777777" w:rsidR="0095265B" w:rsidRDefault="0095265B" w:rsidP="0095265B">
      <w:r>
        <w:t>Prova di scrittura tesi</w:t>
      </w:r>
    </w:p>
    <w:p w14:paraId="5C835ADD" w14:textId="30F6D80C" w:rsidR="0095265B" w:rsidRDefault="00E27E9C" w:rsidP="0095265B">
      <w:pPr>
        <w:pStyle w:val="Titolo3"/>
      </w:pPr>
      <w:bookmarkStart w:id="17" w:name="_Toc1839317"/>
      <w:r>
        <w:t>1</w:t>
      </w:r>
      <w:r w:rsidR="0095265B">
        <w:t>.</w:t>
      </w:r>
      <w:r w:rsidR="00390DA8">
        <w:t>4</w:t>
      </w:r>
      <w:r w:rsidR="0095265B">
        <w:t>.</w:t>
      </w:r>
      <w:r w:rsidR="00390DA8">
        <w:t>3</w:t>
      </w:r>
      <w:r w:rsidR="0095265B">
        <w:t xml:space="preserve"> Altri trattamenti</w:t>
      </w:r>
      <w:bookmarkEnd w:id="17"/>
    </w:p>
    <w:p w14:paraId="3641B9DC" w14:textId="77777777" w:rsidR="0095265B" w:rsidRDefault="0095265B" w:rsidP="0095265B">
      <w:r>
        <w:t>Prova di scrittura tesi</w:t>
      </w:r>
    </w:p>
    <w:p w14:paraId="12840424" w14:textId="11EC8AC7" w:rsidR="0095265B" w:rsidRDefault="0095265B" w:rsidP="0095265B">
      <w:pPr>
        <w:pStyle w:val="Titolo1"/>
      </w:pPr>
      <w:bookmarkStart w:id="18" w:name="_Toc1839318"/>
      <w:r>
        <w:t>Capitolo II: il progetto 3D4Amb</w:t>
      </w:r>
      <w:bookmarkEnd w:id="18"/>
      <w:r>
        <w:t xml:space="preserve"> </w:t>
      </w:r>
    </w:p>
    <w:p w14:paraId="6D9F9D09" w14:textId="77777777" w:rsidR="0095265B" w:rsidRPr="0095265B" w:rsidRDefault="0095265B" w:rsidP="0095265B">
      <w:r>
        <w:t>Prova di scrittura tesi</w:t>
      </w:r>
    </w:p>
    <w:p w14:paraId="1F5858CF" w14:textId="753CBEFE" w:rsidR="0095265B" w:rsidRDefault="00E27E9C" w:rsidP="0095265B">
      <w:pPr>
        <w:pStyle w:val="Titolo2"/>
      </w:pPr>
      <w:bookmarkStart w:id="19" w:name="_Toc1839319"/>
      <w:r>
        <w:t>2</w:t>
      </w:r>
      <w:r w:rsidR="0095265B">
        <w:t>.1 Introduzione al progetto</w:t>
      </w:r>
      <w:bookmarkEnd w:id="19"/>
    </w:p>
    <w:p w14:paraId="1B53BE77" w14:textId="77777777" w:rsidR="0095265B" w:rsidRPr="0095265B" w:rsidRDefault="0095265B" w:rsidP="0095265B">
      <w:r>
        <w:t>Prova di scrittura tesi</w:t>
      </w:r>
    </w:p>
    <w:p w14:paraId="76BE96B8" w14:textId="38B82FFF" w:rsidR="0095265B" w:rsidRDefault="00E27E9C" w:rsidP="0095265B">
      <w:pPr>
        <w:pStyle w:val="Titolo2"/>
      </w:pPr>
      <w:bookmarkStart w:id="20" w:name="_Toc1839320"/>
      <w:r>
        <w:t>2</w:t>
      </w:r>
      <w:r w:rsidR="0095265B">
        <w:t>.2 Obiettivi</w:t>
      </w:r>
      <w:bookmarkEnd w:id="20"/>
    </w:p>
    <w:p w14:paraId="08A91997" w14:textId="77777777" w:rsidR="0095265B" w:rsidRPr="0095265B" w:rsidRDefault="0095265B" w:rsidP="0095265B">
      <w:r>
        <w:t>Prova di scrittura tesi</w:t>
      </w:r>
    </w:p>
    <w:p w14:paraId="5A477C5D" w14:textId="40BC8D93" w:rsidR="0095265B" w:rsidRDefault="00C7161E" w:rsidP="0095265B">
      <w:pPr>
        <w:pStyle w:val="Titolo2"/>
      </w:pPr>
      <w:bookmarkStart w:id="21" w:name="_Toc1839321"/>
      <w:r>
        <w:t>2</w:t>
      </w:r>
      <w:r w:rsidR="0095265B">
        <w:t>.3 Tecniche</w:t>
      </w:r>
      <w:bookmarkEnd w:id="21"/>
      <w:r w:rsidR="0095265B">
        <w:t xml:space="preserve"> </w:t>
      </w:r>
    </w:p>
    <w:p w14:paraId="037AD2B5" w14:textId="77777777" w:rsidR="0095265B" w:rsidRPr="0095265B" w:rsidRDefault="0095265B" w:rsidP="0095265B">
      <w:r>
        <w:t>Prova di scrittura tesi</w:t>
      </w:r>
    </w:p>
    <w:p w14:paraId="19F211D8" w14:textId="5E0F5C6B" w:rsidR="0095265B" w:rsidRDefault="00C7161E" w:rsidP="0095265B">
      <w:pPr>
        <w:pStyle w:val="Titolo3"/>
      </w:pPr>
      <w:bookmarkStart w:id="22" w:name="_Toc1839322"/>
      <w:r>
        <w:t>2</w:t>
      </w:r>
      <w:r w:rsidR="0095265B">
        <w:t>.3.1 Anaglifi</w:t>
      </w:r>
      <w:bookmarkEnd w:id="22"/>
    </w:p>
    <w:p w14:paraId="76A345C3" w14:textId="77777777" w:rsidR="0095265B" w:rsidRPr="0095265B" w:rsidRDefault="0095265B" w:rsidP="0095265B">
      <w:r>
        <w:t>Prova di scrittura tesi</w:t>
      </w:r>
    </w:p>
    <w:p w14:paraId="70B82FD1" w14:textId="17CDB882" w:rsidR="0095265B" w:rsidRDefault="00C7161E" w:rsidP="0095265B">
      <w:pPr>
        <w:pStyle w:val="Titolo3"/>
      </w:pPr>
      <w:bookmarkStart w:id="23" w:name="_Toc1839323"/>
      <w:r>
        <w:t>2</w:t>
      </w:r>
      <w:r w:rsidR="0095265B">
        <w:t xml:space="preserve">.3.2 Active </w:t>
      </w:r>
      <w:proofErr w:type="spellStart"/>
      <w:r w:rsidR="0095265B">
        <w:t>Shutter</w:t>
      </w:r>
      <w:bookmarkEnd w:id="23"/>
      <w:proofErr w:type="spellEnd"/>
    </w:p>
    <w:p w14:paraId="650F4701" w14:textId="77777777" w:rsidR="0095265B" w:rsidRPr="0095265B" w:rsidRDefault="0095265B" w:rsidP="0095265B">
      <w:r>
        <w:t>Prova di scrittura tesi</w:t>
      </w:r>
    </w:p>
    <w:p w14:paraId="1623E8BA" w14:textId="1A3D08B2" w:rsidR="0095265B" w:rsidRDefault="00C7161E" w:rsidP="0095265B">
      <w:pPr>
        <w:pStyle w:val="Titolo3"/>
      </w:pPr>
      <w:bookmarkStart w:id="24" w:name="_Toc1839324"/>
      <w:r>
        <w:t>2</w:t>
      </w:r>
      <w:r w:rsidR="0095265B">
        <w:t>.3.3 Visori VR</w:t>
      </w:r>
      <w:bookmarkEnd w:id="24"/>
    </w:p>
    <w:p w14:paraId="7AA3E89B" w14:textId="77777777" w:rsidR="0095265B" w:rsidRPr="0095265B" w:rsidRDefault="0095265B" w:rsidP="0095265B">
      <w:r>
        <w:t>Prova di scrittura tesi</w:t>
      </w:r>
    </w:p>
    <w:p w14:paraId="7D1F759F" w14:textId="77777777" w:rsidR="0095265B" w:rsidRPr="0095265B" w:rsidRDefault="0095265B" w:rsidP="0095265B"/>
    <w:p w14:paraId="3AF04395" w14:textId="64C818BA" w:rsidR="005C14EC" w:rsidRDefault="00DD076B" w:rsidP="00DD076B">
      <w:pPr>
        <w:pStyle w:val="Titolo1"/>
      </w:pPr>
      <w:bookmarkStart w:id="25" w:name="_Toc1839325"/>
      <w:r>
        <w:t xml:space="preserve">Capitolo </w:t>
      </w:r>
      <w:r w:rsidR="00C7161E">
        <w:t>III</w:t>
      </w:r>
      <w:r>
        <w:t xml:space="preserve">: </w:t>
      </w:r>
      <w:proofErr w:type="spellStart"/>
      <w:r>
        <w:t>Runeye</w:t>
      </w:r>
      <w:proofErr w:type="spellEnd"/>
      <w:r>
        <w:t xml:space="preserve"> GO, progettazione</w:t>
      </w:r>
      <w:bookmarkEnd w:id="25"/>
    </w:p>
    <w:p w14:paraId="2E5D777B" w14:textId="77777777" w:rsidR="00DD076B" w:rsidRDefault="00DD076B" w:rsidP="00DD076B">
      <w:r>
        <w:t>Prova di scrittura tesi</w:t>
      </w:r>
    </w:p>
    <w:p w14:paraId="52BD870B" w14:textId="4ACB514D" w:rsidR="00DD076B" w:rsidRDefault="00C7161E" w:rsidP="00DD076B">
      <w:pPr>
        <w:pStyle w:val="Titolo2"/>
      </w:pPr>
      <w:bookmarkStart w:id="26" w:name="_Toc1839326"/>
      <w:r>
        <w:t>3</w:t>
      </w:r>
      <w:r w:rsidR="00DD076B">
        <w:t>.1 [DA DECIDERE]</w:t>
      </w:r>
      <w:bookmarkEnd w:id="26"/>
    </w:p>
    <w:p w14:paraId="4BF29746" w14:textId="77777777" w:rsidR="00DD076B" w:rsidRPr="00DD076B" w:rsidRDefault="00DD076B" w:rsidP="00DD076B">
      <w:r>
        <w:t>Prova di scrittura tesi</w:t>
      </w:r>
    </w:p>
    <w:p w14:paraId="34A22FF2" w14:textId="74FAE44A" w:rsidR="00DD076B" w:rsidRDefault="00DD076B" w:rsidP="00DD076B">
      <w:pPr>
        <w:pStyle w:val="Titolo1"/>
      </w:pPr>
      <w:bookmarkStart w:id="27" w:name="_Toc1839327"/>
      <w:r>
        <w:t xml:space="preserve">Capitolo </w:t>
      </w:r>
      <w:r w:rsidR="00C7161E">
        <w:t>I</w:t>
      </w:r>
      <w:r>
        <w:t xml:space="preserve">V: </w:t>
      </w:r>
      <w:proofErr w:type="spellStart"/>
      <w:r>
        <w:t>Runeye</w:t>
      </w:r>
      <w:proofErr w:type="spellEnd"/>
      <w:r>
        <w:t xml:space="preserve"> GO, sviluppo</w:t>
      </w:r>
      <w:bookmarkEnd w:id="27"/>
    </w:p>
    <w:p w14:paraId="4D1636BF" w14:textId="77777777" w:rsidR="00DD076B" w:rsidRDefault="00DD076B" w:rsidP="00DD076B">
      <w:r>
        <w:t>Prova di scrittura tesi</w:t>
      </w:r>
    </w:p>
    <w:p w14:paraId="683F2370" w14:textId="7024CC64" w:rsidR="00DD076B" w:rsidRDefault="00C534C0" w:rsidP="00DD076B">
      <w:pPr>
        <w:pStyle w:val="Titolo2"/>
      </w:pPr>
      <w:bookmarkStart w:id="28" w:name="_Toc1839328"/>
      <w:r>
        <w:lastRenderedPageBreak/>
        <w:t>4</w:t>
      </w:r>
      <w:r w:rsidR="00DD076B">
        <w:t>.1</w:t>
      </w:r>
      <w:r w:rsidR="00803A5F">
        <w:t xml:space="preserve"> [DA DECIDERE]</w:t>
      </w:r>
      <w:bookmarkEnd w:id="28"/>
    </w:p>
    <w:p w14:paraId="593F68A9" w14:textId="77777777" w:rsidR="00803A5F" w:rsidRPr="0095265B" w:rsidRDefault="00803A5F" w:rsidP="00803A5F">
      <w:r>
        <w:t>Prova di scrittura tesi</w:t>
      </w:r>
    </w:p>
    <w:p w14:paraId="709F0797" w14:textId="4893447B" w:rsidR="00DD076B" w:rsidRDefault="00DD076B" w:rsidP="00DD076B">
      <w:pPr>
        <w:pStyle w:val="Titolo1"/>
      </w:pPr>
      <w:bookmarkStart w:id="29" w:name="_Toc1839329"/>
      <w:r>
        <w:t>Capitolo V</w:t>
      </w:r>
      <w:r w:rsidR="00C534C0">
        <w:t>:</w:t>
      </w:r>
      <w:r>
        <w:t xml:space="preserve"> possibili miglioramenti e conclusioni</w:t>
      </w:r>
      <w:bookmarkEnd w:id="29"/>
    </w:p>
    <w:p w14:paraId="1FF310C9" w14:textId="77777777" w:rsidR="00DD076B" w:rsidRPr="0095265B" w:rsidRDefault="00DD076B" w:rsidP="00DD076B">
      <w:r>
        <w:t>Prova di scrittura tesi</w:t>
      </w:r>
    </w:p>
    <w:p w14:paraId="4AD7BC45" w14:textId="77777777" w:rsidR="00DD076B" w:rsidRDefault="00DD076B" w:rsidP="00DD076B">
      <w:pPr>
        <w:pStyle w:val="Titolo1"/>
      </w:pPr>
      <w:bookmarkStart w:id="30" w:name="_Toc1839330"/>
      <w:r>
        <w:t>Bibliografia</w:t>
      </w:r>
      <w:bookmarkEnd w:id="30"/>
    </w:p>
    <w:p w14:paraId="515E8752" w14:textId="77777777" w:rsidR="00DD076B" w:rsidRPr="0095265B" w:rsidRDefault="00DD076B" w:rsidP="00DD076B">
      <w:r>
        <w:t>Prova di scrittura tesi</w:t>
      </w:r>
    </w:p>
    <w:p w14:paraId="327A2FFA" w14:textId="77777777" w:rsidR="00DD076B" w:rsidRPr="00DD076B" w:rsidRDefault="00DD076B" w:rsidP="00DD076B"/>
    <w:p w14:paraId="148F65D6" w14:textId="77777777" w:rsidR="005E1DB9" w:rsidRPr="005E1DB9" w:rsidRDefault="005E1DB9" w:rsidP="00B047CB"/>
    <w:sectPr w:rsidR="005E1DB9" w:rsidRPr="005E1DB9" w:rsidSect="004B24BE">
      <w:headerReference w:type="default" r:id="rId12"/>
      <w:footerReference w:type="even" r:id="rId13"/>
      <w:footerReference w:type="default" r:id="rId14"/>
      <w:pgSz w:w="11906" w:h="16838"/>
      <w:pgMar w:top="1701" w:right="1701" w:bottom="170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ergio Piatti" w:date="2019-02-23T16:18:00Z" w:initials="SP">
    <w:p w14:paraId="03B06A11" w14:textId="7007E8E3" w:rsidR="006679F3" w:rsidRDefault="00C03111">
      <w:pPr>
        <w:pStyle w:val="Testocommento"/>
      </w:pPr>
      <w:r>
        <w:rPr>
          <w:rStyle w:val="Rimandocommento"/>
        </w:rPr>
        <w:annotationRef/>
      </w:r>
      <w:hyperlink r:id="rId1" w:history="1">
        <w:r w:rsidR="006679F3" w:rsidRPr="005F69E2">
          <w:rPr>
            <w:rStyle w:val="Collegamentoipertestuale"/>
          </w:rPr>
          <w:t>http://www.treccani.it/enciclopedia/ambliopia_%28Dizionario-di-Medicina%29/</w:t>
        </w:r>
      </w:hyperlink>
      <w:r w:rsidR="006679F3">
        <w:t xml:space="preserve"> </w:t>
      </w:r>
    </w:p>
  </w:comment>
  <w:comment w:id="5" w:author="Sergio Piatti" w:date="2019-02-23T16:19:00Z" w:initials="SP">
    <w:p w14:paraId="7A7E4E16" w14:textId="58DEFAC4" w:rsidR="006679F3" w:rsidRDefault="006679F3">
      <w:pPr>
        <w:pStyle w:val="Testocommento"/>
      </w:pPr>
      <w:r>
        <w:rPr>
          <w:rStyle w:val="Rimandocommento"/>
        </w:rPr>
        <w:annotationRef/>
      </w:r>
      <w:hyperlink r:id="rId2" w:history="1">
        <w:r w:rsidRPr="005F69E2">
          <w:rPr>
            <w:rStyle w:val="Collegamentoipertestuale"/>
          </w:rPr>
          <w:t>https://www.my-personaltrainer.it/salute-benessere/ambliopia.html</w:t>
        </w:r>
      </w:hyperlink>
      <w:r>
        <w:t xml:space="preserve"> </w:t>
      </w:r>
    </w:p>
  </w:comment>
  <w:comment w:id="10" w:author="Sergio Piatti" w:date="2019-02-23T15:55:00Z" w:initials="SP">
    <w:p w14:paraId="08D7AF69" w14:textId="1E3B05AC" w:rsidR="00AF673E" w:rsidRDefault="00AF673E">
      <w:pPr>
        <w:pStyle w:val="Testocommento"/>
      </w:pPr>
      <w:r>
        <w:rPr>
          <w:rStyle w:val="Rimandocommento"/>
        </w:rPr>
        <w:annotationRef/>
      </w:r>
      <w:hyperlink r:id="rId3" w:history="1">
        <w:r w:rsidR="00C30507" w:rsidRPr="005F69E2">
          <w:rPr>
            <w:rStyle w:val="Collegamentoipertestuale"/>
          </w:rPr>
          <w:t>https://www.humanitas.it/malattie/ambliopia-occhio-pigro</w:t>
        </w:r>
      </w:hyperlink>
      <w:r w:rsidR="00C30507">
        <w:t xml:space="preserve"> </w:t>
      </w:r>
    </w:p>
  </w:comment>
  <w:comment w:id="11" w:author="Sergio Piatti" w:date="2019-02-23T15:56:00Z" w:initials="SP">
    <w:p w14:paraId="442F6772" w14:textId="772C5C0F" w:rsidR="00F31E27" w:rsidRDefault="00F31E27">
      <w:pPr>
        <w:pStyle w:val="Testocommento"/>
      </w:pPr>
      <w:r>
        <w:rPr>
          <w:rStyle w:val="Rimandocommento"/>
        </w:rPr>
        <w:annotationRef/>
      </w:r>
      <w:hyperlink r:id="rId4" w:history="1">
        <w:r w:rsidRPr="005F69E2">
          <w:rPr>
            <w:rStyle w:val="Collegamentoipertestuale"/>
          </w:rPr>
          <w:t>https://www.my-personaltrainer.it/salute-benessere/ambliopia.html</w:t>
        </w:r>
      </w:hyperlink>
      <w:r>
        <w:t xml:space="preserve"> </w:t>
      </w:r>
    </w:p>
  </w:comment>
  <w:comment w:id="12" w:author="Sergio Piatti" w:date="2019-02-23T15:58:00Z" w:initials="SP">
    <w:p w14:paraId="7C651DF3" w14:textId="082C621D" w:rsidR="00156B35" w:rsidRDefault="00156B35">
      <w:pPr>
        <w:pStyle w:val="Testocommento"/>
      </w:pPr>
      <w:r>
        <w:rPr>
          <w:rStyle w:val="Rimandocommento"/>
        </w:rPr>
        <w:annotationRef/>
      </w:r>
      <w:hyperlink r:id="rId5" w:history="1">
        <w:r w:rsidR="002F241B" w:rsidRPr="005F69E2">
          <w:rPr>
            <w:rStyle w:val="Collegamentoipertestuale"/>
          </w:rPr>
          <w:t>http://www.treccani.it/enciclopedia/ambliopia_%28Dizionario-di-Medicina%29/</w:t>
        </w:r>
      </w:hyperlink>
      <w:r w:rsidR="002F241B">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B06A11" w15:done="0"/>
  <w15:commentEx w15:paraId="7A7E4E16" w15:done="0"/>
  <w15:commentEx w15:paraId="08D7AF69" w15:done="0"/>
  <w15:commentEx w15:paraId="442F6772" w15:done="0"/>
  <w15:commentEx w15:paraId="7C651D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B06A11" w16cid:durableId="201BF0E0"/>
  <w16cid:commentId w16cid:paraId="7A7E4E16" w16cid:durableId="201BF0F7"/>
  <w16cid:commentId w16cid:paraId="08D7AF69" w16cid:durableId="201BEB7B"/>
  <w16cid:commentId w16cid:paraId="442F6772" w16cid:durableId="201BEBAA"/>
  <w16cid:commentId w16cid:paraId="7C651DF3" w16cid:durableId="201BEC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A0636" w14:textId="77777777" w:rsidR="005C3455" w:rsidRDefault="005C3455" w:rsidP="00E07B5A">
      <w:pPr>
        <w:spacing w:after="0" w:line="240" w:lineRule="auto"/>
      </w:pPr>
      <w:r>
        <w:separator/>
      </w:r>
    </w:p>
  </w:endnote>
  <w:endnote w:type="continuationSeparator" w:id="0">
    <w:p w14:paraId="1785CFE0" w14:textId="77777777" w:rsidR="005C3455" w:rsidRDefault="005C3455" w:rsidP="00E0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854749"/>
      <w:docPartObj>
        <w:docPartGallery w:val="Page Numbers (Bottom of Page)"/>
        <w:docPartUnique/>
      </w:docPartObj>
    </w:sdtPr>
    <w:sdtEndPr/>
    <w:sdtContent>
      <w:p w14:paraId="7F2884DF" w14:textId="77777777" w:rsidR="009051BC" w:rsidRDefault="009051BC">
        <w:pPr>
          <w:pStyle w:val="Pidipagina"/>
        </w:pPr>
        <w:r>
          <w:fldChar w:fldCharType="begin"/>
        </w:r>
        <w:r>
          <w:instrText>PAGE   \* MERGEFORMAT</w:instrText>
        </w:r>
        <w:r>
          <w:fldChar w:fldCharType="separate"/>
        </w:r>
        <w:r>
          <w:t>2</w:t>
        </w:r>
        <w:r>
          <w:fldChar w:fldCharType="end"/>
        </w:r>
      </w:p>
    </w:sdtContent>
  </w:sdt>
  <w:p w14:paraId="507E5B78" w14:textId="77777777" w:rsidR="009051BC" w:rsidRDefault="009051B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272320"/>
      <w:docPartObj>
        <w:docPartGallery w:val="Page Numbers (Bottom of Page)"/>
        <w:docPartUnique/>
      </w:docPartObj>
    </w:sdtPr>
    <w:sdtEndPr/>
    <w:sdtContent>
      <w:p w14:paraId="68A41B65" w14:textId="77777777" w:rsidR="009051BC" w:rsidRDefault="009051BC">
        <w:pPr>
          <w:pStyle w:val="Pidipagina"/>
          <w:jc w:val="right"/>
        </w:pPr>
        <w:r>
          <w:fldChar w:fldCharType="begin"/>
        </w:r>
        <w:r>
          <w:instrText>PAGE   \* MERGEFORMAT</w:instrText>
        </w:r>
        <w:r>
          <w:fldChar w:fldCharType="separate"/>
        </w:r>
        <w:r>
          <w:t>2</w:t>
        </w:r>
        <w:r>
          <w:fldChar w:fldCharType="end"/>
        </w:r>
      </w:p>
    </w:sdtContent>
  </w:sdt>
  <w:p w14:paraId="7ABBCF6C" w14:textId="77777777" w:rsidR="00E07B5A" w:rsidRDefault="00E07B5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8BBBF" w14:textId="77777777" w:rsidR="005C3455" w:rsidRDefault="005C3455" w:rsidP="00E07B5A">
      <w:pPr>
        <w:spacing w:after="0" w:line="240" w:lineRule="auto"/>
      </w:pPr>
      <w:r>
        <w:separator/>
      </w:r>
    </w:p>
  </w:footnote>
  <w:footnote w:type="continuationSeparator" w:id="0">
    <w:p w14:paraId="43D3AB30" w14:textId="77777777" w:rsidR="005C3455" w:rsidRDefault="005C3455" w:rsidP="00E07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770A5" w14:textId="75D9EBB0" w:rsidR="003A2D94" w:rsidRDefault="003A2D94" w:rsidP="004B24BE">
    <w:pPr>
      <w:pStyle w:val="Intestazione"/>
      <w:tabs>
        <w:tab w:val="clear" w:pos="9638"/>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514DC"/>
    <w:multiLevelType w:val="hybridMultilevel"/>
    <w:tmpl w:val="7C9E5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Piatti">
    <w15:presenceInfo w15:providerId="Windows Live" w15:userId="fa2c147f5025e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5A"/>
    <w:rsid w:val="00011BDF"/>
    <w:rsid w:val="00020E90"/>
    <w:rsid w:val="00033A0E"/>
    <w:rsid w:val="000535B6"/>
    <w:rsid w:val="00077840"/>
    <w:rsid w:val="000C12A5"/>
    <w:rsid w:val="000C6F0C"/>
    <w:rsid w:val="000E0BF7"/>
    <w:rsid w:val="00156B35"/>
    <w:rsid w:val="0018079B"/>
    <w:rsid w:val="00180BC9"/>
    <w:rsid w:val="001D5737"/>
    <w:rsid w:val="001E60D0"/>
    <w:rsid w:val="00254326"/>
    <w:rsid w:val="00257217"/>
    <w:rsid w:val="00257F2A"/>
    <w:rsid w:val="00263B0B"/>
    <w:rsid w:val="00272A22"/>
    <w:rsid w:val="00297933"/>
    <w:rsid w:val="002C0A73"/>
    <w:rsid w:val="002E4BF3"/>
    <w:rsid w:val="002F241B"/>
    <w:rsid w:val="00314C3C"/>
    <w:rsid w:val="00323694"/>
    <w:rsid w:val="003262C8"/>
    <w:rsid w:val="00390DA8"/>
    <w:rsid w:val="003A2D94"/>
    <w:rsid w:val="003A3B4A"/>
    <w:rsid w:val="004143F2"/>
    <w:rsid w:val="0042615B"/>
    <w:rsid w:val="004375B4"/>
    <w:rsid w:val="00456AE6"/>
    <w:rsid w:val="00476C6F"/>
    <w:rsid w:val="004B24BE"/>
    <w:rsid w:val="004B5416"/>
    <w:rsid w:val="004C1CE3"/>
    <w:rsid w:val="004E387B"/>
    <w:rsid w:val="005011E2"/>
    <w:rsid w:val="00552DB8"/>
    <w:rsid w:val="005A58AC"/>
    <w:rsid w:val="005C14EC"/>
    <w:rsid w:val="005C3455"/>
    <w:rsid w:val="005D201A"/>
    <w:rsid w:val="005D7C35"/>
    <w:rsid w:val="005E1DB9"/>
    <w:rsid w:val="00640885"/>
    <w:rsid w:val="006679F3"/>
    <w:rsid w:val="00691CE4"/>
    <w:rsid w:val="006D2ED1"/>
    <w:rsid w:val="00740FEB"/>
    <w:rsid w:val="00777ED1"/>
    <w:rsid w:val="007949FA"/>
    <w:rsid w:val="007B7DD1"/>
    <w:rsid w:val="007D68A8"/>
    <w:rsid w:val="007E16D3"/>
    <w:rsid w:val="00803A5F"/>
    <w:rsid w:val="00810EB7"/>
    <w:rsid w:val="00811608"/>
    <w:rsid w:val="0085411D"/>
    <w:rsid w:val="008832FF"/>
    <w:rsid w:val="008B0A43"/>
    <w:rsid w:val="0090334B"/>
    <w:rsid w:val="009051BC"/>
    <w:rsid w:val="00920AE9"/>
    <w:rsid w:val="0093106E"/>
    <w:rsid w:val="0095265B"/>
    <w:rsid w:val="009718BF"/>
    <w:rsid w:val="00996C3A"/>
    <w:rsid w:val="009B227F"/>
    <w:rsid w:val="009B6E34"/>
    <w:rsid w:val="009D005B"/>
    <w:rsid w:val="00A15AB7"/>
    <w:rsid w:val="00A4742F"/>
    <w:rsid w:val="00A8025F"/>
    <w:rsid w:val="00AE5C98"/>
    <w:rsid w:val="00AF673E"/>
    <w:rsid w:val="00AF7404"/>
    <w:rsid w:val="00B0299B"/>
    <w:rsid w:val="00B047CB"/>
    <w:rsid w:val="00B30FB0"/>
    <w:rsid w:val="00B44E5C"/>
    <w:rsid w:val="00B47970"/>
    <w:rsid w:val="00B60677"/>
    <w:rsid w:val="00B947EE"/>
    <w:rsid w:val="00BA05F4"/>
    <w:rsid w:val="00BE279A"/>
    <w:rsid w:val="00C03111"/>
    <w:rsid w:val="00C11E01"/>
    <w:rsid w:val="00C30507"/>
    <w:rsid w:val="00C374AD"/>
    <w:rsid w:val="00C453E4"/>
    <w:rsid w:val="00C534C0"/>
    <w:rsid w:val="00C7161E"/>
    <w:rsid w:val="00C75317"/>
    <w:rsid w:val="00CF58AC"/>
    <w:rsid w:val="00D45947"/>
    <w:rsid w:val="00D74536"/>
    <w:rsid w:val="00D74A27"/>
    <w:rsid w:val="00D824ED"/>
    <w:rsid w:val="00DC1A4C"/>
    <w:rsid w:val="00DD076B"/>
    <w:rsid w:val="00E07B5A"/>
    <w:rsid w:val="00E27E9C"/>
    <w:rsid w:val="00E30C7B"/>
    <w:rsid w:val="00E64468"/>
    <w:rsid w:val="00E76E37"/>
    <w:rsid w:val="00E92B1A"/>
    <w:rsid w:val="00EC554D"/>
    <w:rsid w:val="00F26060"/>
    <w:rsid w:val="00F31E27"/>
    <w:rsid w:val="00F41279"/>
    <w:rsid w:val="00F522C7"/>
    <w:rsid w:val="00F709DA"/>
    <w:rsid w:val="00FC2134"/>
    <w:rsid w:val="00FE3D5F"/>
    <w:rsid w:val="00FE56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01EBF"/>
  <w15:chartTrackingRefBased/>
  <w15:docId w15:val="{5F0555FC-1B1E-467D-BC07-864DC5FB5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t-IT"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07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07B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E1DB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07B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7B5A"/>
  </w:style>
  <w:style w:type="paragraph" w:styleId="Pidipagina">
    <w:name w:val="footer"/>
    <w:basedOn w:val="Normale"/>
    <w:link w:val="PidipaginaCarattere"/>
    <w:uiPriority w:val="99"/>
    <w:unhideWhenUsed/>
    <w:rsid w:val="00E07B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7B5A"/>
  </w:style>
  <w:style w:type="character" w:customStyle="1" w:styleId="Titolo1Carattere">
    <w:name w:val="Titolo 1 Carattere"/>
    <w:basedOn w:val="Carpredefinitoparagrafo"/>
    <w:link w:val="Titolo1"/>
    <w:uiPriority w:val="9"/>
    <w:rsid w:val="00E07B5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07B5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E1DB9"/>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5E1DB9"/>
    <w:pPr>
      <w:outlineLvl w:val="9"/>
    </w:pPr>
    <w:rPr>
      <w:lang w:eastAsia="it-IT"/>
    </w:rPr>
  </w:style>
  <w:style w:type="paragraph" w:styleId="Sommario1">
    <w:name w:val="toc 1"/>
    <w:basedOn w:val="Normale"/>
    <w:next w:val="Normale"/>
    <w:autoRedefine/>
    <w:uiPriority w:val="39"/>
    <w:unhideWhenUsed/>
    <w:rsid w:val="00B947EE"/>
    <w:pPr>
      <w:tabs>
        <w:tab w:val="right" w:leader="dot" w:pos="8494"/>
      </w:tabs>
      <w:spacing w:after="100"/>
    </w:pPr>
    <w:rPr>
      <w:noProof/>
      <w:sz w:val="32"/>
    </w:rPr>
  </w:style>
  <w:style w:type="paragraph" w:styleId="Sommario2">
    <w:name w:val="toc 2"/>
    <w:basedOn w:val="Normale"/>
    <w:next w:val="Normale"/>
    <w:autoRedefine/>
    <w:uiPriority w:val="39"/>
    <w:unhideWhenUsed/>
    <w:rsid w:val="00B947EE"/>
    <w:pPr>
      <w:tabs>
        <w:tab w:val="right" w:leader="dot" w:pos="8494"/>
      </w:tabs>
      <w:spacing w:after="100"/>
      <w:ind w:left="708"/>
    </w:pPr>
  </w:style>
  <w:style w:type="paragraph" w:styleId="Sommario3">
    <w:name w:val="toc 3"/>
    <w:basedOn w:val="Normale"/>
    <w:next w:val="Normale"/>
    <w:autoRedefine/>
    <w:uiPriority w:val="39"/>
    <w:unhideWhenUsed/>
    <w:rsid w:val="00B947EE"/>
    <w:pPr>
      <w:tabs>
        <w:tab w:val="right" w:leader="dot" w:pos="8494"/>
      </w:tabs>
      <w:spacing w:after="100"/>
      <w:ind w:left="1416"/>
    </w:pPr>
  </w:style>
  <w:style w:type="character" w:styleId="Collegamentoipertestuale">
    <w:name w:val="Hyperlink"/>
    <w:basedOn w:val="Carpredefinitoparagrafo"/>
    <w:uiPriority w:val="99"/>
    <w:unhideWhenUsed/>
    <w:rsid w:val="005E1DB9"/>
    <w:rPr>
      <w:color w:val="0563C1" w:themeColor="hyperlink"/>
      <w:u w:val="single"/>
    </w:rPr>
  </w:style>
  <w:style w:type="character" w:styleId="Collegamentovisitato">
    <w:name w:val="FollowedHyperlink"/>
    <w:basedOn w:val="Carpredefinitoparagrafo"/>
    <w:uiPriority w:val="99"/>
    <w:semiHidden/>
    <w:unhideWhenUsed/>
    <w:rsid w:val="009051BC"/>
    <w:rPr>
      <w:color w:val="954F72" w:themeColor="followedHyperlink"/>
      <w:u w:val="single"/>
    </w:rPr>
  </w:style>
  <w:style w:type="character" w:styleId="Rimandocommento">
    <w:name w:val="annotation reference"/>
    <w:basedOn w:val="Carpredefinitoparagrafo"/>
    <w:uiPriority w:val="99"/>
    <w:semiHidden/>
    <w:unhideWhenUsed/>
    <w:rsid w:val="004E387B"/>
    <w:rPr>
      <w:sz w:val="16"/>
      <w:szCs w:val="16"/>
    </w:rPr>
  </w:style>
  <w:style w:type="paragraph" w:styleId="Testocommento">
    <w:name w:val="annotation text"/>
    <w:basedOn w:val="Normale"/>
    <w:link w:val="TestocommentoCarattere"/>
    <w:uiPriority w:val="99"/>
    <w:semiHidden/>
    <w:unhideWhenUsed/>
    <w:rsid w:val="004E387B"/>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E387B"/>
    <w:rPr>
      <w:sz w:val="20"/>
      <w:szCs w:val="20"/>
    </w:rPr>
  </w:style>
  <w:style w:type="paragraph" w:styleId="Soggettocommento">
    <w:name w:val="annotation subject"/>
    <w:basedOn w:val="Testocommento"/>
    <w:next w:val="Testocommento"/>
    <w:link w:val="SoggettocommentoCarattere"/>
    <w:uiPriority w:val="99"/>
    <w:semiHidden/>
    <w:unhideWhenUsed/>
    <w:rsid w:val="004E387B"/>
    <w:rPr>
      <w:b/>
      <w:bCs/>
    </w:rPr>
  </w:style>
  <w:style w:type="character" w:customStyle="1" w:styleId="SoggettocommentoCarattere">
    <w:name w:val="Soggetto commento Carattere"/>
    <w:basedOn w:val="TestocommentoCarattere"/>
    <w:link w:val="Soggettocommento"/>
    <w:uiPriority w:val="99"/>
    <w:semiHidden/>
    <w:rsid w:val="004E387B"/>
    <w:rPr>
      <w:b/>
      <w:bCs/>
      <w:sz w:val="20"/>
      <w:szCs w:val="20"/>
    </w:rPr>
  </w:style>
  <w:style w:type="paragraph" w:styleId="Testofumetto">
    <w:name w:val="Balloon Text"/>
    <w:basedOn w:val="Normale"/>
    <w:link w:val="TestofumettoCarattere"/>
    <w:uiPriority w:val="99"/>
    <w:semiHidden/>
    <w:unhideWhenUsed/>
    <w:rsid w:val="004E387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E387B"/>
    <w:rPr>
      <w:rFonts w:ascii="Segoe UI" w:hAnsi="Segoe UI" w:cs="Segoe UI"/>
      <w:sz w:val="18"/>
      <w:szCs w:val="18"/>
    </w:rPr>
  </w:style>
  <w:style w:type="character" w:styleId="Menzionenonrisolta">
    <w:name w:val="Unresolved Mention"/>
    <w:basedOn w:val="Carpredefinitoparagrafo"/>
    <w:uiPriority w:val="99"/>
    <w:semiHidden/>
    <w:unhideWhenUsed/>
    <w:rsid w:val="00476C6F"/>
    <w:rPr>
      <w:color w:val="605E5C"/>
      <w:shd w:val="clear" w:color="auto" w:fill="E1DFDD"/>
    </w:rPr>
  </w:style>
  <w:style w:type="paragraph" w:styleId="Paragrafoelenco">
    <w:name w:val="List Paragraph"/>
    <w:basedOn w:val="Normale"/>
    <w:uiPriority w:val="34"/>
    <w:qFormat/>
    <w:rsid w:val="00F41279"/>
    <w:pPr>
      <w:ind w:left="720"/>
      <w:contextualSpacing/>
    </w:pPr>
  </w:style>
  <w:style w:type="paragraph" w:styleId="Didascalia">
    <w:name w:val="caption"/>
    <w:basedOn w:val="Normale"/>
    <w:next w:val="Normale"/>
    <w:uiPriority w:val="35"/>
    <w:unhideWhenUsed/>
    <w:qFormat/>
    <w:rsid w:val="008B0A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07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humanitas.it/malattie/ambliopia-occhio-pigro" TargetMode="External"/><Relationship Id="rId2" Type="http://schemas.openxmlformats.org/officeDocument/2006/relationships/hyperlink" Target="https://www.my-personaltrainer.it/salute-benessere/ambliopia.html" TargetMode="External"/><Relationship Id="rId1" Type="http://schemas.openxmlformats.org/officeDocument/2006/relationships/hyperlink" Target="http://www.treccani.it/enciclopedia/ambliopia_%28Dizionario-di-Medicina%29/" TargetMode="External"/><Relationship Id="rId5" Type="http://schemas.openxmlformats.org/officeDocument/2006/relationships/hyperlink" Target="http://www.treccani.it/enciclopedia/ambliopia_%28Dizionario-di-Medicina%29/" TargetMode="External"/><Relationship Id="rId4" Type="http://schemas.openxmlformats.org/officeDocument/2006/relationships/hyperlink" Target="https://www.my-personaltrainer.it/salute-benessere/ambliopia.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23C24-740E-AF43-A5A5-8809BCA9F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8</Pages>
  <Words>2027</Words>
  <Characters>11558</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Piatti</dc:creator>
  <cp:keywords/>
  <dc:description/>
  <cp:lastModifiedBy>Luca Assolari</cp:lastModifiedBy>
  <cp:revision>102</cp:revision>
  <dcterms:created xsi:type="dcterms:W3CDTF">2019-02-12T08:34:00Z</dcterms:created>
  <dcterms:modified xsi:type="dcterms:W3CDTF">2019-02-25T10:11:00Z</dcterms:modified>
</cp:coreProperties>
</file>