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p>
        <w:p w14:paraId="0BD5CA1E" w14:textId="1C13DB9B" w:rsidR="00C12680"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2152774" w:history="1">
            <w:r w:rsidR="00C12680" w:rsidRPr="0034394B">
              <w:rPr>
                <w:rStyle w:val="Collegamentoipertestuale"/>
              </w:rPr>
              <w:t>Introduzione</w:t>
            </w:r>
            <w:r w:rsidR="00C12680">
              <w:rPr>
                <w:webHidden/>
              </w:rPr>
              <w:tab/>
            </w:r>
            <w:r w:rsidR="00C12680">
              <w:rPr>
                <w:webHidden/>
              </w:rPr>
              <w:fldChar w:fldCharType="begin"/>
            </w:r>
            <w:r w:rsidR="00C12680">
              <w:rPr>
                <w:webHidden/>
              </w:rPr>
              <w:instrText xml:space="preserve"> PAGEREF _Toc2152774 \h </w:instrText>
            </w:r>
            <w:r w:rsidR="00C12680">
              <w:rPr>
                <w:webHidden/>
              </w:rPr>
            </w:r>
            <w:r w:rsidR="00C12680">
              <w:rPr>
                <w:webHidden/>
              </w:rPr>
              <w:fldChar w:fldCharType="separate"/>
            </w:r>
            <w:r w:rsidR="00C12680">
              <w:rPr>
                <w:webHidden/>
              </w:rPr>
              <w:t>3</w:t>
            </w:r>
            <w:r w:rsidR="00C12680">
              <w:rPr>
                <w:webHidden/>
              </w:rPr>
              <w:fldChar w:fldCharType="end"/>
            </w:r>
          </w:hyperlink>
        </w:p>
        <w:p w14:paraId="23B79ECB" w14:textId="6DC91740" w:rsidR="00C12680" w:rsidRDefault="003C7231">
          <w:pPr>
            <w:pStyle w:val="Sommario1"/>
            <w:rPr>
              <w:rFonts w:asciiTheme="minorHAnsi" w:eastAsiaTheme="minorEastAsia" w:hAnsiTheme="minorHAnsi"/>
              <w:sz w:val="22"/>
              <w:lang w:eastAsia="it-IT"/>
            </w:rPr>
          </w:pPr>
          <w:hyperlink w:anchor="_Toc2152775" w:history="1">
            <w:r w:rsidR="00C12680" w:rsidRPr="0034394B">
              <w:rPr>
                <w:rStyle w:val="Collegamentoipertestuale"/>
              </w:rPr>
              <w:t>Capitolo I: Ambliopia, diagnosi e attuali trattamenti</w:t>
            </w:r>
            <w:r w:rsidR="00C12680">
              <w:rPr>
                <w:webHidden/>
              </w:rPr>
              <w:tab/>
            </w:r>
            <w:r w:rsidR="00C12680">
              <w:rPr>
                <w:webHidden/>
              </w:rPr>
              <w:fldChar w:fldCharType="begin"/>
            </w:r>
            <w:r w:rsidR="00C12680">
              <w:rPr>
                <w:webHidden/>
              </w:rPr>
              <w:instrText xml:space="preserve"> PAGEREF _Toc2152775 \h </w:instrText>
            </w:r>
            <w:r w:rsidR="00C12680">
              <w:rPr>
                <w:webHidden/>
              </w:rPr>
            </w:r>
            <w:r w:rsidR="00C12680">
              <w:rPr>
                <w:webHidden/>
              </w:rPr>
              <w:fldChar w:fldCharType="separate"/>
            </w:r>
            <w:r w:rsidR="00C12680">
              <w:rPr>
                <w:webHidden/>
              </w:rPr>
              <w:t>4</w:t>
            </w:r>
            <w:r w:rsidR="00C12680">
              <w:rPr>
                <w:webHidden/>
              </w:rPr>
              <w:fldChar w:fldCharType="end"/>
            </w:r>
          </w:hyperlink>
        </w:p>
        <w:p w14:paraId="56538692" w14:textId="0FFDAAEB" w:rsidR="00C12680" w:rsidRDefault="003C7231">
          <w:pPr>
            <w:pStyle w:val="Sommario2"/>
            <w:rPr>
              <w:rFonts w:asciiTheme="minorHAnsi" w:eastAsiaTheme="minorEastAsia" w:hAnsiTheme="minorHAnsi"/>
              <w:noProof/>
              <w:sz w:val="22"/>
              <w:lang w:eastAsia="it-IT"/>
            </w:rPr>
          </w:pPr>
          <w:hyperlink w:anchor="_Toc2152776" w:history="1">
            <w:r w:rsidR="00C12680" w:rsidRPr="0034394B">
              <w:rPr>
                <w:rStyle w:val="Collegamentoipertestuale"/>
                <w:noProof/>
              </w:rPr>
              <w:t>1.1 Ambliopia, una definizione</w:t>
            </w:r>
            <w:r w:rsidR="00C12680">
              <w:rPr>
                <w:noProof/>
                <w:webHidden/>
              </w:rPr>
              <w:tab/>
            </w:r>
            <w:r w:rsidR="00C12680">
              <w:rPr>
                <w:noProof/>
                <w:webHidden/>
              </w:rPr>
              <w:fldChar w:fldCharType="begin"/>
            </w:r>
            <w:r w:rsidR="00C12680">
              <w:rPr>
                <w:noProof/>
                <w:webHidden/>
              </w:rPr>
              <w:instrText xml:space="preserve"> PAGEREF _Toc2152776 \h </w:instrText>
            </w:r>
            <w:r w:rsidR="00C12680">
              <w:rPr>
                <w:noProof/>
                <w:webHidden/>
              </w:rPr>
            </w:r>
            <w:r w:rsidR="00C12680">
              <w:rPr>
                <w:noProof/>
                <w:webHidden/>
              </w:rPr>
              <w:fldChar w:fldCharType="separate"/>
            </w:r>
            <w:r w:rsidR="00C12680">
              <w:rPr>
                <w:noProof/>
                <w:webHidden/>
              </w:rPr>
              <w:t>4</w:t>
            </w:r>
            <w:r w:rsidR="00C12680">
              <w:rPr>
                <w:noProof/>
                <w:webHidden/>
              </w:rPr>
              <w:fldChar w:fldCharType="end"/>
            </w:r>
          </w:hyperlink>
        </w:p>
        <w:p w14:paraId="5D5E6B0D" w14:textId="1D4911EB" w:rsidR="00C12680" w:rsidRDefault="003C7231">
          <w:pPr>
            <w:pStyle w:val="Sommario2"/>
            <w:rPr>
              <w:rFonts w:asciiTheme="minorHAnsi" w:eastAsiaTheme="minorEastAsia" w:hAnsiTheme="minorHAnsi"/>
              <w:noProof/>
              <w:sz w:val="22"/>
              <w:lang w:eastAsia="it-IT"/>
            </w:rPr>
          </w:pPr>
          <w:hyperlink w:anchor="_Toc2152777" w:history="1">
            <w:r w:rsidR="00C12680" w:rsidRPr="0034394B">
              <w:rPr>
                <w:rStyle w:val="Collegamentoipertestuale"/>
                <w:noProof/>
              </w:rPr>
              <w:t>1.2 Le cause dell’ambliopia</w:t>
            </w:r>
            <w:r w:rsidR="00C12680">
              <w:rPr>
                <w:noProof/>
                <w:webHidden/>
              </w:rPr>
              <w:tab/>
            </w:r>
            <w:r w:rsidR="00C12680">
              <w:rPr>
                <w:noProof/>
                <w:webHidden/>
              </w:rPr>
              <w:fldChar w:fldCharType="begin"/>
            </w:r>
            <w:r w:rsidR="00C12680">
              <w:rPr>
                <w:noProof/>
                <w:webHidden/>
              </w:rPr>
              <w:instrText xml:space="preserve"> PAGEREF _Toc2152777 \h </w:instrText>
            </w:r>
            <w:r w:rsidR="00C12680">
              <w:rPr>
                <w:noProof/>
                <w:webHidden/>
              </w:rPr>
            </w:r>
            <w:r w:rsidR="00C12680">
              <w:rPr>
                <w:noProof/>
                <w:webHidden/>
              </w:rPr>
              <w:fldChar w:fldCharType="separate"/>
            </w:r>
            <w:r w:rsidR="00C12680">
              <w:rPr>
                <w:noProof/>
                <w:webHidden/>
              </w:rPr>
              <w:t>4</w:t>
            </w:r>
            <w:r w:rsidR="00C12680">
              <w:rPr>
                <w:noProof/>
                <w:webHidden/>
              </w:rPr>
              <w:fldChar w:fldCharType="end"/>
            </w:r>
          </w:hyperlink>
        </w:p>
        <w:p w14:paraId="0A3DADAA" w14:textId="596D8883" w:rsidR="00C12680" w:rsidRDefault="003C7231">
          <w:pPr>
            <w:pStyle w:val="Sommario3"/>
            <w:rPr>
              <w:rFonts w:asciiTheme="minorHAnsi" w:eastAsiaTheme="minorEastAsia" w:hAnsiTheme="minorHAnsi"/>
              <w:noProof/>
              <w:sz w:val="22"/>
              <w:lang w:eastAsia="it-IT"/>
            </w:rPr>
          </w:pPr>
          <w:hyperlink w:anchor="_Toc2152778" w:history="1">
            <w:r w:rsidR="00C12680" w:rsidRPr="0034394B">
              <w:rPr>
                <w:rStyle w:val="Collegamentoipertestuale"/>
                <w:noProof/>
              </w:rPr>
              <w:t>1.2.1 Il sistema visivo</w:t>
            </w:r>
            <w:r w:rsidR="00C12680">
              <w:rPr>
                <w:noProof/>
                <w:webHidden/>
              </w:rPr>
              <w:tab/>
            </w:r>
            <w:r w:rsidR="00C12680">
              <w:rPr>
                <w:noProof/>
                <w:webHidden/>
              </w:rPr>
              <w:fldChar w:fldCharType="begin"/>
            </w:r>
            <w:r w:rsidR="00C12680">
              <w:rPr>
                <w:noProof/>
                <w:webHidden/>
              </w:rPr>
              <w:instrText xml:space="preserve"> PAGEREF _Toc2152778 \h </w:instrText>
            </w:r>
            <w:r w:rsidR="00C12680">
              <w:rPr>
                <w:noProof/>
                <w:webHidden/>
              </w:rPr>
            </w:r>
            <w:r w:rsidR="00C12680">
              <w:rPr>
                <w:noProof/>
                <w:webHidden/>
              </w:rPr>
              <w:fldChar w:fldCharType="separate"/>
            </w:r>
            <w:r w:rsidR="00C12680">
              <w:rPr>
                <w:noProof/>
                <w:webHidden/>
              </w:rPr>
              <w:t>5</w:t>
            </w:r>
            <w:r w:rsidR="00C12680">
              <w:rPr>
                <w:noProof/>
                <w:webHidden/>
              </w:rPr>
              <w:fldChar w:fldCharType="end"/>
            </w:r>
          </w:hyperlink>
        </w:p>
        <w:p w14:paraId="7B3C015C" w14:textId="4975BC20" w:rsidR="00C12680" w:rsidRDefault="003C7231">
          <w:pPr>
            <w:pStyle w:val="Sommario3"/>
            <w:rPr>
              <w:rFonts w:asciiTheme="minorHAnsi" w:eastAsiaTheme="minorEastAsia" w:hAnsiTheme="minorHAnsi"/>
              <w:noProof/>
              <w:sz w:val="22"/>
              <w:lang w:eastAsia="it-IT"/>
            </w:rPr>
          </w:pPr>
          <w:hyperlink w:anchor="_Toc2152779" w:history="1">
            <w:r w:rsidR="00C12680" w:rsidRPr="0034394B">
              <w:rPr>
                <w:rStyle w:val="Collegamentoipertestuale"/>
                <w:noProof/>
              </w:rPr>
              <w:t>1.2.2 La vista dei bambini</w:t>
            </w:r>
            <w:r w:rsidR="00C12680">
              <w:rPr>
                <w:noProof/>
                <w:webHidden/>
              </w:rPr>
              <w:tab/>
            </w:r>
            <w:r w:rsidR="00C12680">
              <w:rPr>
                <w:noProof/>
                <w:webHidden/>
              </w:rPr>
              <w:fldChar w:fldCharType="begin"/>
            </w:r>
            <w:r w:rsidR="00C12680">
              <w:rPr>
                <w:noProof/>
                <w:webHidden/>
              </w:rPr>
              <w:instrText xml:space="preserve"> PAGEREF _Toc2152779 \h </w:instrText>
            </w:r>
            <w:r w:rsidR="00C12680">
              <w:rPr>
                <w:noProof/>
                <w:webHidden/>
              </w:rPr>
            </w:r>
            <w:r w:rsidR="00C12680">
              <w:rPr>
                <w:noProof/>
                <w:webHidden/>
              </w:rPr>
              <w:fldChar w:fldCharType="separate"/>
            </w:r>
            <w:r w:rsidR="00C12680">
              <w:rPr>
                <w:noProof/>
                <w:webHidden/>
              </w:rPr>
              <w:t>5</w:t>
            </w:r>
            <w:r w:rsidR="00C12680">
              <w:rPr>
                <w:noProof/>
                <w:webHidden/>
              </w:rPr>
              <w:fldChar w:fldCharType="end"/>
            </w:r>
          </w:hyperlink>
        </w:p>
        <w:p w14:paraId="480D25E0" w14:textId="5EE7F4A6" w:rsidR="00C12680" w:rsidRDefault="003C7231">
          <w:pPr>
            <w:pStyle w:val="Sommario3"/>
            <w:rPr>
              <w:rFonts w:asciiTheme="minorHAnsi" w:eastAsiaTheme="minorEastAsia" w:hAnsiTheme="minorHAnsi"/>
              <w:noProof/>
              <w:sz w:val="22"/>
              <w:lang w:eastAsia="it-IT"/>
            </w:rPr>
          </w:pPr>
          <w:hyperlink w:anchor="_Toc2152780" w:history="1">
            <w:r w:rsidR="00C12680" w:rsidRPr="0034394B">
              <w:rPr>
                <w:rStyle w:val="Collegamentoipertestuale"/>
                <w:noProof/>
              </w:rPr>
              <w:t>1.2.3 Le cause</w:t>
            </w:r>
            <w:r w:rsidR="00C12680">
              <w:rPr>
                <w:noProof/>
                <w:webHidden/>
              </w:rPr>
              <w:tab/>
            </w:r>
            <w:r w:rsidR="00C12680">
              <w:rPr>
                <w:noProof/>
                <w:webHidden/>
              </w:rPr>
              <w:fldChar w:fldCharType="begin"/>
            </w:r>
            <w:r w:rsidR="00C12680">
              <w:rPr>
                <w:noProof/>
                <w:webHidden/>
              </w:rPr>
              <w:instrText xml:space="preserve"> PAGEREF _Toc2152780 \h </w:instrText>
            </w:r>
            <w:r w:rsidR="00C12680">
              <w:rPr>
                <w:noProof/>
                <w:webHidden/>
              </w:rPr>
            </w:r>
            <w:r w:rsidR="00C12680">
              <w:rPr>
                <w:noProof/>
                <w:webHidden/>
              </w:rPr>
              <w:fldChar w:fldCharType="separate"/>
            </w:r>
            <w:r w:rsidR="00C12680">
              <w:rPr>
                <w:noProof/>
                <w:webHidden/>
              </w:rPr>
              <w:t>6</w:t>
            </w:r>
            <w:r w:rsidR="00C12680">
              <w:rPr>
                <w:noProof/>
                <w:webHidden/>
              </w:rPr>
              <w:fldChar w:fldCharType="end"/>
            </w:r>
          </w:hyperlink>
        </w:p>
        <w:p w14:paraId="3B72DB2A" w14:textId="5E68ADD2" w:rsidR="00C12680" w:rsidRDefault="003C7231">
          <w:pPr>
            <w:pStyle w:val="Sommario2"/>
            <w:rPr>
              <w:rFonts w:asciiTheme="minorHAnsi" w:eastAsiaTheme="minorEastAsia" w:hAnsiTheme="minorHAnsi"/>
              <w:noProof/>
              <w:sz w:val="22"/>
              <w:lang w:eastAsia="it-IT"/>
            </w:rPr>
          </w:pPr>
          <w:hyperlink w:anchor="_Toc2152781" w:history="1">
            <w:r w:rsidR="00C12680" w:rsidRPr="0034394B">
              <w:rPr>
                <w:rStyle w:val="Collegamentoipertestuale"/>
                <w:noProof/>
              </w:rPr>
              <w:t>1.3 Diagnosi</w:t>
            </w:r>
            <w:r w:rsidR="00C12680">
              <w:rPr>
                <w:noProof/>
                <w:webHidden/>
              </w:rPr>
              <w:tab/>
            </w:r>
            <w:r w:rsidR="00C12680">
              <w:rPr>
                <w:noProof/>
                <w:webHidden/>
              </w:rPr>
              <w:fldChar w:fldCharType="begin"/>
            </w:r>
            <w:r w:rsidR="00C12680">
              <w:rPr>
                <w:noProof/>
                <w:webHidden/>
              </w:rPr>
              <w:instrText xml:space="preserve"> PAGEREF _Toc2152781 \h </w:instrText>
            </w:r>
            <w:r w:rsidR="00C12680">
              <w:rPr>
                <w:noProof/>
                <w:webHidden/>
              </w:rPr>
            </w:r>
            <w:r w:rsidR="00C12680">
              <w:rPr>
                <w:noProof/>
                <w:webHidden/>
              </w:rPr>
              <w:fldChar w:fldCharType="separate"/>
            </w:r>
            <w:r w:rsidR="00C12680">
              <w:rPr>
                <w:noProof/>
                <w:webHidden/>
              </w:rPr>
              <w:t>7</w:t>
            </w:r>
            <w:r w:rsidR="00C12680">
              <w:rPr>
                <w:noProof/>
                <w:webHidden/>
              </w:rPr>
              <w:fldChar w:fldCharType="end"/>
            </w:r>
          </w:hyperlink>
        </w:p>
        <w:p w14:paraId="404EBD77" w14:textId="608EC954" w:rsidR="00C12680" w:rsidRDefault="003C7231">
          <w:pPr>
            <w:pStyle w:val="Sommario2"/>
            <w:rPr>
              <w:rFonts w:asciiTheme="minorHAnsi" w:eastAsiaTheme="minorEastAsia" w:hAnsiTheme="minorHAnsi"/>
              <w:noProof/>
              <w:sz w:val="22"/>
              <w:lang w:eastAsia="it-IT"/>
            </w:rPr>
          </w:pPr>
          <w:hyperlink w:anchor="_Toc2152782" w:history="1">
            <w:r w:rsidR="00C12680" w:rsidRPr="0034394B">
              <w:rPr>
                <w:rStyle w:val="Collegamentoipertestuale"/>
                <w:noProof/>
              </w:rPr>
              <w:t>1.4 Trattamenti</w:t>
            </w:r>
            <w:r w:rsidR="00C12680">
              <w:rPr>
                <w:noProof/>
                <w:webHidden/>
              </w:rPr>
              <w:tab/>
            </w:r>
            <w:r w:rsidR="00C12680">
              <w:rPr>
                <w:noProof/>
                <w:webHidden/>
              </w:rPr>
              <w:fldChar w:fldCharType="begin"/>
            </w:r>
            <w:r w:rsidR="00C12680">
              <w:rPr>
                <w:noProof/>
                <w:webHidden/>
              </w:rPr>
              <w:instrText xml:space="preserve"> PAGEREF _Toc2152782 \h </w:instrText>
            </w:r>
            <w:r w:rsidR="00C12680">
              <w:rPr>
                <w:noProof/>
                <w:webHidden/>
              </w:rPr>
            </w:r>
            <w:r w:rsidR="00C12680">
              <w:rPr>
                <w:noProof/>
                <w:webHidden/>
              </w:rPr>
              <w:fldChar w:fldCharType="separate"/>
            </w:r>
            <w:r w:rsidR="00C12680">
              <w:rPr>
                <w:noProof/>
                <w:webHidden/>
              </w:rPr>
              <w:t>8</w:t>
            </w:r>
            <w:r w:rsidR="00C12680">
              <w:rPr>
                <w:noProof/>
                <w:webHidden/>
              </w:rPr>
              <w:fldChar w:fldCharType="end"/>
            </w:r>
          </w:hyperlink>
        </w:p>
        <w:p w14:paraId="27C74497" w14:textId="0A2CC4B3" w:rsidR="00C12680" w:rsidRDefault="003C7231">
          <w:pPr>
            <w:pStyle w:val="Sommario3"/>
            <w:rPr>
              <w:rFonts w:asciiTheme="minorHAnsi" w:eastAsiaTheme="minorEastAsia" w:hAnsiTheme="minorHAnsi"/>
              <w:noProof/>
              <w:sz w:val="22"/>
              <w:lang w:eastAsia="it-IT"/>
            </w:rPr>
          </w:pPr>
          <w:hyperlink w:anchor="_Toc2152783" w:history="1">
            <w:r w:rsidR="00C12680" w:rsidRPr="0034394B">
              <w:rPr>
                <w:rStyle w:val="Collegamentoipertestuale"/>
                <w:noProof/>
              </w:rPr>
              <w:t>1.4.1 Patching</w:t>
            </w:r>
            <w:r w:rsidR="00C12680">
              <w:rPr>
                <w:noProof/>
                <w:webHidden/>
              </w:rPr>
              <w:tab/>
            </w:r>
            <w:r w:rsidR="00C12680">
              <w:rPr>
                <w:noProof/>
                <w:webHidden/>
              </w:rPr>
              <w:fldChar w:fldCharType="begin"/>
            </w:r>
            <w:r w:rsidR="00C12680">
              <w:rPr>
                <w:noProof/>
                <w:webHidden/>
              </w:rPr>
              <w:instrText xml:space="preserve"> PAGEREF _Toc2152783 \h </w:instrText>
            </w:r>
            <w:r w:rsidR="00C12680">
              <w:rPr>
                <w:noProof/>
                <w:webHidden/>
              </w:rPr>
            </w:r>
            <w:r w:rsidR="00C12680">
              <w:rPr>
                <w:noProof/>
                <w:webHidden/>
              </w:rPr>
              <w:fldChar w:fldCharType="separate"/>
            </w:r>
            <w:r w:rsidR="00C12680">
              <w:rPr>
                <w:noProof/>
                <w:webHidden/>
              </w:rPr>
              <w:t>8</w:t>
            </w:r>
            <w:r w:rsidR="00C12680">
              <w:rPr>
                <w:noProof/>
                <w:webHidden/>
              </w:rPr>
              <w:fldChar w:fldCharType="end"/>
            </w:r>
          </w:hyperlink>
        </w:p>
        <w:p w14:paraId="229F1DD6" w14:textId="4DC78DD9" w:rsidR="00C12680" w:rsidRDefault="003C7231">
          <w:pPr>
            <w:pStyle w:val="Sommario3"/>
            <w:rPr>
              <w:rFonts w:asciiTheme="minorHAnsi" w:eastAsiaTheme="minorEastAsia" w:hAnsiTheme="minorHAnsi"/>
              <w:noProof/>
              <w:sz w:val="22"/>
              <w:lang w:eastAsia="it-IT"/>
            </w:rPr>
          </w:pPr>
          <w:hyperlink w:anchor="_Toc2152784" w:history="1">
            <w:r w:rsidR="00C12680" w:rsidRPr="0034394B">
              <w:rPr>
                <w:rStyle w:val="Collegamentoipertestuale"/>
                <w:noProof/>
              </w:rPr>
              <w:t>1.4.2 Atropina</w:t>
            </w:r>
            <w:r w:rsidR="00C12680">
              <w:rPr>
                <w:noProof/>
                <w:webHidden/>
              </w:rPr>
              <w:tab/>
            </w:r>
            <w:r w:rsidR="00C12680">
              <w:rPr>
                <w:noProof/>
                <w:webHidden/>
              </w:rPr>
              <w:fldChar w:fldCharType="begin"/>
            </w:r>
            <w:r w:rsidR="00C12680">
              <w:rPr>
                <w:noProof/>
                <w:webHidden/>
              </w:rPr>
              <w:instrText xml:space="preserve"> PAGEREF _Toc2152784 \h </w:instrText>
            </w:r>
            <w:r w:rsidR="00C12680">
              <w:rPr>
                <w:noProof/>
                <w:webHidden/>
              </w:rPr>
            </w:r>
            <w:r w:rsidR="00C12680">
              <w:rPr>
                <w:noProof/>
                <w:webHidden/>
              </w:rPr>
              <w:fldChar w:fldCharType="separate"/>
            </w:r>
            <w:r w:rsidR="00C12680">
              <w:rPr>
                <w:noProof/>
                <w:webHidden/>
              </w:rPr>
              <w:t>9</w:t>
            </w:r>
            <w:r w:rsidR="00C12680">
              <w:rPr>
                <w:noProof/>
                <w:webHidden/>
              </w:rPr>
              <w:fldChar w:fldCharType="end"/>
            </w:r>
          </w:hyperlink>
        </w:p>
        <w:p w14:paraId="4D48716F" w14:textId="7DC3020E" w:rsidR="00C12680" w:rsidRDefault="003C7231">
          <w:pPr>
            <w:pStyle w:val="Sommario3"/>
            <w:rPr>
              <w:rFonts w:asciiTheme="minorHAnsi" w:eastAsiaTheme="minorEastAsia" w:hAnsiTheme="minorHAnsi"/>
              <w:noProof/>
              <w:sz w:val="22"/>
              <w:lang w:eastAsia="it-IT"/>
            </w:rPr>
          </w:pPr>
          <w:hyperlink w:anchor="_Toc2152785" w:history="1">
            <w:r w:rsidR="00C12680" w:rsidRPr="0034394B">
              <w:rPr>
                <w:rStyle w:val="Collegamentoipertestuale"/>
                <w:noProof/>
              </w:rPr>
              <w:t>1.4.3 Altri trattamenti</w:t>
            </w:r>
            <w:r w:rsidR="00C12680">
              <w:rPr>
                <w:noProof/>
                <w:webHidden/>
              </w:rPr>
              <w:tab/>
            </w:r>
            <w:r w:rsidR="00C12680">
              <w:rPr>
                <w:noProof/>
                <w:webHidden/>
              </w:rPr>
              <w:fldChar w:fldCharType="begin"/>
            </w:r>
            <w:r w:rsidR="00C12680">
              <w:rPr>
                <w:noProof/>
                <w:webHidden/>
              </w:rPr>
              <w:instrText xml:space="preserve"> PAGEREF _Toc2152785 \h </w:instrText>
            </w:r>
            <w:r w:rsidR="00C12680">
              <w:rPr>
                <w:noProof/>
                <w:webHidden/>
              </w:rPr>
            </w:r>
            <w:r w:rsidR="00C12680">
              <w:rPr>
                <w:noProof/>
                <w:webHidden/>
              </w:rPr>
              <w:fldChar w:fldCharType="separate"/>
            </w:r>
            <w:r w:rsidR="00C12680">
              <w:rPr>
                <w:noProof/>
                <w:webHidden/>
              </w:rPr>
              <w:t>9</w:t>
            </w:r>
            <w:r w:rsidR="00C12680">
              <w:rPr>
                <w:noProof/>
                <w:webHidden/>
              </w:rPr>
              <w:fldChar w:fldCharType="end"/>
            </w:r>
          </w:hyperlink>
        </w:p>
        <w:p w14:paraId="6F348F3B" w14:textId="7406E205" w:rsidR="00C12680" w:rsidRDefault="003C7231">
          <w:pPr>
            <w:pStyle w:val="Sommario3"/>
            <w:rPr>
              <w:rFonts w:asciiTheme="minorHAnsi" w:eastAsiaTheme="minorEastAsia" w:hAnsiTheme="minorHAnsi"/>
              <w:noProof/>
              <w:sz w:val="22"/>
              <w:lang w:eastAsia="it-IT"/>
            </w:rPr>
          </w:pPr>
          <w:hyperlink w:anchor="_Toc2152786" w:history="1">
            <w:r w:rsidR="00C12680" w:rsidRPr="0034394B">
              <w:rPr>
                <w:rStyle w:val="Collegamentoipertestuale"/>
                <w:noProof/>
              </w:rPr>
              <w:t>1.4.4 Trattamenti in età adulta</w:t>
            </w:r>
            <w:r w:rsidR="00C12680">
              <w:rPr>
                <w:noProof/>
                <w:webHidden/>
              </w:rPr>
              <w:tab/>
            </w:r>
            <w:r w:rsidR="00C12680">
              <w:rPr>
                <w:noProof/>
                <w:webHidden/>
              </w:rPr>
              <w:fldChar w:fldCharType="begin"/>
            </w:r>
            <w:r w:rsidR="00C12680">
              <w:rPr>
                <w:noProof/>
                <w:webHidden/>
              </w:rPr>
              <w:instrText xml:space="preserve"> PAGEREF _Toc2152786 \h </w:instrText>
            </w:r>
            <w:r w:rsidR="00C12680">
              <w:rPr>
                <w:noProof/>
                <w:webHidden/>
              </w:rPr>
            </w:r>
            <w:r w:rsidR="00C12680">
              <w:rPr>
                <w:noProof/>
                <w:webHidden/>
              </w:rPr>
              <w:fldChar w:fldCharType="separate"/>
            </w:r>
            <w:r w:rsidR="00C12680">
              <w:rPr>
                <w:noProof/>
                <w:webHidden/>
              </w:rPr>
              <w:t>10</w:t>
            </w:r>
            <w:r w:rsidR="00C12680">
              <w:rPr>
                <w:noProof/>
                <w:webHidden/>
              </w:rPr>
              <w:fldChar w:fldCharType="end"/>
            </w:r>
          </w:hyperlink>
        </w:p>
        <w:p w14:paraId="4E67B774" w14:textId="1F5A8ACE" w:rsidR="00C12680" w:rsidRDefault="003C7231">
          <w:pPr>
            <w:pStyle w:val="Sommario1"/>
            <w:rPr>
              <w:rFonts w:asciiTheme="minorHAnsi" w:eastAsiaTheme="minorEastAsia" w:hAnsiTheme="minorHAnsi"/>
              <w:sz w:val="22"/>
              <w:lang w:eastAsia="it-IT"/>
            </w:rPr>
          </w:pPr>
          <w:hyperlink w:anchor="_Toc2152787" w:history="1">
            <w:r w:rsidR="00C12680" w:rsidRPr="0034394B">
              <w:rPr>
                <w:rStyle w:val="Collegamentoipertestuale"/>
              </w:rPr>
              <w:t>Capitolo II: il progetto 3D4Amb</w:t>
            </w:r>
            <w:r w:rsidR="00C12680">
              <w:rPr>
                <w:webHidden/>
              </w:rPr>
              <w:tab/>
            </w:r>
            <w:r w:rsidR="00C12680">
              <w:rPr>
                <w:webHidden/>
              </w:rPr>
              <w:fldChar w:fldCharType="begin"/>
            </w:r>
            <w:r w:rsidR="00C12680">
              <w:rPr>
                <w:webHidden/>
              </w:rPr>
              <w:instrText xml:space="preserve"> PAGEREF _Toc2152787 \h </w:instrText>
            </w:r>
            <w:r w:rsidR="00C12680">
              <w:rPr>
                <w:webHidden/>
              </w:rPr>
            </w:r>
            <w:r w:rsidR="00C12680">
              <w:rPr>
                <w:webHidden/>
              </w:rPr>
              <w:fldChar w:fldCharType="separate"/>
            </w:r>
            <w:r w:rsidR="00C12680">
              <w:rPr>
                <w:webHidden/>
              </w:rPr>
              <w:t>11</w:t>
            </w:r>
            <w:r w:rsidR="00C12680">
              <w:rPr>
                <w:webHidden/>
              </w:rPr>
              <w:fldChar w:fldCharType="end"/>
            </w:r>
          </w:hyperlink>
        </w:p>
        <w:p w14:paraId="7BF5C211" w14:textId="622DC241" w:rsidR="00C12680" w:rsidRDefault="003C7231">
          <w:pPr>
            <w:pStyle w:val="Sommario2"/>
            <w:rPr>
              <w:rFonts w:asciiTheme="minorHAnsi" w:eastAsiaTheme="minorEastAsia" w:hAnsiTheme="minorHAnsi"/>
              <w:noProof/>
              <w:sz w:val="22"/>
              <w:lang w:eastAsia="it-IT"/>
            </w:rPr>
          </w:pPr>
          <w:hyperlink w:anchor="_Toc2152788" w:history="1">
            <w:r w:rsidR="00C12680" w:rsidRPr="0034394B">
              <w:rPr>
                <w:rStyle w:val="Collegamentoipertestuale"/>
                <w:noProof/>
              </w:rPr>
              <w:t>2.1 Introduzione al progetto</w:t>
            </w:r>
            <w:r w:rsidR="00C12680">
              <w:rPr>
                <w:noProof/>
                <w:webHidden/>
              </w:rPr>
              <w:tab/>
            </w:r>
            <w:r w:rsidR="00C12680">
              <w:rPr>
                <w:noProof/>
                <w:webHidden/>
              </w:rPr>
              <w:fldChar w:fldCharType="begin"/>
            </w:r>
            <w:r w:rsidR="00C12680">
              <w:rPr>
                <w:noProof/>
                <w:webHidden/>
              </w:rPr>
              <w:instrText xml:space="preserve"> PAGEREF _Toc2152788 \h </w:instrText>
            </w:r>
            <w:r w:rsidR="00C12680">
              <w:rPr>
                <w:noProof/>
                <w:webHidden/>
              </w:rPr>
            </w:r>
            <w:r w:rsidR="00C12680">
              <w:rPr>
                <w:noProof/>
                <w:webHidden/>
              </w:rPr>
              <w:fldChar w:fldCharType="separate"/>
            </w:r>
            <w:r w:rsidR="00C12680">
              <w:rPr>
                <w:noProof/>
                <w:webHidden/>
              </w:rPr>
              <w:t>11</w:t>
            </w:r>
            <w:r w:rsidR="00C12680">
              <w:rPr>
                <w:noProof/>
                <w:webHidden/>
              </w:rPr>
              <w:fldChar w:fldCharType="end"/>
            </w:r>
          </w:hyperlink>
        </w:p>
        <w:p w14:paraId="1E22F9B8" w14:textId="07477C73" w:rsidR="00C12680" w:rsidRDefault="003C7231">
          <w:pPr>
            <w:pStyle w:val="Sommario2"/>
            <w:rPr>
              <w:rFonts w:asciiTheme="minorHAnsi" w:eastAsiaTheme="minorEastAsia" w:hAnsiTheme="minorHAnsi"/>
              <w:noProof/>
              <w:sz w:val="22"/>
              <w:lang w:eastAsia="it-IT"/>
            </w:rPr>
          </w:pPr>
          <w:hyperlink w:anchor="_Toc2152789" w:history="1">
            <w:r w:rsidR="00C12680" w:rsidRPr="0034394B">
              <w:rPr>
                <w:rStyle w:val="Collegamentoipertestuale"/>
                <w:noProof/>
              </w:rPr>
              <w:t>2.2 Obiettivi</w:t>
            </w:r>
            <w:r w:rsidR="00C12680">
              <w:rPr>
                <w:noProof/>
                <w:webHidden/>
              </w:rPr>
              <w:tab/>
            </w:r>
            <w:r w:rsidR="00C12680">
              <w:rPr>
                <w:noProof/>
                <w:webHidden/>
              </w:rPr>
              <w:fldChar w:fldCharType="begin"/>
            </w:r>
            <w:r w:rsidR="00C12680">
              <w:rPr>
                <w:noProof/>
                <w:webHidden/>
              </w:rPr>
              <w:instrText xml:space="preserve"> PAGEREF _Toc2152789 \h </w:instrText>
            </w:r>
            <w:r w:rsidR="00C12680">
              <w:rPr>
                <w:noProof/>
                <w:webHidden/>
              </w:rPr>
            </w:r>
            <w:r w:rsidR="00C12680">
              <w:rPr>
                <w:noProof/>
                <w:webHidden/>
              </w:rPr>
              <w:fldChar w:fldCharType="separate"/>
            </w:r>
            <w:r w:rsidR="00C12680">
              <w:rPr>
                <w:noProof/>
                <w:webHidden/>
              </w:rPr>
              <w:t>11</w:t>
            </w:r>
            <w:r w:rsidR="00C12680">
              <w:rPr>
                <w:noProof/>
                <w:webHidden/>
              </w:rPr>
              <w:fldChar w:fldCharType="end"/>
            </w:r>
          </w:hyperlink>
        </w:p>
        <w:p w14:paraId="3ED2BEEB" w14:textId="070A7A17" w:rsidR="00C12680" w:rsidRDefault="003C7231">
          <w:pPr>
            <w:pStyle w:val="Sommario2"/>
            <w:rPr>
              <w:rFonts w:asciiTheme="minorHAnsi" w:eastAsiaTheme="minorEastAsia" w:hAnsiTheme="minorHAnsi"/>
              <w:noProof/>
              <w:sz w:val="22"/>
              <w:lang w:eastAsia="it-IT"/>
            </w:rPr>
          </w:pPr>
          <w:hyperlink w:anchor="_Toc2152790" w:history="1">
            <w:r w:rsidR="00C12680" w:rsidRPr="0034394B">
              <w:rPr>
                <w:rStyle w:val="Collegamentoipertestuale"/>
                <w:noProof/>
              </w:rPr>
              <w:t>2.3 Tecniche</w:t>
            </w:r>
            <w:r w:rsidR="00C12680">
              <w:rPr>
                <w:noProof/>
                <w:webHidden/>
              </w:rPr>
              <w:tab/>
            </w:r>
            <w:r w:rsidR="00C12680">
              <w:rPr>
                <w:noProof/>
                <w:webHidden/>
              </w:rPr>
              <w:fldChar w:fldCharType="begin"/>
            </w:r>
            <w:r w:rsidR="00C12680">
              <w:rPr>
                <w:noProof/>
                <w:webHidden/>
              </w:rPr>
              <w:instrText xml:space="preserve"> PAGEREF _Toc2152790 \h </w:instrText>
            </w:r>
            <w:r w:rsidR="00C12680">
              <w:rPr>
                <w:noProof/>
                <w:webHidden/>
              </w:rPr>
            </w:r>
            <w:r w:rsidR="00C12680">
              <w:rPr>
                <w:noProof/>
                <w:webHidden/>
              </w:rPr>
              <w:fldChar w:fldCharType="separate"/>
            </w:r>
            <w:r w:rsidR="00C12680">
              <w:rPr>
                <w:noProof/>
                <w:webHidden/>
              </w:rPr>
              <w:t>12</w:t>
            </w:r>
            <w:r w:rsidR="00C12680">
              <w:rPr>
                <w:noProof/>
                <w:webHidden/>
              </w:rPr>
              <w:fldChar w:fldCharType="end"/>
            </w:r>
          </w:hyperlink>
        </w:p>
        <w:p w14:paraId="35F30441" w14:textId="4EA42898" w:rsidR="00C12680" w:rsidRDefault="003C7231">
          <w:pPr>
            <w:pStyle w:val="Sommario3"/>
            <w:rPr>
              <w:rFonts w:asciiTheme="minorHAnsi" w:eastAsiaTheme="minorEastAsia" w:hAnsiTheme="minorHAnsi"/>
              <w:noProof/>
              <w:sz w:val="22"/>
              <w:lang w:eastAsia="it-IT"/>
            </w:rPr>
          </w:pPr>
          <w:hyperlink w:anchor="_Toc2152791" w:history="1">
            <w:r w:rsidR="00C12680" w:rsidRPr="0034394B">
              <w:rPr>
                <w:rStyle w:val="Collegamentoipertestuale"/>
                <w:noProof/>
              </w:rPr>
              <w:t>2.3.1 Anaglifi</w:t>
            </w:r>
            <w:r w:rsidR="00C12680">
              <w:rPr>
                <w:noProof/>
                <w:webHidden/>
              </w:rPr>
              <w:tab/>
            </w:r>
            <w:r w:rsidR="00C12680">
              <w:rPr>
                <w:noProof/>
                <w:webHidden/>
              </w:rPr>
              <w:fldChar w:fldCharType="begin"/>
            </w:r>
            <w:r w:rsidR="00C12680">
              <w:rPr>
                <w:noProof/>
                <w:webHidden/>
              </w:rPr>
              <w:instrText xml:space="preserve"> PAGEREF _Toc2152791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46F70502" w14:textId="5F06AC94" w:rsidR="00C12680" w:rsidRDefault="003C7231">
          <w:pPr>
            <w:pStyle w:val="Sommario3"/>
            <w:rPr>
              <w:rFonts w:asciiTheme="minorHAnsi" w:eastAsiaTheme="minorEastAsia" w:hAnsiTheme="minorHAnsi"/>
              <w:noProof/>
              <w:sz w:val="22"/>
              <w:lang w:eastAsia="it-IT"/>
            </w:rPr>
          </w:pPr>
          <w:hyperlink w:anchor="_Toc2152792" w:history="1">
            <w:r w:rsidR="00C12680" w:rsidRPr="0034394B">
              <w:rPr>
                <w:rStyle w:val="Collegamentoipertestuale"/>
                <w:noProof/>
              </w:rPr>
              <w:t>2.3.2 Active Shutter</w:t>
            </w:r>
            <w:r w:rsidR="00C12680">
              <w:rPr>
                <w:noProof/>
                <w:webHidden/>
              </w:rPr>
              <w:tab/>
            </w:r>
            <w:r w:rsidR="00C12680">
              <w:rPr>
                <w:noProof/>
                <w:webHidden/>
              </w:rPr>
              <w:fldChar w:fldCharType="begin"/>
            </w:r>
            <w:r w:rsidR="00C12680">
              <w:rPr>
                <w:noProof/>
                <w:webHidden/>
              </w:rPr>
              <w:instrText xml:space="preserve"> PAGEREF _Toc2152792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0D87FDF0" w14:textId="40E9C17E" w:rsidR="00C12680" w:rsidRDefault="003C7231">
          <w:pPr>
            <w:pStyle w:val="Sommario3"/>
            <w:rPr>
              <w:rFonts w:asciiTheme="minorHAnsi" w:eastAsiaTheme="minorEastAsia" w:hAnsiTheme="minorHAnsi"/>
              <w:noProof/>
              <w:sz w:val="22"/>
              <w:lang w:eastAsia="it-IT"/>
            </w:rPr>
          </w:pPr>
          <w:hyperlink w:anchor="_Toc2152793" w:history="1">
            <w:r w:rsidR="00C12680" w:rsidRPr="0034394B">
              <w:rPr>
                <w:rStyle w:val="Collegamentoipertestuale"/>
                <w:noProof/>
              </w:rPr>
              <w:t>2.3.3 Visori VR</w:t>
            </w:r>
            <w:r w:rsidR="00C12680">
              <w:rPr>
                <w:noProof/>
                <w:webHidden/>
              </w:rPr>
              <w:tab/>
            </w:r>
            <w:r w:rsidR="00C12680">
              <w:rPr>
                <w:noProof/>
                <w:webHidden/>
              </w:rPr>
              <w:fldChar w:fldCharType="begin"/>
            </w:r>
            <w:r w:rsidR="00C12680">
              <w:rPr>
                <w:noProof/>
                <w:webHidden/>
              </w:rPr>
              <w:instrText xml:space="preserve"> PAGEREF _Toc2152793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35259C5B" w14:textId="6ADAAB1D" w:rsidR="00C12680" w:rsidRDefault="003C7231">
          <w:pPr>
            <w:pStyle w:val="Sommario1"/>
            <w:rPr>
              <w:rFonts w:asciiTheme="minorHAnsi" w:eastAsiaTheme="minorEastAsia" w:hAnsiTheme="minorHAnsi"/>
              <w:sz w:val="22"/>
              <w:lang w:eastAsia="it-IT"/>
            </w:rPr>
          </w:pPr>
          <w:hyperlink w:anchor="_Toc2152794" w:history="1">
            <w:r w:rsidR="00C12680" w:rsidRPr="0034394B">
              <w:rPr>
                <w:rStyle w:val="Collegamentoipertestuale"/>
              </w:rPr>
              <w:t>Capitolo III: Runeye GO, progettazione</w:t>
            </w:r>
            <w:r w:rsidR="00C12680">
              <w:rPr>
                <w:webHidden/>
              </w:rPr>
              <w:tab/>
            </w:r>
            <w:r w:rsidR="00C12680">
              <w:rPr>
                <w:webHidden/>
              </w:rPr>
              <w:fldChar w:fldCharType="begin"/>
            </w:r>
            <w:r w:rsidR="00C12680">
              <w:rPr>
                <w:webHidden/>
              </w:rPr>
              <w:instrText xml:space="preserve"> PAGEREF _Toc2152794 \h </w:instrText>
            </w:r>
            <w:r w:rsidR="00C12680">
              <w:rPr>
                <w:webHidden/>
              </w:rPr>
            </w:r>
            <w:r w:rsidR="00C12680">
              <w:rPr>
                <w:webHidden/>
              </w:rPr>
              <w:fldChar w:fldCharType="separate"/>
            </w:r>
            <w:r w:rsidR="00C12680">
              <w:rPr>
                <w:webHidden/>
              </w:rPr>
              <w:t>13</w:t>
            </w:r>
            <w:r w:rsidR="00C12680">
              <w:rPr>
                <w:webHidden/>
              </w:rPr>
              <w:fldChar w:fldCharType="end"/>
            </w:r>
          </w:hyperlink>
        </w:p>
        <w:p w14:paraId="7EEC236D" w14:textId="04D4FEBB" w:rsidR="00C12680" w:rsidRDefault="003C7231">
          <w:pPr>
            <w:pStyle w:val="Sommario2"/>
            <w:rPr>
              <w:rFonts w:asciiTheme="minorHAnsi" w:eastAsiaTheme="minorEastAsia" w:hAnsiTheme="minorHAnsi"/>
              <w:noProof/>
              <w:sz w:val="22"/>
              <w:lang w:eastAsia="it-IT"/>
            </w:rPr>
          </w:pPr>
          <w:hyperlink w:anchor="_Toc2152795" w:history="1">
            <w:r w:rsidR="00C12680" w:rsidRPr="0034394B">
              <w:rPr>
                <w:rStyle w:val="Collegamentoipertestuale"/>
                <w:noProof/>
              </w:rPr>
              <w:t>3.1 [DA DECIDERE]</w:t>
            </w:r>
            <w:r w:rsidR="00C12680">
              <w:rPr>
                <w:noProof/>
                <w:webHidden/>
              </w:rPr>
              <w:tab/>
            </w:r>
            <w:r w:rsidR="00C12680">
              <w:rPr>
                <w:noProof/>
                <w:webHidden/>
              </w:rPr>
              <w:fldChar w:fldCharType="begin"/>
            </w:r>
            <w:r w:rsidR="00C12680">
              <w:rPr>
                <w:noProof/>
                <w:webHidden/>
              </w:rPr>
              <w:instrText xml:space="preserve"> PAGEREF _Toc2152795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4417FAAB" w14:textId="39EC01E1" w:rsidR="00C12680" w:rsidRDefault="003C7231">
          <w:pPr>
            <w:pStyle w:val="Sommario1"/>
            <w:rPr>
              <w:rFonts w:asciiTheme="minorHAnsi" w:eastAsiaTheme="minorEastAsia" w:hAnsiTheme="minorHAnsi"/>
              <w:sz w:val="22"/>
              <w:lang w:eastAsia="it-IT"/>
            </w:rPr>
          </w:pPr>
          <w:hyperlink w:anchor="_Toc2152796" w:history="1">
            <w:r w:rsidR="00C12680" w:rsidRPr="0034394B">
              <w:rPr>
                <w:rStyle w:val="Collegamentoipertestuale"/>
              </w:rPr>
              <w:t>Capitolo IV: Runeye GO, sviluppo</w:t>
            </w:r>
            <w:r w:rsidR="00C12680">
              <w:rPr>
                <w:webHidden/>
              </w:rPr>
              <w:tab/>
            </w:r>
            <w:r w:rsidR="00C12680">
              <w:rPr>
                <w:webHidden/>
              </w:rPr>
              <w:fldChar w:fldCharType="begin"/>
            </w:r>
            <w:r w:rsidR="00C12680">
              <w:rPr>
                <w:webHidden/>
              </w:rPr>
              <w:instrText xml:space="preserve"> PAGEREF _Toc2152796 \h </w:instrText>
            </w:r>
            <w:r w:rsidR="00C12680">
              <w:rPr>
                <w:webHidden/>
              </w:rPr>
            </w:r>
            <w:r w:rsidR="00C12680">
              <w:rPr>
                <w:webHidden/>
              </w:rPr>
              <w:fldChar w:fldCharType="separate"/>
            </w:r>
            <w:r w:rsidR="00C12680">
              <w:rPr>
                <w:webHidden/>
              </w:rPr>
              <w:t>13</w:t>
            </w:r>
            <w:r w:rsidR="00C12680">
              <w:rPr>
                <w:webHidden/>
              </w:rPr>
              <w:fldChar w:fldCharType="end"/>
            </w:r>
          </w:hyperlink>
        </w:p>
        <w:p w14:paraId="66F84584" w14:textId="20A72F9D" w:rsidR="00C12680" w:rsidRDefault="003C7231">
          <w:pPr>
            <w:pStyle w:val="Sommario2"/>
            <w:rPr>
              <w:rFonts w:asciiTheme="minorHAnsi" w:eastAsiaTheme="minorEastAsia" w:hAnsiTheme="minorHAnsi"/>
              <w:noProof/>
              <w:sz w:val="22"/>
              <w:lang w:eastAsia="it-IT"/>
            </w:rPr>
          </w:pPr>
          <w:hyperlink w:anchor="_Toc2152797" w:history="1">
            <w:r w:rsidR="00C12680" w:rsidRPr="0034394B">
              <w:rPr>
                <w:rStyle w:val="Collegamentoipertestuale"/>
                <w:noProof/>
              </w:rPr>
              <w:t>4.1 [DA DECIDERE]</w:t>
            </w:r>
            <w:r w:rsidR="00C12680">
              <w:rPr>
                <w:noProof/>
                <w:webHidden/>
              </w:rPr>
              <w:tab/>
            </w:r>
            <w:r w:rsidR="00C12680">
              <w:rPr>
                <w:noProof/>
                <w:webHidden/>
              </w:rPr>
              <w:fldChar w:fldCharType="begin"/>
            </w:r>
            <w:r w:rsidR="00C12680">
              <w:rPr>
                <w:noProof/>
                <w:webHidden/>
              </w:rPr>
              <w:instrText xml:space="preserve"> PAGEREF _Toc2152797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5D8FB929" w14:textId="765C9E2B" w:rsidR="00C12680" w:rsidRDefault="003C7231">
          <w:pPr>
            <w:pStyle w:val="Sommario1"/>
            <w:rPr>
              <w:rFonts w:asciiTheme="minorHAnsi" w:eastAsiaTheme="minorEastAsia" w:hAnsiTheme="minorHAnsi"/>
              <w:sz w:val="22"/>
              <w:lang w:eastAsia="it-IT"/>
            </w:rPr>
          </w:pPr>
          <w:hyperlink w:anchor="_Toc2152798" w:history="1">
            <w:r w:rsidR="00C12680" w:rsidRPr="0034394B">
              <w:rPr>
                <w:rStyle w:val="Collegamentoipertestuale"/>
              </w:rPr>
              <w:t>Capitolo V: possibili miglioramenti e conclusioni</w:t>
            </w:r>
            <w:r w:rsidR="00C12680">
              <w:rPr>
                <w:webHidden/>
              </w:rPr>
              <w:tab/>
            </w:r>
            <w:r w:rsidR="00C12680">
              <w:rPr>
                <w:webHidden/>
              </w:rPr>
              <w:fldChar w:fldCharType="begin"/>
            </w:r>
            <w:r w:rsidR="00C12680">
              <w:rPr>
                <w:webHidden/>
              </w:rPr>
              <w:instrText xml:space="preserve"> PAGEREF _Toc2152798 \h </w:instrText>
            </w:r>
            <w:r w:rsidR="00C12680">
              <w:rPr>
                <w:webHidden/>
              </w:rPr>
            </w:r>
            <w:r w:rsidR="00C12680">
              <w:rPr>
                <w:webHidden/>
              </w:rPr>
              <w:fldChar w:fldCharType="separate"/>
            </w:r>
            <w:r w:rsidR="00C12680">
              <w:rPr>
                <w:webHidden/>
              </w:rPr>
              <w:t>13</w:t>
            </w:r>
            <w:r w:rsidR="00C12680">
              <w:rPr>
                <w:webHidden/>
              </w:rPr>
              <w:fldChar w:fldCharType="end"/>
            </w:r>
          </w:hyperlink>
        </w:p>
        <w:p w14:paraId="6DBF3C6C" w14:textId="5F50F07D" w:rsidR="00C12680" w:rsidRDefault="003C7231">
          <w:pPr>
            <w:pStyle w:val="Sommario1"/>
            <w:rPr>
              <w:rFonts w:asciiTheme="minorHAnsi" w:eastAsiaTheme="minorEastAsia" w:hAnsiTheme="minorHAnsi"/>
              <w:sz w:val="22"/>
              <w:lang w:eastAsia="it-IT"/>
            </w:rPr>
          </w:pPr>
          <w:hyperlink w:anchor="_Toc2152799" w:history="1">
            <w:r w:rsidR="00C12680" w:rsidRPr="0034394B">
              <w:rPr>
                <w:rStyle w:val="Collegamentoipertestuale"/>
              </w:rPr>
              <w:t>Bibliografia</w:t>
            </w:r>
            <w:r w:rsidR="00C12680">
              <w:rPr>
                <w:webHidden/>
              </w:rPr>
              <w:tab/>
            </w:r>
            <w:r w:rsidR="00C12680">
              <w:rPr>
                <w:webHidden/>
              </w:rPr>
              <w:fldChar w:fldCharType="begin"/>
            </w:r>
            <w:r w:rsidR="00C12680">
              <w:rPr>
                <w:webHidden/>
              </w:rPr>
              <w:instrText xml:space="preserve"> PAGEREF _Toc2152799 \h </w:instrText>
            </w:r>
            <w:r w:rsidR="00C12680">
              <w:rPr>
                <w:webHidden/>
              </w:rPr>
            </w:r>
            <w:r w:rsidR="00C12680">
              <w:rPr>
                <w:webHidden/>
              </w:rPr>
              <w:fldChar w:fldCharType="separate"/>
            </w:r>
            <w:r w:rsidR="00C12680">
              <w:rPr>
                <w:webHidden/>
              </w:rPr>
              <w:t>13</w:t>
            </w:r>
            <w:r w:rsidR="00C12680">
              <w:rPr>
                <w:webHidden/>
              </w:rPr>
              <w:fldChar w:fldCharType="end"/>
            </w:r>
          </w:hyperlink>
        </w:p>
        <w:p w14:paraId="43573CFB" w14:textId="57E1C880" w:rsidR="009051BC" w:rsidRDefault="009051BC">
          <w:r>
            <w:rPr>
              <w:b/>
              <w:bCs/>
            </w:rPr>
            <w:fldChar w:fldCharType="end"/>
          </w:r>
        </w:p>
      </w:sdtContent>
    </w:sdt>
    <w:p w14:paraId="04CB4D71" w14:textId="77777777" w:rsidR="005E1DB9" w:rsidRDefault="005E1DB9" w:rsidP="005E1DB9"/>
    <w:p w14:paraId="299D1963" w14:textId="721B2D73" w:rsidR="005E1DB9" w:rsidRDefault="005E1DB9" w:rsidP="005E1DB9">
      <w:r>
        <w:br w:type="page"/>
      </w:r>
    </w:p>
    <w:p w14:paraId="0AE3C6E8" w14:textId="69F0B8EE" w:rsidR="00E07B5A" w:rsidRDefault="00E07B5A" w:rsidP="00E07B5A">
      <w:pPr>
        <w:pStyle w:val="Titolo1"/>
      </w:pPr>
      <w:bookmarkStart w:id="0" w:name="_Toc2152774"/>
      <w:r>
        <w:lastRenderedPageBreak/>
        <w:t>Introduzione</w:t>
      </w:r>
      <w:bookmarkEnd w:id="0"/>
    </w:p>
    <w:p w14:paraId="5F5260E3" w14:textId="282E822C" w:rsidR="00E07B5A" w:rsidRDefault="00F26060" w:rsidP="00E07B5A">
      <w:pPr>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r>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1" w:name="_Toc2152775"/>
      <w:r>
        <w:lastRenderedPageBreak/>
        <w:t>Capitolo I: Ambliopia, diagnosi e attuali trattamenti</w:t>
      </w:r>
      <w:bookmarkEnd w:id="1"/>
    </w:p>
    <w:p w14:paraId="32CE6B36" w14:textId="6C0B878B" w:rsidR="00E07B5A" w:rsidRDefault="00E27E9C" w:rsidP="00E07B5A">
      <w:pPr>
        <w:pStyle w:val="Titolo2"/>
      </w:pPr>
      <w:bookmarkStart w:id="2" w:name="_Toc2152776"/>
      <w:r>
        <w:t>1</w:t>
      </w:r>
      <w:r w:rsidR="00E07B5A">
        <w:t>.1 Ambliopia, una definizione</w:t>
      </w:r>
      <w:bookmarkEnd w:id="2"/>
    </w:p>
    <w:p w14:paraId="4AA9CC7F" w14:textId="1AFB1E10" w:rsidR="00B30FB0" w:rsidRDefault="00AB08A8" w:rsidP="00E07B5A">
      <w:pPr>
        <w:rPr>
          <w:rFonts w:cs="Times New Roman"/>
          <w:szCs w:val="24"/>
        </w:rPr>
      </w:pPr>
      <w:r>
        <w:rPr>
          <w:rFonts w:cs="Times New Roman"/>
          <w:szCs w:val="24"/>
        </w:rPr>
        <w:t>L’ambliopia è una p</w:t>
      </w:r>
      <w:commentRangeStart w:id="3"/>
      <w:r w:rsidR="00CF58AC" w:rsidRPr="00CF58AC">
        <w:rPr>
          <w:rFonts w:cs="Times New Roman"/>
          <w:szCs w:val="24"/>
        </w:rPr>
        <w:t>atologia diffusa nella popolazione umana (</w:t>
      </w:r>
      <w:r>
        <w:rPr>
          <w:rFonts w:cs="Times New Roman"/>
          <w:szCs w:val="24"/>
        </w:rPr>
        <w:t>con un’</w:t>
      </w:r>
      <w:r w:rsidR="00CF58AC" w:rsidRPr="00CF58AC">
        <w:rPr>
          <w:rFonts w:cs="Times New Roman"/>
          <w:szCs w:val="24"/>
        </w:rPr>
        <w:t>incidenza d</w:t>
      </w:r>
      <w:r>
        <w:rPr>
          <w:rFonts w:cs="Times New Roman"/>
          <w:szCs w:val="24"/>
        </w:rPr>
        <w:t xml:space="preserve">i circa </w:t>
      </w:r>
      <w:proofErr w:type="gramStart"/>
      <w:r>
        <w:rPr>
          <w:rFonts w:cs="Times New Roman"/>
          <w:szCs w:val="24"/>
        </w:rPr>
        <w:t xml:space="preserve">il </w:t>
      </w:r>
      <w:r w:rsidR="00CF58AC" w:rsidRPr="00CF58AC">
        <w:rPr>
          <w:rFonts w:cs="Times New Roman"/>
          <w:szCs w:val="24"/>
        </w:rPr>
        <w:t xml:space="preserve"> 2</w:t>
      </w:r>
      <w:proofErr w:type="gramEnd"/>
      <w:r w:rsidR="00CF58AC" w:rsidRPr="00CF58AC">
        <w:rPr>
          <w:rFonts w:cs="Times New Roman"/>
          <w:szCs w:val="24"/>
        </w:rPr>
        <w:t xml:space="preserve">%), causata da un’anomalia del piano di sviluppo delle funzioni visive. La caratteristica </w:t>
      </w:r>
      <w:r>
        <w:rPr>
          <w:rFonts w:cs="Times New Roman"/>
          <w:szCs w:val="24"/>
        </w:rPr>
        <w:t>principale che contraddistingue</w:t>
      </w:r>
      <w:r w:rsidR="00CF58AC" w:rsidRPr="00CF58AC">
        <w:rPr>
          <w:rFonts w:cs="Times New Roman"/>
          <w:szCs w:val="24"/>
        </w:rPr>
        <w:t xml:space="preserve"> un soggetto ambliope è una riduzione dell’acuità visiva di un</w:t>
      </w:r>
      <w:r>
        <w:rPr>
          <w:rFonts w:cs="Times New Roman"/>
          <w:szCs w:val="24"/>
        </w:rPr>
        <w:t xml:space="preserve">o dei due occhi </w:t>
      </w:r>
      <w:r w:rsidR="00CF58AC" w:rsidRPr="00CF58AC">
        <w:rPr>
          <w:rFonts w:cs="Times New Roman"/>
          <w:szCs w:val="24"/>
        </w:rPr>
        <w:t>non attribuibile a un problema strutturale. Il termine</w:t>
      </w:r>
      <w:r w:rsidR="006E20DD">
        <w:rPr>
          <w:rFonts w:cs="Times New Roman"/>
          <w:szCs w:val="24"/>
        </w:rPr>
        <w:t xml:space="preserve"> ambliopia </w:t>
      </w:r>
      <w:r w:rsidR="00CF58AC" w:rsidRPr="00CF58AC">
        <w:rPr>
          <w:rFonts w:cs="Times New Roman"/>
          <w:szCs w:val="24"/>
        </w:rPr>
        <w:t>deriva</w:t>
      </w:r>
      <w:r w:rsidR="006E20DD">
        <w:rPr>
          <w:rFonts w:cs="Times New Roman"/>
          <w:szCs w:val="24"/>
        </w:rPr>
        <w:t xml:space="preserve"> infatti</w:t>
      </w:r>
      <w:r w:rsidR="00CF58AC" w:rsidRPr="00CF58AC">
        <w:rPr>
          <w:rFonts w:cs="Times New Roman"/>
          <w:szCs w:val="24"/>
        </w:rPr>
        <w:t xml:space="preserve"> dal greco </w:t>
      </w:r>
      <w:proofErr w:type="spellStart"/>
      <w:r w:rsidR="00CF58AC" w:rsidRPr="00CF58AC">
        <w:rPr>
          <w:rFonts w:cs="Times New Roman"/>
          <w:szCs w:val="24"/>
        </w:rPr>
        <w:t>ἀμ</w:t>
      </w:r>
      <w:proofErr w:type="spellEnd"/>
      <w:r w:rsidR="00CF58AC" w:rsidRPr="00CF58AC">
        <w:rPr>
          <w:rFonts w:cs="Times New Roman"/>
          <w:szCs w:val="24"/>
        </w:rPr>
        <w:t>β</w:t>
      </w:r>
      <w:proofErr w:type="spellStart"/>
      <w:r w:rsidR="00CF58AC" w:rsidRPr="00CF58AC">
        <w:rPr>
          <w:rFonts w:cs="Times New Roman"/>
          <w:szCs w:val="24"/>
        </w:rPr>
        <w:t>λύς</w:t>
      </w:r>
      <w:proofErr w:type="spellEnd"/>
      <w:r w:rsidR="006E20DD">
        <w:rPr>
          <w:rFonts w:cs="Times New Roman"/>
          <w:szCs w:val="24"/>
        </w:rPr>
        <w:t>, ovvero</w:t>
      </w:r>
      <w:r w:rsidR="00CF58AC" w:rsidRPr="00CF58AC">
        <w:rPr>
          <w:rFonts w:cs="Times New Roman"/>
          <w:szCs w:val="24"/>
        </w:rPr>
        <w:t xml:space="preserve"> ottuso, debole, pigro, e dalla radice </w:t>
      </w:r>
      <w:proofErr w:type="spellStart"/>
      <w:r w:rsidR="00CF58AC" w:rsidRPr="00CF58AC">
        <w:rPr>
          <w:rFonts w:cs="Times New Roman"/>
          <w:szCs w:val="24"/>
        </w:rPr>
        <w:t>ops</w:t>
      </w:r>
      <w:proofErr w:type="spellEnd"/>
      <w:r w:rsidR="00CF58AC" w:rsidRPr="00CF58AC">
        <w:rPr>
          <w:rFonts w:cs="Times New Roman"/>
          <w:szCs w:val="24"/>
        </w:rPr>
        <w:t>, visione; correntemente per l’a</w:t>
      </w:r>
      <w:r w:rsidR="00777ED1">
        <w:rPr>
          <w:rFonts w:cs="Times New Roman"/>
          <w:szCs w:val="24"/>
        </w:rPr>
        <w:t>mbliopia</w:t>
      </w:r>
      <w:r w:rsidR="00CF58AC"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00CF58AC"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3"/>
      <w:r w:rsidR="00C03111">
        <w:rPr>
          <w:rStyle w:val="Rimandocommento"/>
        </w:rPr>
        <w:commentReference w:id="3"/>
      </w:r>
    </w:p>
    <w:p w14:paraId="1D02AB5C" w14:textId="705B1070" w:rsidR="00390DA8" w:rsidRDefault="00390DA8" w:rsidP="005E1DB9">
      <w:pPr>
        <w:pStyle w:val="Titolo2"/>
      </w:pPr>
      <w:bookmarkStart w:id="4" w:name="_Toc2152777"/>
      <w:commentRangeStart w:id="5"/>
      <w:r>
        <w:t>1.2 Le cause dell’ambliopia</w:t>
      </w:r>
      <w:bookmarkEnd w:id="4"/>
    </w:p>
    <w:p w14:paraId="0BA5860C" w14:textId="7034D73D" w:rsidR="00D74A27" w:rsidRDefault="00D74A27" w:rsidP="00D74A27">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r>
        <w:t>L'ambliopia può essere causata da qualsiasi condizione che sconvolge il normale sviluppo visivo o l'uso degli occhi, tra cui lo strabismo (quando gli occhi sono disallineati e non 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6" w:name="_Toc2152778"/>
      <w:r>
        <w:lastRenderedPageBreak/>
        <w:t xml:space="preserve">1.2.1 </w:t>
      </w:r>
      <w:r w:rsidR="007E16D3">
        <w:t>Il sistema visivo</w:t>
      </w:r>
      <w:bookmarkEnd w:id="6"/>
    </w:p>
    <w:p w14:paraId="5A21EB6B" w14:textId="567B4FF2" w:rsidR="00257217" w:rsidRDefault="00257217" w:rsidP="00257217">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jc w:val="center"/>
      </w:pPr>
      <w:r>
        <w:rPr>
          <w:noProof/>
        </w:rPr>
        <w:drawing>
          <wp:inline distT="0" distB="0" distL="0" distR="0" wp14:anchorId="6BEAD6A1" wp14:editId="60C7666C">
            <wp:extent cx="2862263" cy="33183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2882298" cy="3341554"/>
                    </a:xfrm>
                    <a:prstGeom prst="rect">
                      <a:avLst/>
                    </a:prstGeom>
                  </pic:spPr>
                </pic:pic>
              </a:graphicData>
            </a:graphic>
          </wp:inline>
        </w:drawing>
      </w:r>
    </w:p>
    <w:p w14:paraId="53B6E821" w14:textId="12CD5534" w:rsidR="005D7C35" w:rsidRDefault="008B0A43" w:rsidP="008B0A43">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1</w:t>
      </w:r>
      <w:r w:rsidR="008D0911">
        <w:rPr>
          <w:noProof/>
        </w:rPr>
        <w:fldChar w:fldCharType="end"/>
      </w:r>
      <w:r>
        <w:t>: la trasmissione del segnale visivo</w:t>
      </w:r>
    </w:p>
    <w:p w14:paraId="26CED04F" w14:textId="5198A0CC" w:rsidR="00C453E4" w:rsidRDefault="00C453E4" w:rsidP="00C453E4">
      <w:pPr>
        <w:pStyle w:val="Titolo3"/>
      </w:pPr>
      <w:bookmarkStart w:id="7" w:name="_Toc2152779"/>
      <w:r>
        <w:t>1.2.2 La vista dei bambini</w:t>
      </w:r>
      <w:bookmarkEnd w:id="7"/>
    </w:p>
    <w:p w14:paraId="6251412F" w14:textId="063B3782" w:rsidR="00257217" w:rsidRDefault="00257217" w:rsidP="00257217">
      <w:r>
        <w:t>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8" w:name="_Toc2152780"/>
      <w:r>
        <w:lastRenderedPageBreak/>
        <w:t>1.2.3 Le cause</w:t>
      </w:r>
      <w:bookmarkEnd w:id="8"/>
    </w:p>
    <w:p w14:paraId="4F5CD516" w14:textId="77777777" w:rsidR="004C1CE3" w:rsidRDefault="004C1CE3" w:rsidP="004C1CE3">
      <w:r>
        <w:t>Condizioni comuni che influenzano negativamente lo sviluppo della visione e causano ambliopia sono:</w:t>
      </w:r>
    </w:p>
    <w:p w14:paraId="4BC93C07" w14:textId="110885BA" w:rsidR="004C1CE3" w:rsidRDefault="004C1CE3" w:rsidP="00F41279">
      <w:pPr>
        <w:pStyle w:val="Paragrafoelenco"/>
        <w:numPr>
          <w:ilvl w:val="0"/>
          <w:numId w:val="1"/>
        </w:numPr>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pPr>
      <w:r>
        <w:t>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pPr>
      <w:r>
        <w:t>Patologie oculari, come un'ulcera o cicatrice corneale;</w:t>
      </w:r>
    </w:p>
    <w:p w14:paraId="47714527" w14:textId="77777777" w:rsidR="004C1CE3" w:rsidRDefault="004C1CE3" w:rsidP="003A3B4A">
      <w:pPr>
        <w:pStyle w:val="Paragrafoelenco"/>
        <w:numPr>
          <w:ilvl w:val="1"/>
          <w:numId w:val="1"/>
        </w:numPr>
      </w:pPr>
      <w:r>
        <w:t>Cataratta congenita (opacità del cristallino presente dalla nascita);</w:t>
      </w:r>
    </w:p>
    <w:p w14:paraId="5F76D630" w14:textId="77777777" w:rsidR="004C1CE3" w:rsidRDefault="004C1CE3" w:rsidP="003A3B4A">
      <w:pPr>
        <w:pStyle w:val="Paragrafoelenco"/>
        <w:numPr>
          <w:ilvl w:val="1"/>
          <w:numId w:val="1"/>
        </w:numPr>
      </w:pPr>
      <w:r>
        <w:t>Glaucoma;</w:t>
      </w:r>
    </w:p>
    <w:p w14:paraId="6D03D44A" w14:textId="77777777" w:rsidR="004C1CE3" w:rsidRDefault="004C1CE3" w:rsidP="003A3B4A">
      <w:pPr>
        <w:pStyle w:val="Paragrafoelenco"/>
        <w:numPr>
          <w:ilvl w:val="1"/>
          <w:numId w:val="1"/>
        </w:numPr>
      </w:pPr>
      <w:r>
        <w:t>Palpebra cadente (ptosi);</w:t>
      </w:r>
    </w:p>
    <w:p w14:paraId="5B4327E8" w14:textId="7454BFA3" w:rsidR="004C1CE3" w:rsidRDefault="004C1CE3" w:rsidP="003A3B4A">
      <w:pPr>
        <w:pStyle w:val="Paragrafoelenco"/>
        <w:numPr>
          <w:ilvl w:val="1"/>
          <w:numId w:val="1"/>
        </w:numPr>
      </w:pPr>
      <w:r>
        <w:t>Emangioma della coroide (tumore vascolare benigno).</w:t>
      </w:r>
      <w:commentRangeEnd w:id="5"/>
      <w:r w:rsidR="006679F3">
        <w:rPr>
          <w:rStyle w:val="Rimandocommento"/>
        </w:rPr>
        <w:commentReference w:id="5"/>
      </w:r>
    </w:p>
    <w:p w14:paraId="2943A4B0" w14:textId="3E298E41" w:rsidR="005E1DB9" w:rsidRDefault="00E27E9C" w:rsidP="005E1DB9">
      <w:pPr>
        <w:pStyle w:val="Titolo2"/>
      </w:pPr>
      <w:bookmarkStart w:id="9" w:name="_Toc2152781"/>
      <w:r>
        <w:lastRenderedPageBreak/>
        <w:t>1</w:t>
      </w:r>
      <w:r w:rsidR="005E1DB9">
        <w:t>.</w:t>
      </w:r>
      <w:r w:rsidR="00390DA8">
        <w:t>3</w:t>
      </w:r>
      <w:r w:rsidR="005E1DB9">
        <w:t xml:space="preserve"> Diagnosi</w:t>
      </w:r>
      <w:bookmarkEnd w:id="9"/>
    </w:p>
    <w:p w14:paraId="0486057A" w14:textId="00FDBD31" w:rsidR="00C11E01" w:rsidRPr="00C11E01" w:rsidRDefault="00C11E01" w:rsidP="00C11E01">
      <w:pPr>
        <w:rPr>
          <w:rFonts w:cs="Times New Roman"/>
          <w:szCs w:val="24"/>
        </w:rPr>
      </w:pPr>
      <w:commentRangeStart w:id="10"/>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311CE27" w14:textId="0C90C924" w:rsidR="005E1DB9" w:rsidRDefault="00C11E01" w:rsidP="00C11E01">
      <w:pPr>
        <w:rPr>
          <w:rFonts w:cs="Times New Roman"/>
          <w:szCs w:val="24"/>
        </w:rPr>
      </w:pPr>
      <w:r w:rsidRPr="00C11E01">
        <w:rPr>
          <w:rFonts w:cs="Times New Roman"/>
          <w:szCs w:val="24"/>
        </w:rPr>
        <w:t>Attualmente vi è la tendenza ad anticipare ulteriormente la prima visita così che venga effettuata entro il primo anno di vita.</w:t>
      </w:r>
      <w:r w:rsidR="00E303A0">
        <w:rPr>
          <w:rFonts w:cs="Times New Roman"/>
          <w:szCs w:val="24"/>
        </w:rPr>
        <w:t xml:space="preserve"> </w:t>
      </w:r>
      <w:r w:rsidRPr="00C11E01">
        <w:rPr>
          <w:rFonts w:cs="Times New Roman"/>
          <w:szCs w:val="24"/>
        </w:rPr>
        <w:t>Anche se l'occhio pigro colpisce solitamente solo un occhio, esiste la possibilità che interessi entrambi gli occhi.</w:t>
      </w:r>
      <w:commentRangeEnd w:id="10"/>
      <w:r w:rsidR="00AF673E">
        <w:rPr>
          <w:rStyle w:val="Rimandocommento"/>
        </w:rPr>
        <w:commentReference w:id="10"/>
      </w:r>
    </w:p>
    <w:p w14:paraId="14A1FF51" w14:textId="77777777" w:rsidR="00811608" w:rsidRPr="00811608" w:rsidRDefault="00811608" w:rsidP="00811608">
      <w:pPr>
        <w:rPr>
          <w:rFonts w:cs="Times New Roman"/>
          <w:szCs w:val="24"/>
        </w:rPr>
      </w:pPr>
      <w:commentRangeStart w:id="11"/>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1"/>
      <w:r w:rsidR="00F31E27">
        <w:rPr>
          <w:rStyle w:val="Rimandocommento"/>
        </w:rPr>
        <w:commentReference w:id="11"/>
      </w:r>
    </w:p>
    <w:p w14:paraId="336FBDE8" w14:textId="77777777" w:rsidR="00C30507" w:rsidRDefault="00BE279A" w:rsidP="00811608">
      <w:pPr>
        <w:rPr>
          <w:rFonts w:cs="Times New Roman"/>
          <w:szCs w:val="24"/>
        </w:rPr>
      </w:pPr>
      <w:commentRangeStart w:id="12"/>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spaziale e percezione della profondità, infatti, determina una riduzione del rendimento scolastico e delle occasioni di inserimento lavorativo. </w:t>
      </w:r>
    </w:p>
    <w:p w14:paraId="09BF5D44" w14:textId="2DC200B6" w:rsidR="00B47970" w:rsidRPr="00811608" w:rsidRDefault="00BE279A" w:rsidP="00811608">
      <w:pPr>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essa viene effettuata per esclusione. Una diagnosi precoce è fondamentale allo scopo di ottenere un 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infatti, se da una parte espone il soggetto all’influenza dei danni ambliopigeni, dall’altra è fondamentale per la riabilitazione delle funzioni visive compromesse. </w:t>
      </w:r>
      <w:commentRangeEnd w:id="12"/>
      <w:r w:rsidR="00156B35">
        <w:rPr>
          <w:rStyle w:val="Rimandocommento"/>
        </w:rPr>
        <w:commentReference w:id="12"/>
      </w:r>
    </w:p>
    <w:p w14:paraId="7D1E7C51" w14:textId="2971B572" w:rsidR="005C14EC" w:rsidRDefault="00E27E9C" w:rsidP="005C14EC">
      <w:pPr>
        <w:pStyle w:val="Titolo2"/>
      </w:pPr>
      <w:bookmarkStart w:id="13" w:name="_Toc2152782"/>
      <w:r>
        <w:lastRenderedPageBreak/>
        <w:t>1</w:t>
      </w:r>
      <w:r w:rsidR="005C14EC">
        <w:t>.</w:t>
      </w:r>
      <w:r w:rsidR="00390DA8">
        <w:t>4</w:t>
      </w:r>
      <w:r w:rsidR="0095265B">
        <w:t xml:space="preserve"> Trattamenti</w:t>
      </w:r>
      <w:bookmarkEnd w:id="13"/>
      <w:r w:rsidR="0095265B">
        <w:t xml:space="preserve"> </w:t>
      </w:r>
    </w:p>
    <w:p w14:paraId="15941A93" w14:textId="2464E9B6" w:rsidR="0095265B" w:rsidRDefault="00263A53" w:rsidP="00263A53">
      <w:commentRangeStart w:id="14"/>
      <w:r w:rsidRPr="00263A53">
        <w:t xml:space="preserve">Il trattamento tradizionale consiste nella rimozione del fattore </w:t>
      </w:r>
      <w:proofErr w:type="spellStart"/>
      <w:r w:rsidRPr="00263A53">
        <w:t>ambliopigenico</w:t>
      </w:r>
      <w:proofErr w:type="spellEnd"/>
      <w:r w:rsidRPr="00263A53">
        <w:t xml:space="preserve"> primario (tramite intervento chirurgico o correzione ottica dei vizi di rifrazione), seguita da una terapia finalizzata a forzare il soggetto a utilizzare gli stimoli visivi derivanti dall’occhio ambliope, più debole. Il metodo riabilitativo può consistere nella riduzione dell’esperienza visiva dell’occhio normale tramite occlusione con benda opaca o penalizzazione farmacologica per somministrazione di atropina, o stimolazione diretta dell’occhio ambliope. Il buon esito del trattamento dipende da numerosi fattori, tra cui il grado di compromissione della capacità visiva, il tipo di a</w:t>
      </w:r>
      <w:r w:rsidR="00714622">
        <w:t>mbliopia</w:t>
      </w:r>
      <w:r w:rsidRPr="00263A53">
        <w:t>, il tempo dedicato alla terapia riabilitativa, l’età di inizio della cura e la collaborazione del paziente.</w:t>
      </w:r>
      <w:commentRangeEnd w:id="14"/>
      <w:r w:rsidR="00714622">
        <w:rPr>
          <w:rStyle w:val="Rimandocommento"/>
        </w:rPr>
        <w:commentReference w:id="14"/>
      </w:r>
    </w:p>
    <w:p w14:paraId="6A33CE66" w14:textId="77777777" w:rsidR="00714622" w:rsidRDefault="00714622" w:rsidP="00714622">
      <w:pPr>
        <w:keepNext/>
        <w:jc w:val="center"/>
      </w:pPr>
      <w:r>
        <w:rPr>
          <w:noProof/>
        </w:rPr>
        <w:drawing>
          <wp:inline distT="0" distB="0" distL="0" distR="0" wp14:anchorId="495039EA" wp14:editId="71D32C8C">
            <wp:extent cx="3167063" cy="27078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helpatch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080" cy="2712158"/>
                    </a:xfrm>
                    <a:prstGeom prst="rect">
                      <a:avLst/>
                    </a:prstGeom>
                  </pic:spPr>
                </pic:pic>
              </a:graphicData>
            </a:graphic>
          </wp:inline>
        </w:drawing>
      </w:r>
    </w:p>
    <w:p w14:paraId="4E66B838" w14:textId="182F509B" w:rsidR="00714622" w:rsidRPr="0095265B" w:rsidRDefault="00714622" w:rsidP="00714622">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2</w:t>
      </w:r>
      <w:r w:rsidR="008D0911">
        <w:rPr>
          <w:noProof/>
        </w:rPr>
        <w:fldChar w:fldCharType="end"/>
      </w:r>
      <w:r>
        <w:t xml:space="preserve">: metodo di </w:t>
      </w:r>
      <w:proofErr w:type="spellStart"/>
      <w:r>
        <w:t>patching</w:t>
      </w:r>
      <w:proofErr w:type="spellEnd"/>
    </w:p>
    <w:p w14:paraId="6DCC49A6" w14:textId="47A2E7E9" w:rsidR="005E1DB9" w:rsidRDefault="00E27E9C" w:rsidP="005E1DB9">
      <w:pPr>
        <w:pStyle w:val="Titolo3"/>
      </w:pPr>
      <w:bookmarkStart w:id="15" w:name="_Toc2152783"/>
      <w:commentRangeStart w:id="16"/>
      <w:r>
        <w:t>1</w:t>
      </w:r>
      <w:r w:rsidR="005E1DB9">
        <w:t>.</w:t>
      </w:r>
      <w:r w:rsidR="00390DA8">
        <w:t>4</w:t>
      </w:r>
      <w:r w:rsidR="005E1DB9">
        <w:t xml:space="preserve">.1 </w:t>
      </w:r>
      <w:proofErr w:type="spellStart"/>
      <w:r w:rsidR="005E1DB9">
        <w:t>Patching</w:t>
      </w:r>
      <w:bookmarkEnd w:id="15"/>
      <w:proofErr w:type="spellEnd"/>
    </w:p>
    <w:p w14:paraId="39256547" w14:textId="77777777" w:rsidR="00C12680" w:rsidRPr="00714622" w:rsidRDefault="00C12680" w:rsidP="00C12680">
      <w:r w:rsidRPr="00714622">
        <w:t xml:space="preserve">Questa terapia prevede il posizionamento di un cerotto opaco, con un bordo adesivo, direttamente sulla pelle sopra l'occhio dominante, costringendo il bambino ad utilizzare l'altro. Il processo di recupero può richiedere diverso tempo, in base a quanto grave è il problema e da quanto il bambino coopera con l'uso del cerotto. La maggior parte dei bambini dovrà indossare la patch per poche ore al giorno (circa 3-6 ore), per diverse settimane o mesi. Alcuni oculisti ritengono che lo svolgimento di particolari attività (lettura, colorare, visione di un programma televisivo ecc.) durante il tempo in cui il paziente mantiene il cerotto, possa essere più stimolante per il cervello ed agevolare un recupero più rapido. Un oculista dovrebbe controllare regolarmente come l'occlusione dell'occhio </w:t>
      </w:r>
      <w:r w:rsidRPr="00714622">
        <w:lastRenderedPageBreak/>
        <w:t>dominante sta influenzando la visione del bambino. L'applicazione del cerotto adesivo può essere molto efficace nel migliorare la vista dell'occhio pigro, soprattutto se adottata prima che il paziente raggiunga i 7-8 anni di età.</w:t>
      </w:r>
    </w:p>
    <w:p w14:paraId="4FA79F00" w14:textId="77777777" w:rsidR="00C12680" w:rsidRPr="00C12680" w:rsidRDefault="00C12680" w:rsidP="00C12680"/>
    <w:p w14:paraId="12C3BCB4" w14:textId="4026E43F" w:rsidR="0095265B" w:rsidRDefault="00E27E9C" w:rsidP="00714622">
      <w:pPr>
        <w:pStyle w:val="Titolo3"/>
      </w:pPr>
      <w:bookmarkStart w:id="17" w:name="_Toc2152784"/>
      <w:r>
        <w:t>1</w:t>
      </w:r>
      <w:r w:rsidR="0095265B">
        <w:t>.</w:t>
      </w:r>
      <w:r w:rsidR="00390DA8">
        <w:t>4</w:t>
      </w:r>
      <w:r w:rsidR="0095265B">
        <w:t>.2 Atropina</w:t>
      </w:r>
      <w:bookmarkEnd w:id="17"/>
    </w:p>
    <w:p w14:paraId="08218901" w14:textId="3151C91F" w:rsidR="00714622" w:rsidRDefault="00714622" w:rsidP="00714622">
      <w:r>
        <w:t>Una goccia di atropina al giorno o due volte alla settimana può offuscare temporaneamente la vista nell'occhio più forte. Il trattamento con atropina stimola indirettamente la vista nell'occhio più debole ed aiuta la parte del cervello che gestisce la visione a svilupparsi in modo più completo. Gli effetti collaterali che possono verificarsi dopo l'utilizzo delle gocce oculari comprendono irritazione agli occhi, arrossamento della pelle e mal di testa. Tuttavia, queste manifestazioni sono poco frequenti e raramente superano i benefici del trattamento. Questa terapia può essere efficace quanto l'occlusione dell'occhio dominante con un cerotto. Spesso, la scelta del trattamento è una questione di preferenza del paziente. La terapia potrebbe non essere efficace quando l'occhio dominante è miope.</w:t>
      </w:r>
    </w:p>
    <w:p w14:paraId="5C835ADD" w14:textId="2FF3A940" w:rsidR="0095265B" w:rsidRDefault="00E27E9C" w:rsidP="0095265B">
      <w:pPr>
        <w:pStyle w:val="Titolo3"/>
      </w:pPr>
      <w:bookmarkStart w:id="18" w:name="_Toc2152785"/>
      <w:r>
        <w:t>1</w:t>
      </w:r>
      <w:r w:rsidR="0095265B">
        <w:t>.</w:t>
      </w:r>
      <w:r w:rsidR="00390DA8">
        <w:t>4</w:t>
      </w:r>
      <w:r w:rsidR="0095265B">
        <w:t>.</w:t>
      </w:r>
      <w:r w:rsidR="00390DA8">
        <w:t>3</w:t>
      </w:r>
      <w:r w:rsidR="0095265B">
        <w:t xml:space="preserve"> Altri trattamenti</w:t>
      </w:r>
      <w:bookmarkEnd w:id="18"/>
    </w:p>
    <w:p w14:paraId="6EB38E8B" w14:textId="673AC0A9" w:rsidR="00714622" w:rsidRDefault="00714622" w:rsidP="00714622">
      <w:r>
        <w:t>In caso di miopia, ipermetropia o astigmatismo, l'oculista potrebbe prescrivere degli occhiali correttivi. Questi, di solito, devono essere indossati costantemente ed il paziente deve sottoporsi a regolari controlli. Gli occhiali possono anche aiutare a trattare uno strabismo e, in alcuni casi, possono risolvere l'ambliopia senza dover ricorrere ad ulteriori trattamenti. Un'alternativa agli occhiali sono le lenti a contatto, anche se queste potrebbero essere adatte solo per i bambini più grandi.</w:t>
      </w:r>
    </w:p>
    <w:p w14:paraId="3783A4C3" w14:textId="77777777" w:rsidR="00714622" w:rsidRDefault="00714622" w:rsidP="00714622">
      <w:r>
        <w:t xml:space="preserve">Per i bambini con cataratta congenita può essere necessario un intervento chirurgico, a cui segue la correzione della vista con occhiali o lenti a contatto. La procedura può essere effettuata in anestesia locale o generale e può richiedere un minimo di 20 minuti. Il trattamento chirurgico della cataratta può risolvere la visione offuscata e distorta. Il bambino può essere ricoverato in ospedale durante la notte per monitorare il processo di recupero. Successivamente, potrebbe rendersi necessaria l'applicazione di una benda sull'occhio o di un collirio. La chirurgia può essere applicata anche per correggere lo strabismo. L'operazione consente di rafforzare o indebolire i muscoli oculari responsabili del disallineamento dell'occhio. Di per sé, tuttavia, la chirurgia non risolve completamente l'ambliopia: la visione non migliora, ma l'occhio pigro sarà allineato con quello sano, per lavorare meglio insieme. I bambini con ambliopia strabica avranno ancora bisogno di un attento </w:t>
      </w:r>
      <w:r>
        <w:lastRenderedPageBreak/>
        <w:t>monitoraggio e di una terapia adeguata. Questo trattamento, di solito, è considerato prima che venga eseguita la correzione chirurgica dello strabismo.</w:t>
      </w:r>
      <w:commentRangeEnd w:id="16"/>
      <w:r w:rsidR="00E303A0">
        <w:rPr>
          <w:rStyle w:val="Rimandocommento"/>
        </w:rPr>
        <w:commentReference w:id="16"/>
      </w:r>
    </w:p>
    <w:p w14:paraId="1E214416" w14:textId="6B4009FA" w:rsidR="00714622" w:rsidRDefault="00714622" w:rsidP="00714622">
      <w:pPr>
        <w:pStyle w:val="Titolo3"/>
      </w:pPr>
      <w:bookmarkStart w:id="19" w:name="_Toc2152786"/>
      <w:r>
        <w:t>1.4.4 Trattamenti in età adulta</w:t>
      </w:r>
      <w:bookmarkEnd w:id="19"/>
    </w:p>
    <w:p w14:paraId="12CBB4D5" w14:textId="7198CC25" w:rsidR="00D977F2" w:rsidRDefault="00714622" w:rsidP="00714622">
      <w:commentRangeStart w:id="20"/>
      <w:r w:rsidRPr="00714622">
        <w:t>Studi clinici hanno evidenziato nuove possibilità terapeutiche per soggetti ambliopi adulti, suggerite dalla dimostrazione che un esercizio intensivo in compiti di discriminazione visiva comporta un miglioramento delle capacità percettive in individui adulti normali. Tale fenomeno, che prende il nome di apprendimento percettivo, è considerato una delle forme di plasticità del sistema visivo maturo e promuove il recupero (almeno parziale) della funzionalità visiva dell’occhio ambliope nei pazienti sottoposti al trattamento. Una limitazione alla validità di questo tipo di intervento è data dal fatto che il miglioramento è nella maggior parte dei casi ristretto al tipo di compito utilizzato durante l’esercizio percettivo. Tuttavia, la stimolazione visiva diretta dell’occhio debole rimane una strategia promettente come terapia per l’a. negli individui adulti: è stato messo in luce che l’uso dei videogiochi e della realtà virtuale potrebbe determinare effetti benefici sulle capacità visive dell’occhio ambliope a livello sia delle proprietà monoculari che di quelle binoculari.</w:t>
      </w:r>
      <w:commentRangeEnd w:id="20"/>
      <w:r>
        <w:rPr>
          <w:rStyle w:val="Rimandocommento"/>
        </w:rPr>
        <w:commentReference w:id="20"/>
      </w:r>
    </w:p>
    <w:p w14:paraId="6DF881CF" w14:textId="0DA7AA2B" w:rsidR="00714622" w:rsidRPr="00714622" w:rsidRDefault="00D977F2" w:rsidP="00D977F2">
      <w:pPr>
        <w:spacing w:line="259" w:lineRule="auto"/>
      </w:pPr>
      <w:r>
        <w:br w:type="page"/>
      </w:r>
    </w:p>
    <w:p w14:paraId="12840424" w14:textId="11EC8AC7" w:rsidR="0095265B" w:rsidRDefault="0095265B" w:rsidP="0095265B">
      <w:pPr>
        <w:pStyle w:val="Titolo1"/>
      </w:pPr>
      <w:bookmarkStart w:id="21" w:name="_Toc2152787"/>
      <w:r>
        <w:lastRenderedPageBreak/>
        <w:t>Capitolo II: il progetto 3D4Amb</w:t>
      </w:r>
      <w:bookmarkEnd w:id="21"/>
      <w:r>
        <w:t xml:space="preserve"> </w:t>
      </w:r>
    </w:p>
    <w:p w14:paraId="1F5858CF" w14:textId="753CBEFE" w:rsidR="0095265B" w:rsidRDefault="00E27E9C" w:rsidP="0095265B">
      <w:pPr>
        <w:pStyle w:val="Titolo2"/>
      </w:pPr>
      <w:bookmarkStart w:id="22" w:name="_Toc2152788"/>
      <w:r>
        <w:t>2</w:t>
      </w:r>
      <w:r w:rsidR="0095265B">
        <w:t>.1 Introduzione al progetto</w:t>
      </w:r>
      <w:bookmarkEnd w:id="22"/>
    </w:p>
    <w:p w14:paraId="1B53BE77" w14:textId="2F7C4AE1" w:rsidR="0095265B" w:rsidRPr="0095265B" w:rsidRDefault="00F10D61" w:rsidP="0095265B">
      <w:r w:rsidRPr="00F10D61">
        <w:t xml:space="preserve">Il progetto 3D4Amb mira a sviluppare un sistema basato sul 3D per la diagnosi e il trattamento dell’ambliopia nei bambini piccoli. Sfrutta la tecnologia 3D </w:t>
      </w:r>
      <w:proofErr w:type="spellStart"/>
      <w:r w:rsidRPr="00F10D61">
        <w:t>active</w:t>
      </w:r>
      <w:proofErr w:type="spellEnd"/>
      <w:r w:rsidRPr="00F10D61">
        <w:t xml:space="preserve"> </w:t>
      </w:r>
      <w:proofErr w:type="spellStart"/>
      <w:r w:rsidRPr="00F10D61">
        <w:t>shutter</w:t>
      </w:r>
      <w:proofErr w:type="spellEnd"/>
      <w:r w:rsidRPr="00F10D61">
        <w:t xml:space="preserve"> per garantire una visione binoculare, cioè per mostrare immagini diverse all’occhio normale da quello pigro. Essa dovrebbe consentire una facile diagnosi dell’ambliopia e il suo trattamento per mezzo di giochi interattivi e attività di intrattenimento. Non dovrebbe soffrire dei problemi del trattamento classico dell’occlusione, è adatto ad un uso domestico, e potrebbe, almeno in parte sostituire l’occlusione dell’occhio normale.</w:t>
      </w:r>
    </w:p>
    <w:p w14:paraId="76BE96B8" w14:textId="38B82FFF" w:rsidR="0095265B" w:rsidRDefault="00E27E9C" w:rsidP="0095265B">
      <w:pPr>
        <w:pStyle w:val="Titolo2"/>
      </w:pPr>
      <w:bookmarkStart w:id="23" w:name="_Toc2152789"/>
      <w:r>
        <w:t>2</w:t>
      </w:r>
      <w:r w:rsidR="0095265B">
        <w:t>.2 Obiettivi</w:t>
      </w:r>
      <w:bookmarkEnd w:id="23"/>
    </w:p>
    <w:p w14:paraId="08A91997" w14:textId="65A6D8FE" w:rsidR="0095265B" w:rsidRDefault="000A5695" w:rsidP="0095265B">
      <w:r>
        <w:t xml:space="preserve">Il principale obbiettivo di questo progetto di ricerca è sviluppare un sistema di diagnosi e trattamento dell’ambliopia, basato sulla visione binoculare, che sia accessibile. Con il termine ‘accessibile’ si </w:t>
      </w:r>
      <w:r w:rsidR="00BC53BF">
        <w:t>vuol fare riferimento ad</w:t>
      </w:r>
      <w:r>
        <w:t xml:space="preserve"> un sistema che </w:t>
      </w:r>
      <w:r w:rsidR="00BC53BF">
        <w:t>risulti</w:t>
      </w:r>
    </w:p>
    <w:p w14:paraId="43F459B0" w14:textId="21B70635" w:rsidR="000A5695" w:rsidRDefault="000A5695" w:rsidP="000A5695">
      <w:pPr>
        <w:pStyle w:val="Paragrafoelenco"/>
        <w:numPr>
          <w:ilvl w:val="0"/>
          <w:numId w:val="2"/>
        </w:numPr>
      </w:pPr>
      <w:r>
        <w:t xml:space="preserve">poco costoso: il sistema deve avere un costo relativamente basso, per essere accessibile alle finanze di una famiglia. </w:t>
      </w:r>
      <w:r w:rsidR="00BC53BF">
        <w:t>A questo scopo</w:t>
      </w:r>
      <w:r>
        <w:t xml:space="preserve">, il sistema può essere basato su tecnologie standard “off the </w:t>
      </w:r>
      <w:proofErr w:type="spellStart"/>
      <w:r>
        <w:t>shelf</w:t>
      </w:r>
      <w:proofErr w:type="spellEnd"/>
      <w:r>
        <w:t>”, cioè già disponibili all’acquisto nei negozi aperti ad un pubblico non specializzato.</w:t>
      </w:r>
    </w:p>
    <w:p w14:paraId="724A0423" w14:textId="451F167B" w:rsidR="000A5695" w:rsidRDefault="000A5695" w:rsidP="000A5695">
      <w:pPr>
        <w:pStyle w:val="Paragrafoelenco"/>
        <w:numPr>
          <w:ilvl w:val="0"/>
          <w:numId w:val="2"/>
        </w:numPr>
      </w:pPr>
      <w:r>
        <w:t xml:space="preserve">facile da utilizzare: il sistema deve essere accessibile all’uso di pazienti a cui non </w:t>
      </w:r>
      <w:r w:rsidR="00BC53BF">
        <w:t>vengono</w:t>
      </w:r>
      <w:r>
        <w:t xml:space="preserve"> richieste una particolare formazione o specifiche abilità. Il sistema deve poter </w:t>
      </w:r>
      <w:r w:rsidR="00BC53BF">
        <w:t xml:space="preserve">essere utilizzato autonomamente dagli stessi bambini, e l’intervento di un adulto può essere richiesto </w:t>
      </w:r>
      <w:r w:rsidR="00C47FC2">
        <w:t>in fase di configurazione e installazione del sistem</w:t>
      </w:r>
      <w:r w:rsidR="00D717CB">
        <w:t>a. Per essere di semplice utilizzo</w:t>
      </w:r>
      <w:r w:rsidR="002C1423">
        <w:t>, il sistema deve usare interfacce utente standard, come un joystick, un</w:t>
      </w:r>
      <w:r w:rsidR="00A8540B">
        <w:t xml:space="preserve"> telecomando o un mouse.</w:t>
      </w:r>
    </w:p>
    <w:p w14:paraId="54AE46F9" w14:textId="7A3358C2" w:rsidR="00A8540B" w:rsidRDefault="00A8540B" w:rsidP="000A5695">
      <w:pPr>
        <w:pStyle w:val="Paragrafoelenco"/>
        <w:numPr>
          <w:ilvl w:val="0"/>
          <w:numId w:val="2"/>
        </w:numPr>
      </w:pPr>
      <w:r>
        <w:t xml:space="preserve">adatto ad un utilizzo domestico: il sistema deve poter essere </w:t>
      </w:r>
      <w:r w:rsidR="00870C34">
        <w:t>usato in casa senza delle frequenti visite in ospedale, che occuperebbero molto tempo. In questo modo, le tempistiche del trattamento possono essere decise dai pazienti (e il sistema deve essere in grado di tenere traccia del proprio stato di utilizzo</w:t>
      </w:r>
      <w:r w:rsidR="005C3A20">
        <w:t xml:space="preserve">). </w:t>
      </w:r>
      <w:r w:rsidR="002D0BD5">
        <w:t>Il sistema può utilizzare, in questo senso, altre apparecchiature domestiche, normalmente non usate per il trattamento, come personal computer e televisori.</w:t>
      </w:r>
    </w:p>
    <w:p w14:paraId="1EE0FDDE" w14:textId="7B652D45" w:rsidR="002D0BD5" w:rsidRPr="0095265B" w:rsidRDefault="002D0BD5" w:rsidP="000A5695">
      <w:pPr>
        <w:pStyle w:val="Paragrafoelenco"/>
        <w:numPr>
          <w:ilvl w:val="0"/>
          <w:numId w:val="2"/>
        </w:numPr>
      </w:pPr>
      <w:r>
        <w:t xml:space="preserve">facilmente estendibile: deve essere possibile sviluppare semplicemente nuove applicazioni e programmi da aggiungere al sistema. Per questa ragione, librerie standard e open source possono essere impiegate nello sviluppo dell’applicazione. </w:t>
      </w:r>
    </w:p>
    <w:p w14:paraId="5A477C5D" w14:textId="40BC8D93" w:rsidR="0095265B" w:rsidRDefault="00C7161E" w:rsidP="0095265B">
      <w:pPr>
        <w:pStyle w:val="Titolo2"/>
      </w:pPr>
      <w:bookmarkStart w:id="24" w:name="_Toc2152790"/>
      <w:r>
        <w:lastRenderedPageBreak/>
        <w:t>2</w:t>
      </w:r>
      <w:r w:rsidR="0095265B">
        <w:t>.3 Tecniche</w:t>
      </w:r>
      <w:bookmarkEnd w:id="24"/>
      <w:r w:rsidR="0095265B">
        <w:t xml:space="preserve"> </w:t>
      </w:r>
    </w:p>
    <w:p w14:paraId="4A0EEAA1" w14:textId="77777777" w:rsidR="008866A0" w:rsidRDefault="007B4523" w:rsidP="0095265B">
      <w:r>
        <w:t xml:space="preserve">Il sistema 3D4Amb è stato ideato in modo da presentare tutte le suddette caratteristiche di accessibilità, anche se lo scopo principale non risulta essere </w:t>
      </w:r>
      <w:r w:rsidR="00D91E6F">
        <w:t>fornire al paziente un’esperienza 3D, bensì permettere una visione binoculare.</w:t>
      </w:r>
      <w:r w:rsidR="00D91E6F">
        <w:tab/>
      </w:r>
      <w:r w:rsidR="00D91E6F">
        <w:br/>
        <w:t>Il classico utilizzo di un sistema 3D è quello di fornire ai due occhi immagini diverse della stessa scena, con un leggero sfasamento all’angolo di visione, in modo da riprodurre i diversi punti di vista dei due occhi, sinistro e destro. Questa visione produce un’illusione di profondità reale della scena, ed è alla base della realtà virtuale. Il sistema 3D</w:t>
      </w:r>
      <w:r w:rsidR="00C02A9C">
        <w:t>4Amb sfrutta solo la componente della presentazione ai due occhi di due immagini diverse, senza voler creare l’illusione della realtà virtuale.</w:t>
      </w:r>
      <w:r w:rsidR="00C02A9C">
        <w:tab/>
      </w:r>
      <w:r w:rsidR="00C02A9C">
        <w:br/>
        <w:t xml:space="preserve">Il principio base del sistema riguarda il fatto che all’occhio ambliope (detto anche occhio pigro) e all’occhio sano vengono mostrate due immagini differenti ma correlate. Questo principio può essere usato nel concreto per il trattamento dell’ambliopia, dove l’immagine mostrata all’occhio ambliope </w:t>
      </w:r>
      <w:r w:rsidR="008866A0">
        <w:t xml:space="preserve">mostra le parti più interessanti del contenuto multimediale o del gioco, mentre all’occhio sano vengono mostrate le parti meno rilevanti della scena. </w:t>
      </w:r>
    </w:p>
    <w:p w14:paraId="563A0FE7" w14:textId="77777777" w:rsidR="008866A0" w:rsidRDefault="008866A0" w:rsidP="008866A0">
      <w:pPr>
        <w:keepNext/>
        <w:jc w:val="center"/>
      </w:pPr>
      <w:r>
        <w:rPr>
          <w:noProof/>
        </w:rPr>
        <w:drawing>
          <wp:inline distT="0" distB="0" distL="0" distR="0" wp14:anchorId="7A11FA7E" wp14:editId="64437784">
            <wp:extent cx="2586037" cy="318662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3284" cy="3207880"/>
                    </a:xfrm>
                    <a:prstGeom prst="rect">
                      <a:avLst/>
                    </a:prstGeom>
                  </pic:spPr>
                </pic:pic>
              </a:graphicData>
            </a:graphic>
          </wp:inline>
        </w:drawing>
      </w:r>
    </w:p>
    <w:p w14:paraId="79D87929" w14:textId="38DF1A40" w:rsidR="00D91E6F" w:rsidRPr="0095265B" w:rsidRDefault="008866A0" w:rsidP="008866A0">
      <w:pPr>
        <w:pStyle w:val="Didascalia"/>
        <w:jc w:val="center"/>
      </w:pPr>
      <w:r>
        <w:t xml:space="preserve">Figura </w:t>
      </w:r>
      <w:r w:rsidR="00FF2E7F">
        <w:rPr>
          <w:noProof/>
        </w:rPr>
        <w:fldChar w:fldCharType="begin"/>
      </w:r>
      <w:r w:rsidR="00FF2E7F">
        <w:rPr>
          <w:noProof/>
        </w:rPr>
        <w:instrText xml:space="preserve"> SEQ Figura \* ARABIC </w:instrText>
      </w:r>
      <w:r w:rsidR="00FF2E7F">
        <w:rPr>
          <w:noProof/>
        </w:rPr>
        <w:fldChar w:fldCharType="separate"/>
      </w:r>
      <w:r>
        <w:rPr>
          <w:noProof/>
        </w:rPr>
        <w:t>3</w:t>
      </w:r>
      <w:r w:rsidR="00FF2E7F">
        <w:rPr>
          <w:noProof/>
        </w:rPr>
        <w:fldChar w:fldCharType="end"/>
      </w:r>
      <w:r>
        <w:t>: il principio base di 3D4Amb</w:t>
      </w:r>
    </w:p>
    <w:p w14:paraId="19F211D8" w14:textId="4BB0C99A" w:rsidR="0095265B" w:rsidRDefault="00C7161E" w:rsidP="0095265B">
      <w:pPr>
        <w:pStyle w:val="Titolo3"/>
      </w:pPr>
      <w:bookmarkStart w:id="25" w:name="_Toc2152791"/>
      <w:r>
        <w:t>2</w:t>
      </w:r>
      <w:r w:rsidR="0095265B">
        <w:t>.3.1 Anaglifi</w:t>
      </w:r>
      <w:bookmarkEnd w:id="25"/>
    </w:p>
    <w:p w14:paraId="24A76FCD" w14:textId="408B9419" w:rsidR="004112DD" w:rsidRDefault="006E20DD" w:rsidP="0095265B">
      <w:r>
        <w:t>Un anaglifo è un’immagine stereoscopica che, se osservata mediante appositi occhiali dotati di due filtri di colore complementare l’uno rispetto all’altro, fornisce un’illusione di tridimensionalità</w:t>
      </w:r>
      <w:r w:rsidR="004F32DE">
        <w:t xml:space="preserve">. Questo è possibile riprendendo un soggetto tramite due fotocamere </w:t>
      </w:r>
      <w:r w:rsidR="00FD093E">
        <w:lastRenderedPageBreak/>
        <w:t xml:space="preserve">diverse parallele fra loro, restituendo così la stessa immagine alla stessa distanza dagli occhi umani. Sovrapponendo le due immagini </w:t>
      </w:r>
      <w:r w:rsidR="004112DD">
        <w:t xml:space="preserve">così ottenute </w:t>
      </w:r>
      <w:r w:rsidR="00FD093E">
        <w:t xml:space="preserve">è possibile, tramite un opportuno filtraggio cromatico, ottenere l’effetto di tridimensionalità desiderato: un’immagine viene filtrata attraverso un colore (più comunemente viene utilizzato il rosso), mentre la seconda attraverso il </w:t>
      </w:r>
      <w:r w:rsidR="004112DD">
        <w:t xml:space="preserve">relativo </w:t>
      </w:r>
      <w:r w:rsidR="00FD093E">
        <w:t xml:space="preserve">colore complementare (in questo caso il ciano). </w:t>
      </w:r>
      <w:r w:rsidR="004112DD">
        <w:t xml:space="preserve">L’anaglifo così </w:t>
      </w:r>
      <w:r w:rsidR="00FD093E">
        <w:t>ottenuto non potrà però essere visualizzato direttamente dall’occhio umano, in quanto, in questo modo, non verrà percepito l’effetto di tridimensionalità ma, al contrario, l’immagine risulterà sfocata. Per il corretto funzionamento della tecnica anaglifica viene richiesto l’utilizzo di un apposito paio di occhiali con le lenti filtrate con i medesimi colori utilizzati precedentemente</w:t>
      </w:r>
      <w:r w:rsidR="004112DD">
        <w:t xml:space="preserve"> durante l’acquisizione dell’immagine. </w:t>
      </w:r>
      <w:r w:rsidR="00FD093E">
        <w:t xml:space="preserve">In questo modo, l’occhio posto dietro </w:t>
      </w:r>
      <w:r w:rsidR="00EE3ACD">
        <w:t xml:space="preserve">la lente rossa vede le parti rosse dell’immagine come “chiare” e le componenti ciano come “scure”; al contrario, l’occhio che guarda attraverso il filtro ciano scarta le componenti rosse dell’immagine, percependo esclusivamente quelle </w:t>
      </w:r>
      <w:r w:rsidR="004112DD">
        <w:t xml:space="preserve">di color </w:t>
      </w:r>
      <w:r w:rsidR="00EE3ACD">
        <w:t xml:space="preserve">ciano. Le parti bianche, nere o grigie, in quanto non colori, vengono percepite da entrambi gli occhi allo stesso modo. Il compito di unione e di comprensione delle immagini viene affidato al cervello che è in grado di interpretare </w:t>
      </w:r>
      <w:r w:rsidR="004112DD">
        <w:t xml:space="preserve">le differenze visive come conseguenza della differente distanza presente tra i soggetti in primo piano, in secondo piano e sullo sfondo. Tramite questo procedimento è possibile visualizzare un’immagine </w:t>
      </w:r>
      <w:proofErr w:type="gramStart"/>
      <w:r w:rsidR="004112DD">
        <w:t>normalmente  bidimensionale</w:t>
      </w:r>
      <w:proofErr w:type="gramEnd"/>
      <w:r w:rsidR="004112DD">
        <w:t xml:space="preserve"> con un effetto artificiale di tridimensionalità.</w:t>
      </w:r>
    </w:p>
    <w:p w14:paraId="45BD5F05" w14:textId="7715E491" w:rsidR="004112DD" w:rsidRPr="0095265B" w:rsidRDefault="004112DD" w:rsidP="0095265B">
      <w:r>
        <w:t>//inserimento esempio di anaglifo</w:t>
      </w:r>
      <w:bookmarkStart w:id="26" w:name="_GoBack"/>
      <w:bookmarkEnd w:id="26"/>
    </w:p>
    <w:p w14:paraId="70B82FD1" w14:textId="17CDB882" w:rsidR="0095265B" w:rsidRDefault="00C7161E" w:rsidP="0095265B">
      <w:pPr>
        <w:pStyle w:val="Titolo3"/>
      </w:pPr>
      <w:bookmarkStart w:id="27" w:name="_Toc2152792"/>
      <w:r>
        <w:t>2</w:t>
      </w:r>
      <w:r w:rsidR="0095265B">
        <w:t xml:space="preserve">.3.2 Active </w:t>
      </w:r>
      <w:proofErr w:type="spellStart"/>
      <w:r w:rsidR="0095265B">
        <w:t>Shutter</w:t>
      </w:r>
      <w:bookmarkEnd w:id="27"/>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8" w:name="_Toc2152793"/>
      <w:r>
        <w:t>2</w:t>
      </w:r>
      <w:r w:rsidR="0095265B">
        <w:t>.3.3 Visori VR</w:t>
      </w:r>
      <w:bookmarkEnd w:id="28"/>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9" w:name="_Toc2152794"/>
      <w:r>
        <w:t xml:space="preserve">Capitolo </w:t>
      </w:r>
      <w:r w:rsidR="00C7161E">
        <w:t>III</w:t>
      </w:r>
      <w:r>
        <w:t xml:space="preserve">: </w:t>
      </w:r>
      <w:proofErr w:type="spellStart"/>
      <w:r>
        <w:t>Runeye</w:t>
      </w:r>
      <w:proofErr w:type="spellEnd"/>
      <w:r>
        <w:t xml:space="preserve"> GO, progettazione</w:t>
      </w:r>
      <w:bookmarkEnd w:id="29"/>
    </w:p>
    <w:p w14:paraId="2E5D777B" w14:textId="77777777" w:rsidR="00DD076B" w:rsidRDefault="00DD076B" w:rsidP="00DD076B">
      <w:r>
        <w:t>Prova di scrittura tesi</w:t>
      </w:r>
    </w:p>
    <w:p w14:paraId="52BD870B" w14:textId="4ACB514D" w:rsidR="00DD076B" w:rsidRDefault="00C7161E" w:rsidP="00DD076B">
      <w:pPr>
        <w:pStyle w:val="Titolo2"/>
      </w:pPr>
      <w:bookmarkStart w:id="30" w:name="_Toc2152795"/>
      <w:r>
        <w:t>3</w:t>
      </w:r>
      <w:r w:rsidR="00DD076B">
        <w:t>.1 [DA DECIDERE]</w:t>
      </w:r>
      <w:bookmarkEnd w:id="30"/>
    </w:p>
    <w:p w14:paraId="4BF29746" w14:textId="77777777" w:rsidR="00DD076B" w:rsidRPr="00DD076B" w:rsidRDefault="00DD076B" w:rsidP="00DD076B">
      <w:r>
        <w:t>Prova di scrittura tesi</w:t>
      </w:r>
    </w:p>
    <w:p w14:paraId="34A22FF2" w14:textId="74FAE44A" w:rsidR="00DD076B" w:rsidRDefault="00DD076B" w:rsidP="00DD076B">
      <w:pPr>
        <w:pStyle w:val="Titolo1"/>
      </w:pPr>
      <w:bookmarkStart w:id="31" w:name="_Toc2152796"/>
      <w:r>
        <w:lastRenderedPageBreak/>
        <w:t xml:space="preserve">Capitolo </w:t>
      </w:r>
      <w:r w:rsidR="00C7161E">
        <w:t>I</w:t>
      </w:r>
      <w:r>
        <w:t xml:space="preserve">V: </w:t>
      </w:r>
      <w:proofErr w:type="spellStart"/>
      <w:r>
        <w:t>Runeye</w:t>
      </w:r>
      <w:proofErr w:type="spellEnd"/>
      <w:r>
        <w:t xml:space="preserve"> GO, sviluppo</w:t>
      </w:r>
      <w:bookmarkEnd w:id="31"/>
    </w:p>
    <w:p w14:paraId="4D1636BF" w14:textId="77777777" w:rsidR="00DD076B" w:rsidRDefault="00DD076B" w:rsidP="00DD076B">
      <w:r>
        <w:t>Prova di scrittura tesi</w:t>
      </w:r>
    </w:p>
    <w:p w14:paraId="683F2370" w14:textId="7024CC64" w:rsidR="00DD076B" w:rsidRDefault="00C534C0" w:rsidP="00DD076B">
      <w:pPr>
        <w:pStyle w:val="Titolo2"/>
      </w:pPr>
      <w:bookmarkStart w:id="32" w:name="_Toc2152797"/>
      <w:r>
        <w:t>4</w:t>
      </w:r>
      <w:r w:rsidR="00DD076B">
        <w:t>.1</w:t>
      </w:r>
      <w:r w:rsidR="00803A5F">
        <w:t xml:space="preserve"> [DA DECIDERE]</w:t>
      </w:r>
      <w:bookmarkEnd w:id="32"/>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33" w:name="_Toc2152798"/>
      <w:r>
        <w:t>Capitolo V</w:t>
      </w:r>
      <w:r w:rsidR="00C534C0">
        <w:t>:</w:t>
      </w:r>
      <w:r>
        <w:t xml:space="preserve"> possibili miglioramenti e conclusioni</w:t>
      </w:r>
      <w:bookmarkEnd w:id="33"/>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4" w:name="_Toc2152799"/>
      <w:r>
        <w:t>Bibliografia</w:t>
      </w:r>
      <w:bookmarkEnd w:id="34"/>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4"/>
      <w:footerReference w:type="even" r:id="rId15"/>
      <w:footerReference w:type="default" r:id="rId16"/>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5"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0"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1"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2"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 w:id="14" w:author="Sergio Piatti" w:date="2019-02-25T12:08:00Z" w:initials="SP">
    <w:p w14:paraId="2BB5224B" w14:textId="4665D705" w:rsidR="00714622" w:rsidRDefault="00714622">
      <w:pPr>
        <w:pStyle w:val="Testocommento"/>
      </w:pPr>
      <w:r>
        <w:rPr>
          <w:rStyle w:val="Rimandocommento"/>
        </w:rPr>
        <w:annotationRef/>
      </w:r>
      <w:hyperlink r:id="rId6" w:history="1">
        <w:r w:rsidRPr="004F092F">
          <w:rPr>
            <w:rStyle w:val="Collegamentoipertestuale"/>
          </w:rPr>
          <w:t>http://www.treccani.it/enciclopedia/ambliopia_%28Dizionario-di-Medicina%29/</w:t>
        </w:r>
      </w:hyperlink>
      <w:r>
        <w:t xml:space="preserve"> </w:t>
      </w:r>
    </w:p>
  </w:comment>
  <w:comment w:id="16" w:author="Sergio Piatti" w:date="2019-02-25T12:20:00Z" w:initials="SP">
    <w:p w14:paraId="35B48CFA" w14:textId="6BA4FFE4" w:rsidR="00E303A0" w:rsidRDefault="00E303A0">
      <w:pPr>
        <w:pStyle w:val="Testocommento"/>
      </w:pPr>
      <w:r>
        <w:rPr>
          <w:rStyle w:val="Rimandocommento"/>
        </w:rPr>
        <w:annotationRef/>
      </w:r>
      <w:hyperlink r:id="rId7" w:history="1">
        <w:r w:rsidRPr="00917D5C">
          <w:rPr>
            <w:rStyle w:val="Collegamentoipertestuale"/>
          </w:rPr>
          <w:t>https://www.my-personaltrainer.it/salute-benessere/ambliopia.html</w:t>
        </w:r>
      </w:hyperlink>
      <w:r>
        <w:t xml:space="preserve"> </w:t>
      </w:r>
    </w:p>
  </w:comment>
  <w:comment w:id="20" w:author="Sergio Piatti" w:date="2019-02-25T12:08:00Z" w:initials="SP">
    <w:p w14:paraId="4BF6AD16" w14:textId="3BC18D97" w:rsidR="00714622" w:rsidRDefault="00714622">
      <w:pPr>
        <w:pStyle w:val="Testocommento"/>
      </w:pPr>
      <w:r>
        <w:rPr>
          <w:rStyle w:val="Rimandocommento"/>
        </w:rPr>
        <w:annotationRef/>
      </w:r>
      <w:hyperlink r:id="rId8" w:history="1">
        <w:r w:rsidRPr="004F092F">
          <w:rPr>
            <w:rStyle w:val="Collegamentoipertestuale"/>
          </w:rPr>
          <w:t>http://www.treccani.it/enciclopedia/ambliopia_%28Dizionario-di-Medicina%29/</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Ex w15:paraId="2BB5224B" w15:done="0"/>
  <w15:commentEx w15:paraId="35B48CFA" w15:done="0"/>
  <w15:commentEx w15:paraId="4BF6A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Id w16cid:paraId="2BB5224B" w16cid:durableId="201E594B"/>
  <w16cid:commentId w16cid:paraId="35B48CFA" w16cid:durableId="201E5C0F"/>
  <w16cid:commentId w16cid:paraId="4BF6AD16" w16cid:durableId="201E5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673AA" w14:textId="77777777" w:rsidR="003C7231" w:rsidRDefault="003C7231" w:rsidP="00E07B5A">
      <w:pPr>
        <w:spacing w:after="0" w:line="240" w:lineRule="auto"/>
      </w:pPr>
      <w:r>
        <w:separator/>
      </w:r>
    </w:p>
  </w:endnote>
  <w:endnote w:type="continuationSeparator" w:id="0">
    <w:p w14:paraId="49F061E1" w14:textId="77777777" w:rsidR="003C7231" w:rsidRDefault="003C7231"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7D7E" w14:textId="77777777" w:rsidR="003C7231" w:rsidRDefault="003C7231" w:rsidP="00E07B5A">
      <w:pPr>
        <w:spacing w:after="0" w:line="240" w:lineRule="auto"/>
      </w:pPr>
      <w:r>
        <w:separator/>
      </w:r>
    </w:p>
  </w:footnote>
  <w:footnote w:type="continuationSeparator" w:id="0">
    <w:p w14:paraId="62BB2E67" w14:textId="77777777" w:rsidR="003C7231" w:rsidRDefault="003C7231"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4BB"/>
    <w:multiLevelType w:val="hybridMultilevel"/>
    <w:tmpl w:val="9E1E8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A5695"/>
    <w:rsid w:val="000C12A5"/>
    <w:rsid w:val="000C6F0C"/>
    <w:rsid w:val="000E0BF7"/>
    <w:rsid w:val="00156B35"/>
    <w:rsid w:val="0018079B"/>
    <w:rsid w:val="00180BC9"/>
    <w:rsid w:val="001D5737"/>
    <w:rsid w:val="001E60D0"/>
    <w:rsid w:val="00254326"/>
    <w:rsid w:val="00257217"/>
    <w:rsid w:val="00257F2A"/>
    <w:rsid w:val="00263A53"/>
    <w:rsid w:val="00263B0B"/>
    <w:rsid w:val="00272A22"/>
    <w:rsid w:val="00297933"/>
    <w:rsid w:val="002C0A73"/>
    <w:rsid w:val="002C1423"/>
    <w:rsid w:val="002D0BD5"/>
    <w:rsid w:val="002E4BF3"/>
    <w:rsid w:val="002F241B"/>
    <w:rsid w:val="00314C3C"/>
    <w:rsid w:val="00323694"/>
    <w:rsid w:val="003262C8"/>
    <w:rsid w:val="00390DA8"/>
    <w:rsid w:val="003A2D94"/>
    <w:rsid w:val="003A3B4A"/>
    <w:rsid w:val="003C7231"/>
    <w:rsid w:val="004112DD"/>
    <w:rsid w:val="004143F2"/>
    <w:rsid w:val="0042615B"/>
    <w:rsid w:val="004375B4"/>
    <w:rsid w:val="00456AE6"/>
    <w:rsid w:val="00476C6F"/>
    <w:rsid w:val="004B24BE"/>
    <w:rsid w:val="004B5416"/>
    <w:rsid w:val="004C1CE3"/>
    <w:rsid w:val="004E387B"/>
    <w:rsid w:val="004F32DE"/>
    <w:rsid w:val="005011E2"/>
    <w:rsid w:val="00552DB8"/>
    <w:rsid w:val="005A58AC"/>
    <w:rsid w:val="005C14EC"/>
    <w:rsid w:val="005C3455"/>
    <w:rsid w:val="005C3A20"/>
    <w:rsid w:val="005D201A"/>
    <w:rsid w:val="005D7C35"/>
    <w:rsid w:val="005E1DB9"/>
    <w:rsid w:val="00640885"/>
    <w:rsid w:val="006679F3"/>
    <w:rsid w:val="00691CE4"/>
    <w:rsid w:val="006D2ED1"/>
    <w:rsid w:val="006E20DD"/>
    <w:rsid w:val="00714622"/>
    <w:rsid w:val="00740FEB"/>
    <w:rsid w:val="00777ED1"/>
    <w:rsid w:val="007949FA"/>
    <w:rsid w:val="007B4523"/>
    <w:rsid w:val="007B7DD1"/>
    <w:rsid w:val="007D68A8"/>
    <w:rsid w:val="007E16D3"/>
    <w:rsid w:val="00803A5F"/>
    <w:rsid w:val="00810EB7"/>
    <w:rsid w:val="00811608"/>
    <w:rsid w:val="0085411D"/>
    <w:rsid w:val="00870C34"/>
    <w:rsid w:val="008832FF"/>
    <w:rsid w:val="008866A0"/>
    <w:rsid w:val="008B0A43"/>
    <w:rsid w:val="008D0911"/>
    <w:rsid w:val="008E5E74"/>
    <w:rsid w:val="0090334B"/>
    <w:rsid w:val="009051BC"/>
    <w:rsid w:val="00920AE9"/>
    <w:rsid w:val="0093106E"/>
    <w:rsid w:val="0095265B"/>
    <w:rsid w:val="009718BF"/>
    <w:rsid w:val="00996C3A"/>
    <w:rsid w:val="009B227F"/>
    <w:rsid w:val="009B6E34"/>
    <w:rsid w:val="009D005B"/>
    <w:rsid w:val="00A15AB7"/>
    <w:rsid w:val="00A4742F"/>
    <w:rsid w:val="00A8025F"/>
    <w:rsid w:val="00A8540B"/>
    <w:rsid w:val="00AB08A8"/>
    <w:rsid w:val="00AE5C98"/>
    <w:rsid w:val="00AF673E"/>
    <w:rsid w:val="00AF7404"/>
    <w:rsid w:val="00B0299B"/>
    <w:rsid w:val="00B047CB"/>
    <w:rsid w:val="00B30FB0"/>
    <w:rsid w:val="00B44E5C"/>
    <w:rsid w:val="00B47970"/>
    <w:rsid w:val="00B60677"/>
    <w:rsid w:val="00B947EE"/>
    <w:rsid w:val="00BA05F4"/>
    <w:rsid w:val="00BC53BF"/>
    <w:rsid w:val="00BE279A"/>
    <w:rsid w:val="00C02A9C"/>
    <w:rsid w:val="00C03111"/>
    <w:rsid w:val="00C11E01"/>
    <w:rsid w:val="00C12680"/>
    <w:rsid w:val="00C30507"/>
    <w:rsid w:val="00C374AD"/>
    <w:rsid w:val="00C453E4"/>
    <w:rsid w:val="00C47FC2"/>
    <w:rsid w:val="00C534C0"/>
    <w:rsid w:val="00C7161E"/>
    <w:rsid w:val="00C75317"/>
    <w:rsid w:val="00CB45FC"/>
    <w:rsid w:val="00CF58AC"/>
    <w:rsid w:val="00D45947"/>
    <w:rsid w:val="00D717CB"/>
    <w:rsid w:val="00D74536"/>
    <w:rsid w:val="00D74A27"/>
    <w:rsid w:val="00D824ED"/>
    <w:rsid w:val="00D91E6F"/>
    <w:rsid w:val="00D977F2"/>
    <w:rsid w:val="00DC1A4C"/>
    <w:rsid w:val="00DD076B"/>
    <w:rsid w:val="00DD36CF"/>
    <w:rsid w:val="00E07B5A"/>
    <w:rsid w:val="00E27E9C"/>
    <w:rsid w:val="00E303A0"/>
    <w:rsid w:val="00E30C7B"/>
    <w:rsid w:val="00E64468"/>
    <w:rsid w:val="00E76E37"/>
    <w:rsid w:val="00E92B1A"/>
    <w:rsid w:val="00EC554D"/>
    <w:rsid w:val="00EE3ACD"/>
    <w:rsid w:val="00F10D61"/>
    <w:rsid w:val="00F26060"/>
    <w:rsid w:val="00F31E27"/>
    <w:rsid w:val="00F41279"/>
    <w:rsid w:val="00F522C7"/>
    <w:rsid w:val="00F709DA"/>
    <w:rsid w:val="00F96A21"/>
    <w:rsid w:val="00FC2134"/>
    <w:rsid w:val="00FD093E"/>
    <w:rsid w:val="00FE3D5F"/>
    <w:rsid w:val="00FE5685"/>
    <w:rsid w:val="00FF2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treccani.it/enciclopedia/ambliopia_%28Dizionario-di-Medicina%29/" TargetMode="External"/><Relationship Id="rId3" Type="http://schemas.openxmlformats.org/officeDocument/2006/relationships/hyperlink" Target="https://www.humanitas.it/malattie/ambliopia-occhio-pigro" TargetMode="External"/><Relationship Id="rId7" Type="http://schemas.openxmlformats.org/officeDocument/2006/relationships/hyperlink" Target="https://www.my-personaltrainer.it/salute-benessere/ambliopia.html"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6"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59A0-73AD-384E-B2AB-6437FFFE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14</Pages>
  <Words>3655</Words>
  <Characters>20839</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Luca Assolari</cp:lastModifiedBy>
  <cp:revision>106</cp:revision>
  <dcterms:created xsi:type="dcterms:W3CDTF">2019-02-12T08:34:00Z</dcterms:created>
  <dcterms:modified xsi:type="dcterms:W3CDTF">2019-02-27T17:09:00Z</dcterms:modified>
</cp:coreProperties>
</file>