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9495" w14:textId="77777777" w:rsidR="00B11E62" w:rsidRPr="00B11E62" w:rsidRDefault="00B11E62" w:rsidP="00B11E62">
      <w:pPr>
        <w:rPr>
          <w:b/>
          <w:bCs/>
        </w:rPr>
      </w:pPr>
      <w:r w:rsidRPr="00B11E62">
        <w:rPr>
          <w:b/>
          <w:bCs/>
        </w:rPr>
        <w:t>社内向け手引き（案）</w:t>
      </w:r>
    </w:p>
    <w:p w14:paraId="00F01A22" w14:textId="77777777" w:rsidR="00B11E62" w:rsidRPr="00B11E62" w:rsidRDefault="00B11E62" w:rsidP="00B11E62">
      <w:r w:rsidRPr="00B11E62">
        <w:pict w14:anchorId="74AC7A50">
          <v:rect id="_x0000_i1067" style="width:0;height:1.5pt" o:hralign="center" o:hrstd="t" o:hr="t" fillcolor="#a0a0a0" stroked="f">
            <v:textbox inset="5.85pt,.7pt,5.85pt,.7pt"/>
          </v:rect>
        </w:pict>
      </w:r>
    </w:p>
    <w:p w14:paraId="16274386" w14:textId="77777777" w:rsidR="00B11E62" w:rsidRPr="00B11E62" w:rsidRDefault="00B11E62" w:rsidP="00B11E62">
      <w:pPr>
        <w:rPr>
          <w:b/>
          <w:bCs/>
        </w:rPr>
      </w:pPr>
      <w:r w:rsidRPr="00B11E62">
        <w:rPr>
          <w:b/>
          <w:bCs/>
        </w:rPr>
        <w:t>はじめに</w:t>
      </w:r>
    </w:p>
    <w:p w14:paraId="7B5635DB" w14:textId="77777777" w:rsidR="00B11E62" w:rsidRPr="00B11E62" w:rsidRDefault="00B11E62" w:rsidP="00B11E62">
      <w:r w:rsidRPr="00B11E62">
        <w:t>本手引きは、当社において人流ビッグデータ（主にGPS 位置情報データ等）を活用した分析業務を行う際の</w:t>
      </w:r>
      <w:r w:rsidRPr="00B11E62">
        <w:rPr>
          <w:b/>
          <w:bCs/>
        </w:rPr>
        <w:t>共通フレームワーク</w:t>
      </w:r>
      <w:r w:rsidRPr="00B11E62">
        <w:t>を整理し、担当者ごとの経験差に依存しない、一定品質の分析・提案を実現することを目的として作成するものである。</w:t>
      </w:r>
    </w:p>
    <w:p w14:paraId="355D1785" w14:textId="77777777" w:rsidR="00B11E62" w:rsidRPr="00B11E62" w:rsidRDefault="00B11E62" w:rsidP="00B11E62">
      <w:r w:rsidRPr="00B11E62">
        <w:t>人流ビッグデータは、従来の交通量調査やアンケート調査では把握が困難であった「広域・連続的・行動ベース」の移動実態を把握できる一方で、分析目的が不明確なまま扱うと、単なる可視化にとどまり、施策検討や意思決定に結びつかないリスクも大きい。</w:t>
      </w:r>
    </w:p>
    <w:p w14:paraId="4F5C1C69" w14:textId="77777777" w:rsidR="00B11E62" w:rsidRPr="00B11E62" w:rsidRDefault="00B11E62" w:rsidP="00B11E62">
      <w:r w:rsidRPr="00B11E62">
        <w:t>本手引きでは、</w:t>
      </w:r>
    </w:p>
    <w:p w14:paraId="1BBAD2D8" w14:textId="77777777" w:rsidR="00B11E62" w:rsidRPr="00B11E62" w:rsidRDefault="00B11E62" w:rsidP="00B11E62">
      <w:pPr>
        <w:numPr>
          <w:ilvl w:val="0"/>
          <w:numId w:val="1"/>
        </w:numPr>
      </w:pPr>
      <w:r w:rsidRPr="00B11E62">
        <w:t>人流ビッグデータの基本的な特性理解</w:t>
      </w:r>
    </w:p>
    <w:p w14:paraId="6937751E" w14:textId="77777777" w:rsidR="00B11E62" w:rsidRPr="00B11E62" w:rsidRDefault="00B11E62" w:rsidP="00B11E62">
      <w:pPr>
        <w:numPr>
          <w:ilvl w:val="0"/>
          <w:numId w:val="1"/>
        </w:numPr>
      </w:pPr>
      <w:r w:rsidRPr="00B11E62">
        <w:t>分析目的の整理方法</w:t>
      </w:r>
    </w:p>
    <w:p w14:paraId="0F94F923" w14:textId="77777777" w:rsidR="00B11E62" w:rsidRPr="00B11E62" w:rsidRDefault="00B11E62" w:rsidP="00B11E62">
      <w:pPr>
        <w:numPr>
          <w:ilvl w:val="0"/>
          <w:numId w:val="1"/>
        </w:numPr>
      </w:pPr>
      <w:r w:rsidRPr="00B11E62">
        <w:t>分析設計から解釈・提案までの一連の流れ</w:t>
      </w:r>
    </w:p>
    <w:p w14:paraId="61266325" w14:textId="77777777" w:rsidR="00B11E62" w:rsidRPr="00B11E62" w:rsidRDefault="00B11E62" w:rsidP="00B11E62">
      <w:pPr>
        <w:numPr>
          <w:ilvl w:val="0"/>
          <w:numId w:val="1"/>
        </w:numPr>
      </w:pPr>
      <w:r w:rsidRPr="00B11E62">
        <w:t>分析時に留意すべきポイント</w:t>
      </w:r>
    </w:p>
    <w:p w14:paraId="18B65B75" w14:textId="77777777" w:rsidR="00B11E62" w:rsidRPr="00B11E62" w:rsidRDefault="00B11E62" w:rsidP="00B11E62">
      <w:r w:rsidRPr="00B11E62">
        <w:t>を体系的に整理し、</w:t>
      </w:r>
      <w:r w:rsidRPr="00B11E62">
        <w:rPr>
          <w:b/>
          <w:bCs/>
        </w:rPr>
        <w:t>「なぜその分析を行うのか」「その結果をどう使うのか」</w:t>
      </w:r>
      <w:r w:rsidRPr="00B11E62">
        <w:t>を常に意識した業務遂行を支援する。</w:t>
      </w:r>
    </w:p>
    <w:p w14:paraId="26DF6941" w14:textId="77777777" w:rsidR="00B11E62" w:rsidRPr="00B11E62" w:rsidRDefault="00B11E62" w:rsidP="00B11E62">
      <w:r w:rsidRPr="00B11E62">
        <w:pict w14:anchorId="17DD35F1">
          <v:rect id="_x0000_i1068" style="width:0;height:1.5pt" o:hralign="center" o:hrstd="t" o:hr="t" fillcolor="#a0a0a0" stroked="f">
            <v:textbox inset="5.85pt,.7pt,5.85pt,.7pt"/>
          </v:rect>
        </w:pict>
      </w:r>
    </w:p>
    <w:p w14:paraId="63D59C9B" w14:textId="77777777" w:rsidR="00B11E62" w:rsidRPr="00B11E62" w:rsidRDefault="00B11E62" w:rsidP="00B11E62">
      <w:pPr>
        <w:rPr>
          <w:b/>
          <w:bCs/>
        </w:rPr>
      </w:pPr>
      <w:r w:rsidRPr="00B11E62">
        <w:rPr>
          <w:b/>
          <w:bCs/>
        </w:rPr>
        <w:t>第1章　人流ビッグデータの位置づけと基本特性</w:t>
      </w:r>
    </w:p>
    <w:p w14:paraId="14E5D6C7" w14:textId="77777777" w:rsidR="00B11E62" w:rsidRPr="00B11E62" w:rsidRDefault="00B11E62" w:rsidP="00B11E62">
      <w:pPr>
        <w:rPr>
          <w:b/>
          <w:bCs/>
        </w:rPr>
      </w:pPr>
      <w:r w:rsidRPr="00B11E62">
        <w:rPr>
          <w:b/>
          <w:bCs/>
        </w:rPr>
        <w:t>1.1 人流ビッグデータとは</w:t>
      </w:r>
    </w:p>
    <w:p w14:paraId="506D5C6B" w14:textId="77777777" w:rsidR="00B11E62" w:rsidRPr="00B11E62" w:rsidRDefault="00B11E62" w:rsidP="00B11E62">
      <w:r w:rsidRPr="00B11E62">
        <w:t>本手引きで扱う人流ビッグデータとは、スマートフォン等の端末から取得される匿名化された位置情報データを基に、</w:t>
      </w:r>
    </w:p>
    <w:p w14:paraId="0E7F63B2" w14:textId="77777777" w:rsidR="00B11E62" w:rsidRPr="00B11E62" w:rsidRDefault="00B11E62" w:rsidP="00B11E62">
      <w:pPr>
        <w:numPr>
          <w:ilvl w:val="0"/>
          <w:numId w:val="2"/>
        </w:numPr>
      </w:pPr>
      <w:r w:rsidRPr="00B11E62">
        <w:t>人の移動（起終点、経路、時間帯）</w:t>
      </w:r>
    </w:p>
    <w:p w14:paraId="48204994" w14:textId="77777777" w:rsidR="00B11E62" w:rsidRPr="00B11E62" w:rsidRDefault="00B11E62" w:rsidP="00B11E62">
      <w:pPr>
        <w:numPr>
          <w:ilvl w:val="0"/>
          <w:numId w:val="2"/>
        </w:numPr>
      </w:pPr>
      <w:r w:rsidRPr="00B11E62">
        <w:t>滞在（場所、時間、頻度）</w:t>
      </w:r>
    </w:p>
    <w:p w14:paraId="19B38929" w14:textId="77777777" w:rsidR="00B11E62" w:rsidRPr="00B11E62" w:rsidRDefault="00B11E62" w:rsidP="00B11E62">
      <w:pPr>
        <w:numPr>
          <w:ilvl w:val="0"/>
          <w:numId w:val="2"/>
        </w:numPr>
      </w:pPr>
      <w:r w:rsidRPr="00B11E62">
        <w:t>回遊（複数地点の連続的な訪問）</w:t>
      </w:r>
    </w:p>
    <w:p w14:paraId="17A1ADEF" w14:textId="77777777" w:rsidR="00B11E62" w:rsidRPr="00B11E62" w:rsidRDefault="00B11E62" w:rsidP="00B11E62">
      <w:r w:rsidRPr="00B11E62">
        <w:t>といった行動実態を推定・集計したデータを指す。</w:t>
      </w:r>
    </w:p>
    <w:p w14:paraId="309A5A9B" w14:textId="77777777" w:rsidR="00B11E62" w:rsidRPr="00B11E62" w:rsidRDefault="00B11E62" w:rsidP="00B11E62">
      <w:r w:rsidRPr="00B11E62">
        <w:t>従来調査と比較した際の主な特徴は以下のとおりである。</w:t>
      </w:r>
    </w:p>
    <w:p w14:paraId="2C92A94D" w14:textId="77777777" w:rsidR="00B11E62" w:rsidRPr="00B11E62" w:rsidRDefault="00B11E62" w:rsidP="00B11E62">
      <w:pPr>
        <w:numPr>
          <w:ilvl w:val="0"/>
          <w:numId w:val="3"/>
        </w:numPr>
      </w:pPr>
      <w:r w:rsidRPr="00B11E62">
        <w:rPr>
          <w:b/>
          <w:bCs/>
        </w:rPr>
        <w:t>広域性</w:t>
      </w:r>
      <w:r w:rsidRPr="00B11E62">
        <w:t>：市区町村を越えた移動や都市圏レベルの流動把握が可能</w:t>
      </w:r>
    </w:p>
    <w:p w14:paraId="1175C345" w14:textId="77777777" w:rsidR="00B11E62" w:rsidRPr="00B11E62" w:rsidRDefault="00B11E62" w:rsidP="00B11E62">
      <w:pPr>
        <w:numPr>
          <w:ilvl w:val="0"/>
          <w:numId w:val="3"/>
        </w:numPr>
      </w:pPr>
      <w:r w:rsidRPr="00B11E62">
        <w:rPr>
          <w:b/>
          <w:bCs/>
        </w:rPr>
        <w:t>連続性</w:t>
      </w:r>
      <w:r w:rsidRPr="00B11E62">
        <w:t>：単発調査ではなく、期間を通じた傾向分析が可能</w:t>
      </w:r>
    </w:p>
    <w:p w14:paraId="6DD0EECD" w14:textId="77777777" w:rsidR="00B11E62" w:rsidRPr="00B11E62" w:rsidRDefault="00B11E62" w:rsidP="00B11E62">
      <w:pPr>
        <w:numPr>
          <w:ilvl w:val="0"/>
          <w:numId w:val="3"/>
        </w:numPr>
      </w:pPr>
      <w:r w:rsidRPr="00B11E62">
        <w:rPr>
          <w:b/>
          <w:bCs/>
        </w:rPr>
        <w:t>即時性</w:t>
      </w:r>
      <w:r w:rsidRPr="00B11E62">
        <w:t>：比較的短期間で分析・可視化が可能</w:t>
      </w:r>
    </w:p>
    <w:p w14:paraId="03662C48" w14:textId="77777777" w:rsidR="00B11E62" w:rsidRPr="00B11E62" w:rsidRDefault="00B11E62" w:rsidP="00B11E62">
      <w:r w:rsidRPr="00B11E62">
        <w:t>一方で、個々人の属性や行動理由を直接把握できないという制約もあるため、過信せず、他データとの組み合わせが前提となる。</w:t>
      </w:r>
    </w:p>
    <w:p w14:paraId="01BD78BD" w14:textId="77777777" w:rsidR="00B11E62" w:rsidRPr="00B11E62" w:rsidRDefault="00B11E62" w:rsidP="00B11E62">
      <w:pPr>
        <w:rPr>
          <w:b/>
          <w:bCs/>
        </w:rPr>
      </w:pPr>
      <w:r w:rsidRPr="00B11E62">
        <w:rPr>
          <w:b/>
          <w:bCs/>
        </w:rPr>
        <w:t>1.2 従来調査との役割分担</w:t>
      </w:r>
    </w:p>
    <w:p w14:paraId="5CCD8F13" w14:textId="77777777" w:rsidR="00B11E62" w:rsidRPr="00B11E62" w:rsidRDefault="00B11E62" w:rsidP="00B11E62">
      <w:r w:rsidRPr="00B11E62">
        <w:t>人流ビッグデータは、従来の調査手法を代替するものではなく、</w:t>
      </w:r>
      <w:r w:rsidRPr="00B11E62">
        <w:rPr>
          <w:b/>
          <w:bCs/>
        </w:rPr>
        <w:t>補完する存在</w:t>
      </w:r>
      <w:r w:rsidRPr="00B11E62">
        <w:t>として位置づけることが重要である。</w:t>
      </w:r>
    </w:p>
    <w:p w14:paraId="54F6B062" w14:textId="77777777" w:rsidR="00B11E62" w:rsidRPr="00B11E62" w:rsidRDefault="00B11E62" w:rsidP="00B11E62">
      <w:pPr>
        <w:numPr>
          <w:ilvl w:val="0"/>
          <w:numId w:val="4"/>
        </w:numPr>
      </w:pPr>
      <w:r w:rsidRPr="00B11E62">
        <w:t>人流データ：</w:t>
      </w:r>
    </w:p>
    <w:p w14:paraId="16D98056" w14:textId="77777777" w:rsidR="00B11E62" w:rsidRPr="00B11E62" w:rsidRDefault="00B11E62" w:rsidP="00B11E62">
      <w:pPr>
        <w:numPr>
          <w:ilvl w:val="1"/>
          <w:numId w:val="4"/>
        </w:numPr>
      </w:pPr>
      <w:r w:rsidRPr="00B11E62">
        <w:t>「どこで」「どれくらい」「どのように動いているか」を把握</w:t>
      </w:r>
    </w:p>
    <w:p w14:paraId="311D29D3" w14:textId="77777777" w:rsidR="00B11E62" w:rsidRPr="00B11E62" w:rsidRDefault="00B11E62" w:rsidP="00B11E62">
      <w:pPr>
        <w:numPr>
          <w:ilvl w:val="0"/>
          <w:numId w:val="4"/>
        </w:numPr>
      </w:pPr>
      <w:r w:rsidRPr="00B11E62">
        <w:lastRenderedPageBreak/>
        <w:t>アンケート・ヒアリング：</w:t>
      </w:r>
    </w:p>
    <w:p w14:paraId="46DA618A" w14:textId="77777777" w:rsidR="00B11E62" w:rsidRPr="00B11E62" w:rsidRDefault="00B11E62" w:rsidP="00B11E62">
      <w:pPr>
        <w:numPr>
          <w:ilvl w:val="1"/>
          <w:numId w:val="4"/>
        </w:numPr>
      </w:pPr>
      <w:r w:rsidRPr="00B11E62">
        <w:t>「なぜその行動をしているか」「意識・満足度」を把握</w:t>
      </w:r>
    </w:p>
    <w:p w14:paraId="42DCB576" w14:textId="77777777" w:rsidR="00B11E62" w:rsidRPr="00B11E62" w:rsidRDefault="00B11E62" w:rsidP="00B11E62">
      <w:r w:rsidRPr="00B11E62">
        <w:t>分析設計の段階で、どの情報を人流データで、どの情報を他調査で補うかを整理することが、分析の質を左右する。</w:t>
      </w:r>
    </w:p>
    <w:p w14:paraId="282A50E7" w14:textId="77777777" w:rsidR="00B11E62" w:rsidRPr="00B11E62" w:rsidRDefault="00B11E62" w:rsidP="00B11E62">
      <w:r w:rsidRPr="00B11E62">
        <w:pict w14:anchorId="1C6B212A">
          <v:rect id="_x0000_i1069" style="width:0;height:1.5pt" o:hralign="center" o:hrstd="t" o:hr="t" fillcolor="#a0a0a0" stroked="f">
            <v:textbox inset="5.85pt,.7pt,5.85pt,.7pt"/>
          </v:rect>
        </w:pict>
      </w:r>
    </w:p>
    <w:p w14:paraId="7A6E6A02" w14:textId="77777777" w:rsidR="00B11E62" w:rsidRPr="00B11E62" w:rsidRDefault="00B11E62" w:rsidP="00B11E62">
      <w:pPr>
        <w:rPr>
          <w:b/>
          <w:bCs/>
        </w:rPr>
      </w:pPr>
      <w:r w:rsidRPr="00B11E62">
        <w:rPr>
          <w:b/>
          <w:bCs/>
        </w:rPr>
        <w:t>第2章　分析の全体フロー</w:t>
      </w:r>
    </w:p>
    <w:p w14:paraId="78E5C27D" w14:textId="77777777" w:rsidR="00B11E62" w:rsidRPr="00B11E62" w:rsidRDefault="00B11E62" w:rsidP="00B11E62">
      <w:r w:rsidRPr="00B11E62">
        <w:t>人流ビッグデータ分析は、以下の6つのステップで整理する。</w:t>
      </w:r>
    </w:p>
    <w:p w14:paraId="216327AE" w14:textId="77777777" w:rsidR="00B11E62" w:rsidRPr="00B11E62" w:rsidRDefault="00B11E62" w:rsidP="00B11E62">
      <w:pPr>
        <w:numPr>
          <w:ilvl w:val="0"/>
          <w:numId w:val="5"/>
        </w:numPr>
      </w:pPr>
      <w:r w:rsidRPr="00B11E62">
        <w:rPr>
          <w:b/>
          <w:bCs/>
        </w:rPr>
        <w:t>分析目的の設定</w:t>
      </w:r>
    </w:p>
    <w:p w14:paraId="73F5F1D5" w14:textId="77777777" w:rsidR="00B11E62" w:rsidRPr="00B11E62" w:rsidRDefault="00B11E62" w:rsidP="00B11E62">
      <w:pPr>
        <w:numPr>
          <w:ilvl w:val="0"/>
          <w:numId w:val="5"/>
        </w:numPr>
      </w:pPr>
      <w:r w:rsidRPr="00B11E62">
        <w:rPr>
          <w:b/>
          <w:bCs/>
        </w:rPr>
        <w:t>分析対象・条件の整理</w:t>
      </w:r>
    </w:p>
    <w:p w14:paraId="3D4B7E5A" w14:textId="77777777" w:rsidR="00B11E62" w:rsidRPr="00B11E62" w:rsidRDefault="00B11E62" w:rsidP="00B11E62">
      <w:pPr>
        <w:numPr>
          <w:ilvl w:val="0"/>
          <w:numId w:val="5"/>
        </w:numPr>
      </w:pPr>
      <w:r w:rsidRPr="00B11E62">
        <w:rPr>
          <w:b/>
          <w:bCs/>
        </w:rPr>
        <w:t>データの理解・前処理</w:t>
      </w:r>
    </w:p>
    <w:p w14:paraId="143B13D8" w14:textId="77777777" w:rsidR="00B11E62" w:rsidRPr="00B11E62" w:rsidRDefault="00B11E62" w:rsidP="00B11E62">
      <w:pPr>
        <w:numPr>
          <w:ilvl w:val="0"/>
          <w:numId w:val="5"/>
        </w:numPr>
      </w:pPr>
      <w:r w:rsidRPr="00B11E62">
        <w:rPr>
          <w:b/>
          <w:bCs/>
        </w:rPr>
        <w:t>分析・可視化</w:t>
      </w:r>
    </w:p>
    <w:p w14:paraId="39751472" w14:textId="77777777" w:rsidR="00B11E62" w:rsidRPr="00B11E62" w:rsidRDefault="00B11E62" w:rsidP="00B11E62">
      <w:pPr>
        <w:numPr>
          <w:ilvl w:val="0"/>
          <w:numId w:val="5"/>
        </w:numPr>
      </w:pPr>
      <w:r w:rsidRPr="00B11E62">
        <w:rPr>
          <w:b/>
          <w:bCs/>
        </w:rPr>
        <w:t>解釈・考察</w:t>
      </w:r>
    </w:p>
    <w:p w14:paraId="5B9E1E1F" w14:textId="77777777" w:rsidR="00B11E62" w:rsidRPr="00B11E62" w:rsidRDefault="00B11E62" w:rsidP="00B11E62">
      <w:pPr>
        <w:numPr>
          <w:ilvl w:val="0"/>
          <w:numId w:val="5"/>
        </w:numPr>
      </w:pPr>
      <w:r w:rsidRPr="00B11E62">
        <w:rPr>
          <w:b/>
          <w:bCs/>
        </w:rPr>
        <w:t>施策検討・提案への接続</w:t>
      </w:r>
    </w:p>
    <w:p w14:paraId="5BF67AC1" w14:textId="77777777" w:rsidR="00B11E62" w:rsidRPr="00B11E62" w:rsidRDefault="00B11E62" w:rsidP="00B11E62">
      <w:r w:rsidRPr="00B11E62">
        <w:t>各ステップは独立した作業ではなく、後工程を見据えて前工程を設計することが重要である。</w:t>
      </w:r>
    </w:p>
    <w:p w14:paraId="19D022BF" w14:textId="77777777" w:rsidR="00B11E62" w:rsidRPr="00B11E62" w:rsidRDefault="00B11E62" w:rsidP="00B11E62">
      <w:r w:rsidRPr="00B11E62">
        <w:pict w14:anchorId="54E40E17">
          <v:rect id="_x0000_i1070" style="width:0;height:1.5pt" o:hralign="center" o:hrstd="t" o:hr="t" fillcolor="#a0a0a0" stroked="f">
            <v:textbox inset="5.85pt,.7pt,5.85pt,.7pt"/>
          </v:rect>
        </w:pict>
      </w:r>
    </w:p>
    <w:p w14:paraId="60D1AAB0" w14:textId="77777777" w:rsidR="00B11E62" w:rsidRPr="00B11E62" w:rsidRDefault="00B11E62" w:rsidP="00B11E62">
      <w:pPr>
        <w:rPr>
          <w:b/>
          <w:bCs/>
        </w:rPr>
      </w:pPr>
      <w:r w:rsidRPr="00B11E62">
        <w:rPr>
          <w:b/>
          <w:bCs/>
        </w:rPr>
        <w:t>第3章　分析目的の設定（最重要プロセス）</w:t>
      </w:r>
    </w:p>
    <w:p w14:paraId="668E0FB5" w14:textId="77777777" w:rsidR="00B11E62" w:rsidRPr="00B11E62" w:rsidRDefault="00B11E62" w:rsidP="00B11E62">
      <w:pPr>
        <w:rPr>
          <w:b/>
          <w:bCs/>
        </w:rPr>
      </w:pPr>
      <w:r w:rsidRPr="00B11E62">
        <w:rPr>
          <w:b/>
          <w:bCs/>
        </w:rPr>
        <w:t>3.1 目的設定の考え方</w:t>
      </w:r>
    </w:p>
    <w:p w14:paraId="72FD7090" w14:textId="77777777" w:rsidR="00B11E62" w:rsidRPr="00B11E62" w:rsidRDefault="00B11E62" w:rsidP="00B11E62">
      <w:r w:rsidRPr="00B11E62">
        <w:t>人流分析において最も重要なのは、「何を知りたいのか」を明確にすることである。</w:t>
      </w:r>
    </w:p>
    <w:p w14:paraId="7FD42E08" w14:textId="77777777" w:rsidR="00B11E62" w:rsidRPr="00B11E62" w:rsidRDefault="00B11E62" w:rsidP="00B11E62">
      <w:r w:rsidRPr="00B11E62">
        <w:t>目的が曖昧なまま分析を開始すると、</w:t>
      </w:r>
    </w:p>
    <w:p w14:paraId="09F6F480" w14:textId="77777777" w:rsidR="00B11E62" w:rsidRPr="00B11E62" w:rsidRDefault="00B11E62" w:rsidP="00B11E62">
      <w:pPr>
        <w:numPr>
          <w:ilvl w:val="0"/>
          <w:numId w:val="6"/>
        </w:numPr>
      </w:pPr>
      <w:r w:rsidRPr="00B11E62">
        <w:t>図は作れるが結論が出ない</w:t>
      </w:r>
    </w:p>
    <w:p w14:paraId="620E9542" w14:textId="77777777" w:rsidR="00B11E62" w:rsidRPr="00B11E62" w:rsidRDefault="00B11E62" w:rsidP="00B11E62">
      <w:pPr>
        <w:numPr>
          <w:ilvl w:val="0"/>
          <w:numId w:val="6"/>
        </w:numPr>
      </w:pPr>
      <w:r w:rsidRPr="00B11E62">
        <w:t>数字の解釈に迷う</w:t>
      </w:r>
    </w:p>
    <w:p w14:paraId="6480FF1C" w14:textId="77777777" w:rsidR="00B11E62" w:rsidRPr="00B11E62" w:rsidRDefault="00B11E62" w:rsidP="00B11E62">
      <w:pPr>
        <w:numPr>
          <w:ilvl w:val="0"/>
          <w:numId w:val="6"/>
        </w:numPr>
      </w:pPr>
      <w:r w:rsidRPr="00B11E62">
        <w:t>提案につながらない</w:t>
      </w:r>
    </w:p>
    <w:p w14:paraId="43C7B1DC" w14:textId="77777777" w:rsidR="00B11E62" w:rsidRPr="00B11E62" w:rsidRDefault="00B11E62" w:rsidP="00B11E62">
      <w:r w:rsidRPr="00B11E62">
        <w:t>といった問題が生じやすい。</w:t>
      </w:r>
    </w:p>
    <w:p w14:paraId="5EFF12D9" w14:textId="77777777" w:rsidR="00B11E62" w:rsidRPr="00B11E62" w:rsidRDefault="00B11E62" w:rsidP="00B11E62">
      <w:r w:rsidRPr="00B11E62">
        <w:t>目的設定の際は、以下の問いを明確にする。</w:t>
      </w:r>
    </w:p>
    <w:p w14:paraId="7A82E512" w14:textId="77777777" w:rsidR="00B11E62" w:rsidRPr="00B11E62" w:rsidRDefault="00B11E62" w:rsidP="00B11E62">
      <w:pPr>
        <w:numPr>
          <w:ilvl w:val="0"/>
          <w:numId w:val="7"/>
        </w:numPr>
      </w:pPr>
      <w:r w:rsidRPr="00B11E62">
        <w:t>誰の意思決定を支援するのか（自治体担当者、事業者 等）</w:t>
      </w:r>
    </w:p>
    <w:p w14:paraId="0A9AE65E" w14:textId="77777777" w:rsidR="00B11E62" w:rsidRPr="00B11E62" w:rsidRDefault="00B11E62" w:rsidP="00B11E62">
      <w:pPr>
        <w:numPr>
          <w:ilvl w:val="0"/>
          <w:numId w:val="7"/>
        </w:numPr>
      </w:pPr>
      <w:r w:rsidRPr="00B11E62">
        <w:t>どの場面で使われる分析か（計画策定、施策評価、説明資料 等）</w:t>
      </w:r>
    </w:p>
    <w:p w14:paraId="73845D51" w14:textId="77777777" w:rsidR="00B11E62" w:rsidRPr="00B11E62" w:rsidRDefault="00B11E62" w:rsidP="00B11E62">
      <w:pPr>
        <w:numPr>
          <w:ilvl w:val="0"/>
          <w:numId w:val="7"/>
        </w:numPr>
      </w:pPr>
      <w:r w:rsidRPr="00B11E62">
        <w:t>分析結果によって、何が決まるのか</w:t>
      </w:r>
    </w:p>
    <w:p w14:paraId="37FCDCF8" w14:textId="77777777" w:rsidR="00B11E62" w:rsidRPr="00B11E62" w:rsidRDefault="00B11E62" w:rsidP="00B11E62">
      <w:pPr>
        <w:rPr>
          <w:b/>
          <w:bCs/>
        </w:rPr>
      </w:pPr>
      <w:r w:rsidRPr="00B11E62">
        <w:rPr>
          <w:b/>
          <w:bCs/>
        </w:rPr>
        <w:t>3.2 典型的な分析目的の類型</w:t>
      </w:r>
    </w:p>
    <w:p w14:paraId="7AB5E956" w14:textId="77777777" w:rsidR="00B11E62" w:rsidRPr="00B11E62" w:rsidRDefault="00B11E62" w:rsidP="00B11E62">
      <w:r w:rsidRPr="00B11E62">
        <w:t>人流分析の目的は、概ね以下に分類できる。</w:t>
      </w:r>
    </w:p>
    <w:p w14:paraId="2FC580E1" w14:textId="77777777" w:rsidR="00B11E62" w:rsidRPr="00B11E62" w:rsidRDefault="00B11E62" w:rsidP="00B11E62">
      <w:pPr>
        <w:numPr>
          <w:ilvl w:val="0"/>
          <w:numId w:val="8"/>
        </w:numPr>
      </w:pPr>
      <w:r w:rsidRPr="00B11E62">
        <w:rPr>
          <w:b/>
          <w:bCs/>
        </w:rPr>
        <w:t>現況把握型</w:t>
      </w:r>
      <w:r w:rsidRPr="00B11E62">
        <w:t>：</w:t>
      </w:r>
    </w:p>
    <w:p w14:paraId="46EDFC4C" w14:textId="77777777" w:rsidR="00B11E62" w:rsidRPr="00B11E62" w:rsidRDefault="00B11E62" w:rsidP="00B11E62">
      <w:pPr>
        <w:numPr>
          <w:ilvl w:val="1"/>
          <w:numId w:val="8"/>
        </w:numPr>
      </w:pPr>
      <w:r w:rsidRPr="00B11E62">
        <w:t>来訪者数、滞在時間、回遊範囲の把握</w:t>
      </w:r>
    </w:p>
    <w:p w14:paraId="32F4D12B" w14:textId="77777777" w:rsidR="00B11E62" w:rsidRPr="00B11E62" w:rsidRDefault="00B11E62" w:rsidP="00B11E62">
      <w:pPr>
        <w:numPr>
          <w:ilvl w:val="0"/>
          <w:numId w:val="8"/>
        </w:numPr>
      </w:pPr>
      <w:r w:rsidRPr="00B11E62">
        <w:rPr>
          <w:b/>
          <w:bCs/>
        </w:rPr>
        <w:t>課題抽出型</w:t>
      </w:r>
      <w:r w:rsidRPr="00B11E62">
        <w:t>：</w:t>
      </w:r>
    </w:p>
    <w:p w14:paraId="75092520" w14:textId="77777777" w:rsidR="00B11E62" w:rsidRPr="00B11E62" w:rsidRDefault="00B11E62" w:rsidP="00B11E62">
      <w:pPr>
        <w:numPr>
          <w:ilvl w:val="1"/>
          <w:numId w:val="8"/>
        </w:numPr>
      </w:pPr>
      <w:r w:rsidRPr="00B11E62">
        <w:t>人が集まらないエリア、通過されているエリアの特定</w:t>
      </w:r>
    </w:p>
    <w:p w14:paraId="7AE239E7" w14:textId="77777777" w:rsidR="00B11E62" w:rsidRPr="00B11E62" w:rsidRDefault="00B11E62" w:rsidP="00B11E62">
      <w:pPr>
        <w:numPr>
          <w:ilvl w:val="0"/>
          <w:numId w:val="8"/>
        </w:numPr>
      </w:pPr>
      <w:r w:rsidRPr="00B11E62">
        <w:rPr>
          <w:b/>
          <w:bCs/>
        </w:rPr>
        <w:t>施策検討型</w:t>
      </w:r>
      <w:r w:rsidRPr="00B11E62">
        <w:t>：</w:t>
      </w:r>
    </w:p>
    <w:p w14:paraId="53D447BB" w14:textId="77777777" w:rsidR="00B11E62" w:rsidRPr="00B11E62" w:rsidRDefault="00B11E62" w:rsidP="00B11E62">
      <w:pPr>
        <w:numPr>
          <w:ilvl w:val="1"/>
          <w:numId w:val="8"/>
        </w:numPr>
      </w:pPr>
      <w:r w:rsidRPr="00B11E62">
        <w:t>バス路線再編、歩行空間整備、回遊性向上策の検討</w:t>
      </w:r>
    </w:p>
    <w:p w14:paraId="11D0B1AB" w14:textId="77777777" w:rsidR="00B11E62" w:rsidRPr="00B11E62" w:rsidRDefault="00B11E62" w:rsidP="00B11E62">
      <w:pPr>
        <w:numPr>
          <w:ilvl w:val="0"/>
          <w:numId w:val="8"/>
        </w:numPr>
      </w:pPr>
      <w:r w:rsidRPr="00B11E62">
        <w:rPr>
          <w:b/>
          <w:bCs/>
        </w:rPr>
        <w:lastRenderedPageBreak/>
        <w:t>効果検証型</w:t>
      </w:r>
      <w:r w:rsidRPr="00B11E62">
        <w:t>：</w:t>
      </w:r>
    </w:p>
    <w:p w14:paraId="0E3CB3B5" w14:textId="77777777" w:rsidR="00B11E62" w:rsidRPr="00B11E62" w:rsidRDefault="00B11E62" w:rsidP="00B11E62">
      <w:pPr>
        <w:numPr>
          <w:ilvl w:val="1"/>
          <w:numId w:val="8"/>
        </w:numPr>
      </w:pPr>
      <w:r w:rsidRPr="00B11E62">
        <w:t>社会実験、イベント、整備前後の変化把握</w:t>
      </w:r>
    </w:p>
    <w:p w14:paraId="49C6DE47" w14:textId="77777777" w:rsidR="00B11E62" w:rsidRPr="00B11E62" w:rsidRDefault="00B11E62" w:rsidP="00B11E62">
      <w:r w:rsidRPr="00B11E62">
        <w:t>目的に応じて、必要な分析指標や期間設定は大きく異なる。</w:t>
      </w:r>
    </w:p>
    <w:p w14:paraId="6D4A141F" w14:textId="77777777" w:rsidR="00B11E62" w:rsidRPr="00B11E62" w:rsidRDefault="00B11E62" w:rsidP="00B11E62">
      <w:r w:rsidRPr="00B11E62">
        <w:pict w14:anchorId="4BFD6D49">
          <v:rect id="_x0000_i1071" style="width:0;height:1.5pt" o:hralign="center" o:hrstd="t" o:hr="t" fillcolor="#a0a0a0" stroked="f">
            <v:textbox inset="5.85pt,.7pt,5.85pt,.7pt"/>
          </v:rect>
        </w:pict>
      </w:r>
    </w:p>
    <w:p w14:paraId="4DF2CA4B" w14:textId="77777777" w:rsidR="00B11E62" w:rsidRPr="00B11E62" w:rsidRDefault="00B11E62" w:rsidP="00B11E62">
      <w:pPr>
        <w:rPr>
          <w:b/>
          <w:bCs/>
        </w:rPr>
      </w:pPr>
      <w:r w:rsidRPr="00B11E62">
        <w:rPr>
          <w:b/>
          <w:bCs/>
        </w:rPr>
        <w:t>第4章　分析設計とデータの扱い方</w:t>
      </w:r>
    </w:p>
    <w:p w14:paraId="764781C6" w14:textId="77777777" w:rsidR="00B11E62" w:rsidRPr="00B11E62" w:rsidRDefault="00B11E62" w:rsidP="00B11E62">
      <w:pPr>
        <w:rPr>
          <w:b/>
          <w:bCs/>
        </w:rPr>
      </w:pPr>
      <w:r w:rsidRPr="00B11E62">
        <w:rPr>
          <w:b/>
          <w:bCs/>
        </w:rPr>
        <w:t>4.1 分析対象・条件の整理</w:t>
      </w:r>
    </w:p>
    <w:p w14:paraId="304A83AA" w14:textId="77777777" w:rsidR="00B11E62" w:rsidRPr="00B11E62" w:rsidRDefault="00B11E62" w:rsidP="00B11E62">
      <w:r w:rsidRPr="00B11E62">
        <w:t>分析設計では、以下の条件を事前に整理する。</w:t>
      </w:r>
    </w:p>
    <w:p w14:paraId="35A9D89D" w14:textId="77777777" w:rsidR="00B11E62" w:rsidRPr="00B11E62" w:rsidRDefault="00B11E62" w:rsidP="00B11E62">
      <w:pPr>
        <w:numPr>
          <w:ilvl w:val="0"/>
          <w:numId w:val="9"/>
        </w:numPr>
      </w:pPr>
      <w:r w:rsidRPr="00B11E62">
        <w:t>対象エリア（市全域、中心市街地、特定施設周辺 等）</w:t>
      </w:r>
    </w:p>
    <w:p w14:paraId="4FE7E04B" w14:textId="77777777" w:rsidR="00B11E62" w:rsidRPr="00B11E62" w:rsidRDefault="00B11E62" w:rsidP="00B11E62">
      <w:pPr>
        <w:numPr>
          <w:ilvl w:val="0"/>
          <w:numId w:val="9"/>
        </w:numPr>
      </w:pPr>
      <w:r w:rsidRPr="00B11E62">
        <w:t>分析期間（平日・休日、季節性、施策前後 等）</w:t>
      </w:r>
    </w:p>
    <w:p w14:paraId="0D946E3F" w14:textId="77777777" w:rsidR="00B11E62" w:rsidRPr="00B11E62" w:rsidRDefault="00B11E62" w:rsidP="00B11E62">
      <w:pPr>
        <w:numPr>
          <w:ilvl w:val="0"/>
          <w:numId w:val="9"/>
        </w:numPr>
      </w:pPr>
      <w:r w:rsidRPr="00B11E62">
        <w:t>比較軸（時系列比較、エリア間比較 等）</w:t>
      </w:r>
    </w:p>
    <w:p w14:paraId="125627ED" w14:textId="77777777" w:rsidR="00B11E62" w:rsidRPr="00B11E62" w:rsidRDefault="00B11E62" w:rsidP="00B11E62">
      <w:r w:rsidRPr="00B11E62">
        <w:t>条件設定は、結果の解釈に直結するため、自治体担当者との事前合意が望ましい。</w:t>
      </w:r>
    </w:p>
    <w:p w14:paraId="0E467C0D" w14:textId="77777777" w:rsidR="00B11E62" w:rsidRPr="00B11E62" w:rsidRDefault="00B11E62" w:rsidP="00B11E62">
      <w:pPr>
        <w:rPr>
          <w:b/>
          <w:bCs/>
        </w:rPr>
      </w:pPr>
      <w:r w:rsidRPr="00B11E62">
        <w:rPr>
          <w:b/>
          <w:bCs/>
        </w:rPr>
        <w:t>4.2 データの前提理解</w:t>
      </w:r>
    </w:p>
    <w:p w14:paraId="4111C71B" w14:textId="77777777" w:rsidR="00B11E62" w:rsidRPr="00B11E62" w:rsidRDefault="00B11E62" w:rsidP="00B11E62">
      <w:r w:rsidRPr="00B11E62">
        <w:t>人流ビッグデータは、サンプルデータであることを常に意識する必要がある。</w:t>
      </w:r>
    </w:p>
    <w:p w14:paraId="62101C1E" w14:textId="77777777" w:rsidR="00B11E62" w:rsidRPr="00B11E62" w:rsidRDefault="00B11E62" w:rsidP="00B11E62">
      <w:pPr>
        <w:numPr>
          <w:ilvl w:val="0"/>
          <w:numId w:val="10"/>
        </w:numPr>
      </w:pPr>
      <w:r w:rsidRPr="00B11E62">
        <w:t>実人口ではなく推計値である</w:t>
      </w:r>
    </w:p>
    <w:p w14:paraId="1F13856A" w14:textId="77777777" w:rsidR="00B11E62" w:rsidRPr="00B11E62" w:rsidRDefault="00B11E62" w:rsidP="00B11E62">
      <w:pPr>
        <w:numPr>
          <w:ilvl w:val="0"/>
          <w:numId w:val="10"/>
        </w:numPr>
      </w:pPr>
      <w:r w:rsidRPr="00B11E62">
        <w:t>スマートフォン利用者が母集団である</w:t>
      </w:r>
    </w:p>
    <w:p w14:paraId="4AF1F72B" w14:textId="77777777" w:rsidR="00B11E62" w:rsidRPr="00B11E62" w:rsidRDefault="00B11E62" w:rsidP="00B11E62">
      <w:pPr>
        <w:numPr>
          <w:ilvl w:val="0"/>
          <w:numId w:val="10"/>
        </w:numPr>
      </w:pPr>
      <w:r w:rsidRPr="00B11E62">
        <w:t>取得精度や欠損が場所・時間帯で異なる</w:t>
      </w:r>
    </w:p>
    <w:p w14:paraId="3FA40749" w14:textId="77777777" w:rsidR="00B11E62" w:rsidRPr="00B11E62" w:rsidRDefault="00B11E62" w:rsidP="00B11E62">
      <w:r w:rsidRPr="00B11E62">
        <w:t>そのため、</w:t>
      </w:r>
    </w:p>
    <w:p w14:paraId="12B84D1F" w14:textId="77777777" w:rsidR="00B11E62" w:rsidRPr="00B11E62" w:rsidRDefault="00B11E62" w:rsidP="00B11E62">
      <w:pPr>
        <w:numPr>
          <w:ilvl w:val="0"/>
          <w:numId w:val="11"/>
        </w:numPr>
      </w:pPr>
      <w:r w:rsidRPr="00B11E62">
        <w:t>絶対値よりも</w:t>
      </w:r>
      <w:r w:rsidRPr="00B11E62">
        <w:rPr>
          <w:b/>
          <w:bCs/>
        </w:rPr>
        <w:t>相対比較</w:t>
      </w:r>
      <w:r w:rsidRPr="00B11E62">
        <w:t>を重視する</w:t>
      </w:r>
    </w:p>
    <w:p w14:paraId="43734A52" w14:textId="77777777" w:rsidR="00B11E62" w:rsidRPr="00B11E62" w:rsidRDefault="00B11E62" w:rsidP="00B11E62">
      <w:pPr>
        <w:numPr>
          <w:ilvl w:val="0"/>
          <w:numId w:val="11"/>
        </w:numPr>
      </w:pPr>
      <w:r w:rsidRPr="00B11E62">
        <w:t>他統計データとの整合確認を行う</w:t>
      </w:r>
    </w:p>
    <w:p w14:paraId="38F6FE23" w14:textId="77777777" w:rsidR="00B11E62" w:rsidRPr="00B11E62" w:rsidRDefault="00B11E62" w:rsidP="00B11E62">
      <w:r w:rsidRPr="00B11E62">
        <w:t>といった姿勢が重要である。</w:t>
      </w:r>
    </w:p>
    <w:p w14:paraId="76805017" w14:textId="77777777" w:rsidR="00B11E62" w:rsidRPr="00B11E62" w:rsidRDefault="00B11E62" w:rsidP="00B11E62">
      <w:r w:rsidRPr="00B11E62">
        <w:pict w14:anchorId="545656B2">
          <v:rect id="_x0000_i1072" style="width:0;height:1.5pt" o:hralign="center" o:hrstd="t" o:hr="t" fillcolor="#a0a0a0" stroked="f">
            <v:textbox inset="5.85pt,.7pt,5.85pt,.7pt"/>
          </v:rect>
        </w:pict>
      </w:r>
    </w:p>
    <w:p w14:paraId="338D7838" w14:textId="77777777" w:rsidR="00B11E62" w:rsidRPr="00B11E62" w:rsidRDefault="00B11E62" w:rsidP="00B11E62">
      <w:pPr>
        <w:rPr>
          <w:b/>
          <w:bCs/>
        </w:rPr>
      </w:pPr>
      <w:r w:rsidRPr="00B11E62">
        <w:rPr>
          <w:b/>
          <w:bCs/>
        </w:rPr>
        <w:t>第5章　分析結果の解釈と施策提案へのつなげ方</w:t>
      </w:r>
    </w:p>
    <w:p w14:paraId="5549CB8B" w14:textId="77777777" w:rsidR="00B11E62" w:rsidRPr="00B11E62" w:rsidRDefault="00B11E62" w:rsidP="00B11E62">
      <w:pPr>
        <w:rPr>
          <w:b/>
          <w:bCs/>
        </w:rPr>
      </w:pPr>
      <w:r w:rsidRPr="00B11E62">
        <w:rPr>
          <w:b/>
          <w:bCs/>
        </w:rPr>
        <w:t>5.1 解釈時の基本姿勢</w:t>
      </w:r>
    </w:p>
    <w:p w14:paraId="0B126D1D" w14:textId="77777777" w:rsidR="00B11E62" w:rsidRPr="00B11E62" w:rsidRDefault="00B11E62" w:rsidP="00B11E62">
      <w:r w:rsidRPr="00B11E62">
        <w:t>分析結果を解釈する際は、以下を意識する。</w:t>
      </w:r>
    </w:p>
    <w:p w14:paraId="5CF0AE4D" w14:textId="77777777" w:rsidR="00B11E62" w:rsidRPr="00B11E62" w:rsidRDefault="00B11E62" w:rsidP="00B11E62">
      <w:pPr>
        <w:numPr>
          <w:ilvl w:val="0"/>
          <w:numId w:val="12"/>
        </w:numPr>
      </w:pPr>
      <w:r w:rsidRPr="00B11E62">
        <w:t>数字そのものではなく「意味」を説明する</w:t>
      </w:r>
    </w:p>
    <w:p w14:paraId="185BA5BA" w14:textId="77777777" w:rsidR="00B11E62" w:rsidRPr="00B11E62" w:rsidRDefault="00B11E62" w:rsidP="00B11E62">
      <w:pPr>
        <w:numPr>
          <w:ilvl w:val="0"/>
          <w:numId w:val="12"/>
        </w:numPr>
      </w:pPr>
      <w:r w:rsidRPr="00B11E62">
        <w:t>仮説と照らし合わせて妥当性を確認する</w:t>
      </w:r>
    </w:p>
    <w:p w14:paraId="0EF19DAD" w14:textId="77777777" w:rsidR="00B11E62" w:rsidRPr="00B11E62" w:rsidRDefault="00B11E62" w:rsidP="00B11E62">
      <w:pPr>
        <w:numPr>
          <w:ilvl w:val="0"/>
          <w:numId w:val="12"/>
        </w:numPr>
      </w:pPr>
      <w:r w:rsidRPr="00B11E62">
        <w:t>データで言えないことを明確にする</w:t>
      </w:r>
    </w:p>
    <w:p w14:paraId="663AA5CD" w14:textId="77777777" w:rsidR="00B11E62" w:rsidRPr="00B11E62" w:rsidRDefault="00B11E62" w:rsidP="00B11E62">
      <w:r w:rsidRPr="00B11E62">
        <w:t>「データがこう示している」ではなく、 「</w:t>
      </w:r>
      <w:r w:rsidRPr="00B11E62">
        <w:rPr>
          <w:b/>
          <w:bCs/>
        </w:rPr>
        <w:t>この結果から、こうした可能性が考えられる</w:t>
      </w:r>
      <w:r w:rsidRPr="00B11E62">
        <w:t>」という表現が重要である。</w:t>
      </w:r>
    </w:p>
    <w:p w14:paraId="72F78CE6" w14:textId="77777777" w:rsidR="00B11E62" w:rsidRPr="00B11E62" w:rsidRDefault="00B11E62" w:rsidP="00B11E62">
      <w:pPr>
        <w:rPr>
          <w:b/>
          <w:bCs/>
        </w:rPr>
      </w:pPr>
      <w:r w:rsidRPr="00B11E62">
        <w:rPr>
          <w:b/>
          <w:bCs/>
        </w:rPr>
        <w:t>5.2 施策提案への接続</w:t>
      </w:r>
    </w:p>
    <w:p w14:paraId="1DE5552F" w14:textId="77777777" w:rsidR="00B11E62" w:rsidRPr="00B11E62" w:rsidRDefault="00B11E62" w:rsidP="00B11E62">
      <w:r w:rsidRPr="00B11E62">
        <w:t>人流分析の最終的な価値は、施策検討・意思決定を支援する点にある。</w:t>
      </w:r>
    </w:p>
    <w:p w14:paraId="0201A8D8" w14:textId="77777777" w:rsidR="00B11E62" w:rsidRPr="00B11E62" w:rsidRDefault="00B11E62" w:rsidP="00B11E62">
      <w:pPr>
        <w:numPr>
          <w:ilvl w:val="0"/>
          <w:numId w:val="13"/>
        </w:numPr>
      </w:pPr>
      <w:r w:rsidRPr="00B11E62">
        <w:t>どのエリアを優先的に検討すべきか</w:t>
      </w:r>
    </w:p>
    <w:p w14:paraId="14B725DC" w14:textId="77777777" w:rsidR="00B11E62" w:rsidRPr="00B11E62" w:rsidRDefault="00B11E62" w:rsidP="00B11E62">
      <w:pPr>
        <w:numPr>
          <w:ilvl w:val="0"/>
          <w:numId w:val="13"/>
        </w:numPr>
      </w:pPr>
      <w:r w:rsidRPr="00B11E62">
        <w:t>どの時間帯・利用者層に着目すべきか</w:t>
      </w:r>
    </w:p>
    <w:p w14:paraId="51343606" w14:textId="77777777" w:rsidR="00B11E62" w:rsidRPr="00B11E62" w:rsidRDefault="00B11E62" w:rsidP="00B11E62">
      <w:pPr>
        <w:numPr>
          <w:ilvl w:val="0"/>
          <w:numId w:val="13"/>
        </w:numPr>
      </w:pPr>
      <w:r w:rsidRPr="00B11E62">
        <w:t>追加調査や社会実験の必要性</w:t>
      </w:r>
    </w:p>
    <w:p w14:paraId="5B097180" w14:textId="77777777" w:rsidR="00B11E62" w:rsidRPr="00B11E62" w:rsidRDefault="00B11E62" w:rsidP="00B11E62">
      <w:r w:rsidRPr="00B11E62">
        <w:t>といった「次のアクション」を明示することで、分析が生きた成果となる。</w:t>
      </w:r>
    </w:p>
    <w:p w14:paraId="145415DE" w14:textId="77777777" w:rsidR="00B11E62" w:rsidRPr="00B11E62" w:rsidRDefault="00B11E62" w:rsidP="00B11E62">
      <w:r w:rsidRPr="00B11E62">
        <w:pict w14:anchorId="0F48C7F4">
          <v:rect id="_x0000_i1073" style="width:0;height:1.5pt" o:hralign="center" o:hrstd="t" o:hr="t" fillcolor="#a0a0a0" stroked="f">
            <v:textbox inset="5.85pt,.7pt,5.85pt,.7pt"/>
          </v:rect>
        </w:pict>
      </w:r>
    </w:p>
    <w:p w14:paraId="78D79B5E" w14:textId="77777777" w:rsidR="00B11E62" w:rsidRPr="00B11E62" w:rsidRDefault="00B11E62" w:rsidP="00B11E62">
      <w:pPr>
        <w:rPr>
          <w:b/>
          <w:bCs/>
        </w:rPr>
      </w:pPr>
      <w:r w:rsidRPr="00B11E62">
        <w:rPr>
          <w:b/>
          <w:bCs/>
        </w:rPr>
        <w:lastRenderedPageBreak/>
        <w:t>おわりに</w:t>
      </w:r>
    </w:p>
    <w:p w14:paraId="02706E6C" w14:textId="77777777" w:rsidR="00B11E62" w:rsidRPr="00B11E62" w:rsidRDefault="00B11E62" w:rsidP="00B11E62">
      <w:r w:rsidRPr="00B11E62">
        <w:t>人流ビッグデータ分析は、単なる新しいデータ分析手法ではなく、</w:t>
      </w:r>
      <w:r w:rsidRPr="00B11E62">
        <w:rPr>
          <w:b/>
          <w:bCs/>
        </w:rPr>
        <w:t>計画・施策検討の進め方そのものを変える可能性</w:t>
      </w:r>
      <w:r w:rsidRPr="00B11E62">
        <w:t>を持っている。</w:t>
      </w:r>
    </w:p>
    <w:p w14:paraId="2E48CFB8" w14:textId="77777777" w:rsidR="00B11E62" w:rsidRPr="00B11E62" w:rsidRDefault="00B11E62" w:rsidP="00B11E62">
      <w:r w:rsidRPr="00B11E62">
        <w:t>本手引きはあくまで共通の土台であり、案件特性や目的に応じて柔軟に運用・発展させていくことが重要である。</w:t>
      </w:r>
    </w:p>
    <w:p w14:paraId="3A559F50" w14:textId="77777777" w:rsidR="00B11E62" w:rsidRPr="00B11E62" w:rsidRDefault="00B11E62" w:rsidP="00B11E62">
      <w:r w:rsidRPr="00B11E62">
        <w:t>今後、実案件での知見を蓄積しながら、本フレームワークを継続的に更新していくことを期待する。</w:t>
      </w:r>
    </w:p>
    <w:p w14:paraId="3DCC0DFA" w14:textId="77777777" w:rsidR="006044E2" w:rsidRDefault="006044E2"/>
    <w:sectPr w:rsidR="006044E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C5F"/>
    <w:multiLevelType w:val="multilevel"/>
    <w:tmpl w:val="DDC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6DED"/>
    <w:multiLevelType w:val="multilevel"/>
    <w:tmpl w:val="D900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A0105"/>
    <w:multiLevelType w:val="multilevel"/>
    <w:tmpl w:val="7F98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B1906"/>
    <w:multiLevelType w:val="multilevel"/>
    <w:tmpl w:val="6B2A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E01EB"/>
    <w:multiLevelType w:val="multilevel"/>
    <w:tmpl w:val="754E9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D1024"/>
    <w:multiLevelType w:val="multilevel"/>
    <w:tmpl w:val="D99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D45E2"/>
    <w:multiLevelType w:val="multilevel"/>
    <w:tmpl w:val="3FF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C29E9"/>
    <w:multiLevelType w:val="multilevel"/>
    <w:tmpl w:val="08AE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23350"/>
    <w:multiLevelType w:val="multilevel"/>
    <w:tmpl w:val="9F4A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C09BF"/>
    <w:multiLevelType w:val="multilevel"/>
    <w:tmpl w:val="3E56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4C5ED2"/>
    <w:multiLevelType w:val="multilevel"/>
    <w:tmpl w:val="DBE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95E9A"/>
    <w:multiLevelType w:val="multilevel"/>
    <w:tmpl w:val="21A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A2B66"/>
    <w:multiLevelType w:val="multilevel"/>
    <w:tmpl w:val="2A3E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232582">
    <w:abstractNumId w:val="3"/>
  </w:num>
  <w:num w:numId="2" w16cid:durableId="1790705678">
    <w:abstractNumId w:val="2"/>
  </w:num>
  <w:num w:numId="3" w16cid:durableId="763959621">
    <w:abstractNumId w:val="7"/>
  </w:num>
  <w:num w:numId="4" w16cid:durableId="1434857113">
    <w:abstractNumId w:val="4"/>
  </w:num>
  <w:num w:numId="5" w16cid:durableId="550532446">
    <w:abstractNumId w:val="9"/>
  </w:num>
  <w:num w:numId="6" w16cid:durableId="1520001760">
    <w:abstractNumId w:val="10"/>
  </w:num>
  <w:num w:numId="7" w16cid:durableId="125052141">
    <w:abstractNumId w:val="0"/>
  </w:num>
  <w:num w:numId="8" w16cid:durableId="675765987">
    <w:abstractNumId w:val="8"/>
  </w:num>
  <w:num w:numId="9" w16cid:durableId="373383780">
    <w:abstractNumId w:val="12"/>
  </w:num>
  <w:num w:numId="10" w16cid:durableId="1687244236">
    <w:abstractNumId w:val="11"/>
  </w:num>
  <w:num w:numId="11" w16cid:durableId="1046177606">
    <w:abstractNumId w:val="5"/>
  </w:num>
  <w:num w:numId="12" w16cid:durableId="1414164117">
    <w:abstractNumId w:val="6"/>
  </w:num>
  <w:num w:numId="13" w16cid:durableId="1590579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E62"/>
    <w:rsid w:val="000A2644"/>
    <w:rsid w:val="002A250B"/>
    <w:rsid w:val="003A2BF0"/>
    <w:rsid w:val="0048602D"/>
    <w:rsid w:val="004D57F2"/>
    <w:rsid w:val="00597401"/>
    <w:rsid w:val="006044E2"/>
    <w:rsid w:val="00B11E62"/>
    <w:rsid w:val="00FA1A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24A891"/>
  <w15:chartTrackingRefBased/>
  <w15:docId w15:val="{FA0C2B27-69A2-4570-9B1E-81CBAD44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B11E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B11E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B11E6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B11E62"/>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B11E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B11E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B11E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B11E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B11E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E62"/>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B11E62"/>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B11E62"/>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B11E62"/>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B11E62"/>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B11E62"/>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B11E62"/>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B11E62"/>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B11E62"/>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B11E6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E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E6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11E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E62"/>
    <w:rPr>
      <w:i/>
      <w:iCs/>
      <w:color w:val="404040" w:themeColor="text1" w:themeTint="BF"/>
    </w:rPr>
  </w:style>
  <w:style w:type="paragraph" w:styleId="ListParagraph">
    <w:name w:val="List Paragraph"/>
    <w:basedOn w:val="Normal"/>
    <w:uiPriority w:val="34"/>
    <w:qFormat/>
    <w:rsid w:val="00B11E62"/>
    <w:pPr>
      <w:ind w:left="720"/>
      <w:contextualSpacing/>
    </w:pPr>
  </w:style>
  <w:style w:type="character" w:styleId="IntenseEmphasis">
    <w:name w:val="Intense Emphasis"/>
    <w:basedOn w:val="DefaultParagraphFont"/>
    <w:uiPriority w:val="21"/>
    <w:qFormat/>
    <w:rsid w:val="00B11E62"/>
    <w:rPr>
      <w:i/>
      <w:iCs/>
      <w:color w:val="0F4761" w:themeColor="accent1" w:themeShade="BF"/>
    </w:rPr>
  </w:style>
  <w:style w:type="paragraph" w:styleId="IntenseQuote">
    <w:name w:val="Intense Quote"/>
    <w:basedOn w:val="Normal"/>
    <w:next w:val="Normal"/>
    <w:link w:val="IntenseQuoteChar"/>
    <w:uiPriority w:val="30"/>
    <w:qFormat/>
    <w:rsid w:val="00B11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E62"/>
    <w:rPr>
      <w:i/>
      <w:iCs/>
      <w:color w:val="0F4761" w:themeColor="accent1" w:themeShade="BF"/>
    </w:rPr>
  </w:style>
  <w:style w:type="character" w:styleId="IntenseReference">
    <w:name w:val="Intense Reference"/>
    <w:basedOn w:val="DefaultParagraphFont"/>
    <w:uiPriority w:val="32"/>
    <w:qFormat/>
    <w:rsid w:val="00B11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Kenichi Kouchi(胡内　健一)</dc:creator>
  <cp:keywords/>
  <dc:description/>
  <cp:lastModifiedBy>Kenichi Kouchi(胡内　健一)</cp:lastModifiedBy>
  <cp:revision>1</cp:revision>
  <dcterms:created xsi:type="dcterms:W3CDTF">2026-03-09T04:36:00Z</dcterms:created>
  <dcterms:modified xsi:type="dcterms:W3CDTF">2026-03-09T04:37:00Z</dcterms:modified>
</cp:coreProperties>
</file>