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1C01A" w14:textId="77777777" w:rsidR="007C7880" w:rsidRDefault="007C7880">
      <w:pPr>
        <w:spacing w:line="360" w:lineRule="auto"/>
        <w:rPr>
          <w:rFonts w:ascii="Times New Roman" w:eastAsia="黑体" w:hAnsi="Times New Roman" w:cs="Times New Roman"/>
          <w:sz w:val="36"/>
          <w:szCs w:val="36"/>
        </w:rPr>
      </w:pPr>
    </w:p>
    <w:p w14:paraId="44539144" w14:textId="77777777" w:rsidR="007C7880" w:rsidRDefault="00000000">
      <w:pPr>
        <w:spacing w:line="360" w:lineRule="auto"/>
        <w:jc w:val="center"/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大理大学</w:t>
      </w:r>
      <w:r>
        <w:rPr>
          <w:rFonts w:ascii="Times New Roman" w:eastAsia="黑体" w:hAnsi="Times New Roman" w:cs="Times New Roman"/>
          <w:sz w:val="36"/>
          <w:szCs w:val="36"/>
        </w:rPr>
        <w:t xml:space="preserve">       </w:t>
      </w:r>
    </w:p>
    <w:p w14:paraId="54F8C627" w14:textId="77777777" w:rsidR="007C7880" w:rsidRDefault="00000000">
      <w:pPr>
        <w:spacing w:line="36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毕业论文（设计）开题报告</w:t>
      </w:r>
    </w:p>
    <w:p w14:paraId="66D6A7F3" w14:textId="77777777" w:rsidR="007C7880" w:rsidRDefault="007C7880">
      <w:pPr>
        <w:jc w:val="center"/>
        <w:rPr>
          <w:rFonts w:ascii="Times New Roman" w:eastAsia="黑体" w:hAnsi="Times New Roman" w:cs="Times New Roman"/>
          <w:sz w:val="48"/>
          <w:szCs w:val="21"/>
        </w:rPr>
      </w:pPr>
    </w:p>
    <w:p w14:paraId="53F5F0B0" w14:textId="77777777" w:rsidR="007C7880" w:rsidRDefault="007C7880">
      <w:pPr>
        <w:jc w:val="center"/>
        <w:rPr>
          <w:rFonts w:ascii="Times New Roman" w:eastAsia="黑体" w:hAnsi="Times New Roman" w:cs="Times New Roman"/>
          <w:sz w:val="48"/>
          <w:szCs w:val="21"/>
        </w:rPr>
      </w:pPr>
    </w:p>
    <w:p w14:paraId="1D1F80DB" w14:textId="77777777" w:rsidR="007C7880" w:rsidRDefault="007C7880">
      <w:pPr>
        <w:ind w:firstLine="560"/>
        <w:rPr>
          <w:rFonts w:ascii="宋体" w:eastAsia="宋体" w:hAnsi="宋体" w:cs="Times New Roman" w:hint="eastAsia"/>
          <w:sz w:val="28"/>
          <w:szCs w:val="21"/>
        </w:rPr>
      </w:pPr>
    </w:p>
    <w:p w14:paraId="5C9F2122" w14:textId="3C2BE16E" w:rsidR="007C7880" w:rsidRPr="0077615A" w:rsidRDefault="00000000">
      <w:pPr>
        <w:ind w:leftChars="500" w:left="3290" w:hangingChars="800" w:hanging="224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 xml:space="preserve">选     </w:t>
      </w:r>
      <w:r w:rsidR="00C95097">
        <w:rPr>
          <w:rFonts w:ascii="宋体" w:eastAsia="宋体" w:hAnsi="宋体" w:cs="Times New Roman" w:hint="eastAsia"/>
          <w:sz w:val="28"/>
          <w:szCs w:val="21"/>
        </w:rPr>
        <w:t xml:space="preserve"> </w:t>
      </w:r>
      <w:r>
        <w:rPr>
          <w:rFonts w:ascii="宋体" w:eastAsia="宋体" w:hAnsi="宋体" w:cs="Times New Roman" w:hint="eastAsia"/>
          <w:sz w:val="28"/>
          <w:szCs w:val="21"/>
        </w:rPr>
        <w:t xml:space="preserve"> 题</w:t>
      </w:r>
      <w:r w:rsidR="00C95097">
        <w:rPr>
          <w:rFonts w:ascii="宋体" w:eastAsia="宋体" w:hAnsi="宋体" w:cs="Times New Roman" w:hint="eastAsia"/>
          <w:sz w:val="28"/>
          <w:szCs w:val="21"/>
        </w:rPr>
        <w:t>：</w:t>
      </w:r>
      <w:r w:rsidR="00C95097" w:rsidRPr="00C95097">
        <w:rPr>
          <w:rFonts w:ascii="宋体" w:eastAsia="宋体" w:hAnsi="宋体" w:cs="Times New Roman"/>
          <w:sz w:val="24"/>
          <w:szCs w:val="24"/>
          <w:u w:val="single"/>
        </w:rPr>
        <w:t>面向三四线城市的二手房售卖系统本地化开发</w:t>
      </w:r>
      <w:r w:rsidR="0077615A" w:rsidRPr="00C95097">
        <w:rPr>
          <w:rFonts w:ascii="宋体" w:eastAsia="宋体" w:hAnsi="宋体" w:cs="Times New Roman" w:hint="eastAsia"/>
          <w:szCs w:val="21"/>
          <w:u w:val="single"/>
        </w:rPr>
        <w:t xml:space="preserve">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        </w:t>
      </w:r>
    </w:p>
    <w:p w14:paraId="5FC6EB71" w14:textId="7D8B1FCE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成 果 形 式：</w:t>
      </w:r>
      <w:r w:rsidR="00B1174B">
        <w:rPr>
          <w:rFonts w:ascii="宋体" w:eastAsia="宋体" w:hAnsi="宋体" w:cs="Times New Roman" w:hint="eastAsia"/>
          <w:sz w:val="28"/>
          <w:szCs w:val="21"/>
        </w:rPr>
        <w:t>Web型应用程序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</w:t>
      </w:r>
    </w:p>
    <w:p w14:paraId="6D4342F0" w14:textId="750768B9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学 生 姓 名：</w:t>
      </w:r>
      <w:r w:rsidR="00C95097">
        <w:rPr>
          <w:rFonts w:ascii="宋体" w:eastAsia="宋体" w:hAnsi="宋体" w:cs="Times New Roman" w:hint="eastAsia"/>
          <w:sz w:val="28"/>
          <w:szCs w:val="21"/>
        </w:rPr>
        <w:t>付文杰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</w:t>
      </w:r>
    </w:p>
    <w:p w14:paraId="486BD8D0" w14:textId="45619CC8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指 导 教 师：</w:t>
      </w:r>
      <w:r w:rsidR="00C95097">
        <w:rPr>
          <w:rFonts w:ascii="宋体" w:eastAsia="宋体" w:hAnsi="宋体" w:cs="Times New Roman" w:hint="eastAsia"/>
          <w:sz w:val="28"/>
          <w:szCs w:val="21"/>
        </w:rPr>
        <w:t>李锟华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</w:t>
      </w:r>
    </w:p>
    <w:p w14:paraId="6C69857E" w14:textId="25DDF859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专       业：</w:t>
      </w:r>
      <w:r w:rsidR="00C95097">
        <w:rPr>
          <w:rFonts w:ascii="宋体" w:eastAsia="宋体" w:hAnsi="宋体" w:cs="Times New Roman" w:hint="eastAsia"/>
          <w:sz w:val="28"/>
          <w:szCs w:val="21"/>
          <w:u w:val="single"/>
        </w:rPr>
        <w:t>计算机科学与技术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</w:t>
      </w:r>
    </w:p>
    <w:p w14:paraId="27331C20" w14:textId="0C8A87B0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年 级（班）：</w:t>
      </w:r>
      <w:r w:rsidR="00C95097">
        <w:rPr>
          <w:rFonts w:ascii="宋体" w:eastAsia="宋体" w:hAnsi="宋体" w:cs="Times New Roman" w:hint="eastAsia"/>
          <w:sz w:val="28"/>
          <w:szCs w:val="21"/>
        </w:rPr>
        <w:t>22级计算机科学与技术2班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</w:t>
      </w:r>
    </w:p>
    <w:p w14:paraId="6ECABA15" w14:textId="1433057E" w:rsidR="007C7880" w:rsidRPr="008A1FE7" w:rsidRDefault="00000000" w:rsidP="008A1FE7">
      <w:pPr>
        <w:ind w:firstLine="1120"/>
        <w:rPr>
          <w:rFonts w:ascii="宋体" w:eastAsia="宋体" w:hAnsi="宋体" w:cs="Times New Roman" w:hint="eastAsia"/>
          <w:sz w:val="28"/>
          <w:szCs w:val="21"/>
        </w:rPr>
      </w:pPr>
      <w:r>
        <w:rPr>
          <w:rFonts w:ascii="宋体" w:eastAsia="宋体" w:hAnsi="宋体" w:cs="Times New Roman" w:hint="eastAsia"/>
          <w:sz w:val="28"/>
          <w:szCs w:val="21"/>
        </w:rPr>
        <w:t>起 止 日 期：</w:t>
      </w:r>
      <w:r w:rsidR="008A1FE7">
        <w:rPr>
          <w:rFonts w:ascii="宋体" w:eastAsia="宋体" w:hAnsi="宋体" w:cs="Times New Roman"/>
          <w:sz w:val="28"/>
          <w:szCs w:val="21"/>
        </w:rPr>
        <w:t>2025年9月</w:t>
      </w:r>
      <w:r w:rsidR="008A1FE7">
        <w:rPr>
          <w:rFonts w:ascii="宋体" w:eastAsia="宋体" w:hAnsi="宋体" w:cs="Times New Roman" w:hint="eastAsia"/>
          <w:sz w:val="28"/>
          <w:szCs w:val="21"/>
        </w:rPr>
        <w:t>4</w:t>
      </w:r>
      <w:r w:rsidR="008A1FE7">
        <w:rPr>
          <w:rFonts w:ascii="宋体" w:eastAsia="宋体" w:hAnsi="宋体" w:cs="Times New Roman"/>
          <w:sz w:val="28"/>
          <w:szCs w:val="21"/>
        </w:rPr>
        <w:t>日</w:t>
      </w:r>
      <w:r w:rsidR="008A1FE7">
        <w:rPr>
          <w:rFonts w:ascii="宋体" w:eastAsia="宋体" w:hAnsi="宋体" w:cs="Times New Roman" w:hint="eastAsia"/>
          <w:sz w:val="28"/>
          <w:szCs w:val="21"/>
        </w:rPr>
        <w:t>-2026年1月5日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</w:t>
      </w:r>
    </w:p>
    <w:p w14:paraId="7251BC40" w14:textId="7E03AA72" w:rsidR="007C7880" w:rsidRDefault="00000000">
      <w:pPr>
        <w:ind w:firstLine="1120"/>
        <w:rPr>
          <w:rFonts w:ascii="宋体" w:eastAsia="宋体" w:hAnsi="宋体" w:cs="Times New Roman" w:hint="eastAsia"/>
          <w:sz w:val="28"/>
          <w:szCs w:val="21"/>
          <w:u w:val="single"/>
        </w:rPr>
      </w:pPr>
      <w:r>
        <w:rPr>
          <w:rFonts w:ascii="宋体" w:eastAsia="宋体" w:hAnsi="宋体" w:cs="Times New Roman" w:hint="eastAsia"/>
          <w:sz w:val="28"/>
          <w:szCs w:val="21"/>
        </w:rPr>
        <w:t>联 系 电 话：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</w:t>
      </w:r>
      <w:r w:rsidR="00C95097">
        <w:rPr>
          <w:rFonts w:ascii="宋体" w:eastAsia="宋体" w:hAnsi="宋体" w:cs="Times New Roman" w:hint="eastAsia"/>
          <w:sz w:val="28"/>
          <w:szCs w:val="21"/>
          <w:u w:val="single"/>
        </w:rPr>
        <w:t>15368453569</w:t>
      </w:r>
      <w:r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                 </w:t>
      </w:r>
      <w:r w:rsidR="0077615A">
        <w:rPr>
          <w:rFonts w:ascii="宋体" w:eastAsia="宋体" w:hAnsi="宋体" w:cs="Times New Roman" w:hint="eastAsia"/>
          <w:sz w:val="28"/>
          <w:szCs w:val="21"/>
          <w:u w:val="single"/>
        </w:rPr>
        <w:t xml:space="preserve">          </w:t>
      </w:r>
    </w:p>
    <w:p w14:paraId="44AFD092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27E14B7B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9196A61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E09B257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BED2A1A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3F020513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050B9AA3" w14:textId="2FF30234" w:rsidR="007C7880" w:rsidRDefault="00000000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制表日期：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2025 </w:t>
      </w:r>
      <w:r>
        <w:rPr>
          <w:rFonts w:ascii="Times New Roman" w:eastAsia="宋体" w:hAnsi="Times New Roman" w:cs="Times New Roman" w:hint="eastAsia"/>
          <w:sz w:val="30"/>
          <w:szCs w:val="30"/>
        </w:rPr>
        <w:t>年</w:t>
      </w:r>
      <w:r w:rsidR="00C95097">
        <w:rPr>
          <w:rFonts w:ascii="Times New Roman" w:eastAsia="宋体" w:hAnsi="Times New Roman" w:cs="Times New Roman" w:hint="eastAsia"/>
          <w:sz w:val="30"/>
          <w:szCs w:val="30"/>
        </w:rPr>
        <w:t>9</w:t>
      </w:r>
      <w:r>
        <w:rPr>
          <w:rFonts w:ascii="Times New Roman" w:eastAsia="宋体" w:hAnsi="Times New Roman" w:cs="Times New Roman" w:hint="eastAsia"/>
          <w:sz w:val="30"/>
          <w:szCs w:val="30"/>
        </w:rPr>
        <w:t>月</w:t>
      </w:r>
      <w:r w:rsidR="00C95097">
        <w:rPr>
          <w:rFonts w:ascii="Times New Roman" w:eastAsia="宋体" w:hAnsi="Times New Roman" w:cs="Times New Roman" w:hint="eastAsia"/>
          <w:sz w:val="30"/>
          <w:szCs w:val="30"/>
        </w:rPr>
        <w:t>5</w:t>
      </w:r>
      <w:r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30"/>
        </w:rPr>
        <w:t>日</w:t>
      </w:r>
    </w:p>
    <w:p w14:paraId="698EB833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65CD7202" w14:textId="77777777" w:rsidR="007C7880" w:rsidRDefault="00000000">
      <w:pPr>
        <w:ind w:firstLine="3534"/>
        <w:rPr>
          <w:rFonts w:ascii="黑体" w:eastAsia="黑体" w:hAnsi="宋体" w:cs="Times New Roman" w:hint="eastAsia"/>
          <w:sz w:val="36"/>
          <w:szCs w:val="36"/>
        </w:rPr>
      </w:pPr>
      <w:r>
        <w:rPr>
          <w:rFonts w:ascii="黑体" w:eastAsia="黑体" w:hAnsi="宋体" w:cs="Times New Roman" w:hint="eastAsia"/>
          <w:sz w:val="36"/>
          <w:szCs w:val="36"/>
        </w:rPr>
        <w:lastRenderedPageBreak/>
        <w:t>说    明</w:t>
      </w:r>
    </w:p>
    <w:p w14:paraId="159B9C68" w14:textId="77777777" w:rsidR="007C7880" w:rsidRDefault="007C7880">
      <w:pPr>
        <w:ind w:firstLine="3960"/>
        <w:rPr>
          <w:rFonts w:ascii="宋体" w:eastAsia="宋体" w:hAnsi="宋体" w:cs="Times New Roman" w:hint="eastAsia"/>
          <w:sz w:val="44"/>
          <w:szCs w:val="21"/>
        </w:rPr>
      </w:pPr>
    </w:p>
    <w:p w14:paraId="0DCC07EB" w14:textId="77777777" w:rsidR="007C7880" w:rsidRDefault="00000000">
      <w:pPr>
        <w:ind w:leftChars="-71" w:left="-149" w:firstLineChars="196" w:firstLine="412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1、《开题报告》是保证毕业论文（设计）质量的一个重要环节，每组毕业设计均需认真填写《开题报告》，否则不允许开展毕业设计。</w:t>
      </w:r>
    </w:p>
    <w:p w14:paraId="67587672" w14:textId="77777777" w:rsidR="007C7880" w:rsidRDefault="00000000">
      <w:pPr>
        <w:ind w:leftChars="-71" w:left="-149" w:firstLineChars="200" w:firstLine="42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2、学生在填写《开题报告》前，需在指导教师指导下通过调研和资料检索，了解研究的背景、现状，规划研究内容和预期达到的目标，合理组织研究计划。</w:t>
      </w:r>
    </w:p>
    <w:p w14:paraId="47C4D678" w14:textId="77777777" w:rsidR="007C7880" w:rsidRDefault="00000000">
      <w:pPr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 xml:space="preserve">   3、除特殊情况外，毕业论文（设计）原则上按《开题报告》内容开展研究。</w:t>
      </w:r>
    </w:p>
    <w:p w14:paraId="65649860" w14:textId="77777777" w:rsidR="007C7880" w:rsidRDefault="00000000">
      <w:pPr>
        <w:adjustRightInd w:val="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 xml:space="preserve">   4、参考文献按以下格式填写：</w:t>
      </w:r>
    </w:p>
    <w:p w14:paraId="5F369275" w14:textId="77777777" w:rsidR="007C7880" w:rsidRDefault="00000000">
      <w:pPr>
        <w:adjustRightInd w:val="0"/>
        <w:ind w:firstLine="63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（1）著作：序号.作者.书名.版次（第一版省略）.出版社,出版时间.页码范围。</w:t>
      </w:r>
    </w:p>
    <w:p w14:paraId="4B9D8ECF" w14:textId="77777777" w:rsidR="007C7880" w:rsidRDefault="00000000">
      <w:pPr>
        <w:ind w:firstLine="630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（2）论文：序号.作者.论文名.刊名,出版年月,卷（期）：页码范围。</w:t>
      </w:r>
    </w:p>
    <w:p w14:paraId="767C8226" w14:textId="77777777" w:rsidR="007C7880" w:rsidRDefault="00000000">
      <w:pPr>
        <w:ind w:firstLineChars="146" w:firstLine="307"/>
        <w:rPr>
          <w:rFonts w:ascii="宋体" w:eastAsia="宋体" w:hAnsi="宋体" w:cs="Times New Roman" w:hint="eastAsia"/>
          <w:szCs w:val="24"/>
        </w:rPr>
      </w:pPr>
      <w:r>
        <w:rPr>
          <w:rFonts w:ascii="宋体" w:eastAsia="宋体" w:hAnsi="宋体" w:cs="Times New Roman" w:hint="eastAsia"/>
          <w:szCs w:val="24"/>
        </w:rPr>
        <w:t>5、本表一式三份，学生毕业设计组一份，指导教师一份，所属学院（部）保管一份（含电子版）。</w:t>
      </w:r>
    </w:p>
    <w:p w14:paraId="5AAD7A45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4C387F15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4C2F10A4" w14:textId="77777777" w:rsidR="007C7880" w:rsidRDefault="007C7880">
      <w:pPr>
        <w:jc w:val="left"/>
        <w:rPr>
          <w:rFonts w:ascii="Times New Roman" w:eastAsia="宋体" w:hAnsi="Times New Roman" w:cs="Times New Roman"/>
          <w:b/>
          <w:sz w:val="28"/>
          <w:szCs w:val="21"/>
        </w:rPr>
      </w:pPr>
    </w:p>
    <w:p w14:paraId="449E43B6" w14:textId="77777777" w:rsidR="007C7880" w:rsidRDefault="00000000">
      <w:pPr>
        <w:jc w:val="left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t>一、选题概述</w:t>
      </w:r>
      <w:r>
        <w:rPr>
          <w:rFonts w:ascii="Times New Roman" w:eastAsia="宋体" w:hAnsi="Times New Roman" w:cs="Times New Roman" w:hint="eastAsia"/>
          <w:bCs/>
          <w:szCs w:val="21"/>
        </w:rPr>
        <w:t>（可加附页：对选题的国内外研究现状、意义等进行描述）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4"/>
      </w:tblGrid>
      <w:tr w:rsidR="007C7880" w14:paraId="057B57BA" w14:textId="77777777">
        <w:trPr>
          <w:trHeight w:val="11954"/>
        </w:trPr>
        <w:tc>
          <w:tcPr>
            <w:tcW w:w="8414" w:type="dxa"/>
          </w:tcPr>
          <w:p w14:paraId="67414891" w14:textId="77777777" w:rsidR="00C95097" w:rsidRDefault="00000000">
            <w:pPr>
              <w:pStyle w:val="6"/>
              <w:spacing w:line="240" w:lineRule="auto"/>
              <w:rPr>
                <w:b w:val="0"/>
                <w:bCs/>
              </w:rPr>
            </w:pPr>
            <w:r w:rsidRPr="00C95097">
              <w:rPr>
                <w:rFonts w:hint="eastAsia"/>
              </w:rPr>
              <w:lastRenderedPageBreak/>
              <w:t>选题意义：</w:t>
            </w:r>
          </w:p>
          <w:p w14:paraId="64F996AC" w14:textId="5FBB8BAF" w:rsidR="00C95097" w:rsidRPr="00C95097" w:rsidRDefault="00C95097" w:rsidP="00C95097">
            <w:pPr>
              <w:pStyle w:val="6"/>
              <w:spacing w:line="240" w:lineRule="auto"/>
              <w:rPr>
                <w:bCs/>
                <w:sz w:val="18"/>
                <w:szCs w:val="18"/>
              </w:rPr>
            </w:pPr>
            <w:r w:rsidRPr="00C95097">
              <w:rPr>
                <w:bCs/>
                <w:sz w:val="18"/>
                <w:szCs w:val="18"/>
              </w:rPr>
              <w:t>一、填补三四线城市二手房数字化服务空白</w:t>
            </w:r>
            <w:r w:rsidRPr="005926FF">
              <w:rPr>
                <w:rFonts w:hint="eastAsia"/>
                <w:bCs/>
                <w:sz w:val="18"/>
                <w:szCs w:val="18"/>
              </w:rPr>
              <w:t>，</w:t>
            </w:r>
            <w:r w:rsidRPr="005926FF">
              <w:rPr>
                <w:bCs/>
                <w:sz w:val="18"/>
                <w:szCs w:val="18"/>
              </w:rPr>
              <w:t>适配</w:t>
            </w:r>
            <w:r w:rsidRPr="005926FF">
              <w:rPr>
                <w:bCs/>
                <w:sz w:val="18"/>
                <w:szCs w:val="18"/>
              </w:rPr>
              <w:t xml:space="preserve"> “</w:t>
            </w:r>
            <w:r w:rsidRPr="005926FF">
              <w:rPr>
                <w:bCs/>
                <w:sz w:val="18"/>
                <w:szCs w:val="18"/>
              </w:rPr>
              <w:t>分散化、非标准化</w:t>
            </w:r>
            <w:r w:rsidRPr="005926FF">
              <w:rPr>
                <w:bCs/>
                <w:sz w:val="18"/>
                <w:szCs w:val="18"/>
              </w:rPr>
              <w:t xml:space="preserve">” </w:t>
            </w:r>
            <w:r w:rsidRPr="005926FF">
              <w:rPr>
                <w:bCs/>
                <w:sz w:val="18"/>
                <w:szCs w:val="18"/>
              </w:rPr>
              <w:t>的房源供给特征</w:t>
            </w:r>
            <w:r w:rsidRPr="005926FF">
              <w:rPr>
                <w:rFonts w:hint="eastAsia"/>
                <w:bCs/>
                <w:sz w:val="18"/>
                <w:szCs w:val="18"/>
              </w:rPr>
              <w:t>，</w:t>
            </w:r>
            <w:r w:rsidRPr="005926FF">
              <w:rPr>
                <w:bCs/>
                <w:sz w:val="18"/>
                <w:szCs w:val="18"/>
              </w:rPr>
              <w:t>适配</w:t>
            </w:r>
            <w:r w:rsidRPr="005926FF">
              <w:rPr>
                <w:bCs/>
                <w:sz w:val="18"/>
                <w:szCs w:val="18"/>
              </w:rPr>
              <w:t xml:space="preserve"> “</w:t>
            </w:r>
            <w:r w:rsidRPr="005926FF">
              <w:rPr>
                <w:bCs/>
                <w:sz w:val="18"/>
                <w:szCs w:val="18"/>
              </w:rPr>
              <w:t>熟人社会</w:t>
            </w:r>
            <w:r w:rsidRPr="005926FF">
              <w:rPr>
                <w:bCs/>
                <w:sz w:val="18"/>
                <w:szCs w:val="18"/>
              </w:rPr>
              <w:t xml:space="preserve"> + </w:t>
            </w:r>
            <w:r w:rsidRPr="005926FF">
              <w:rPr>
                <w:bCs/>
                <w:sz w:val="18"/>
                <w:szCs w:val="18"/>
              </w:rPr>
              <w:t>本地中介依赖</w:t>
            </w:r>
            <w:r w:rsidRPr="005926FF">
              <w:rPr>
                <w:bCs/>
                <w:sz w:val="18"/>
                <w:szCs w:val="18"/>
              </w:rPr>
              <w:t xml:space="preserve">” </w:t>
            </w:r>
            <w:r w:rsidRPr="005926FF">
              <w:rPr>
                <w:bCs/>
                <w:sz w:val="18"/>
                <w:szCs w:val="18"/>
              </w:rPr>
              <w:t>的交易习惯</w:t>
            </w:r>
          </w:p>
          <w:p w14:paraId="5C58ED24" w14:textId="56D5ECB5" w:rsidR="00C95097" w:rsidRPr="005926FF" w:rsidRDefault="00C95097" w:rsidP="00C95097">
            <w:pPr>
              <w:pStyle w:val="6"/>
              <w:spacing w:line="240" w:lineRule="auto"/>
              <w:rPr>
                <w:bCs/>
                <w:sz w:val="18"/>
                <w:szCs w:val="18"/>
              </w:rPr>
            </w:pPr>
            <w:r w:rsidRPr="005926FF">
              <w:rPr>
                <w:bCs/>
                <w:sz w:val="18"/>
                <w:szCs w:val="18"/>
              </w:rPr>
              <w:t>二、</w:t>
            </w:r>
            <w:r w:rsidRPr="005926FF">
              <w:rPr>
                <w:bCs/>
                <w:sz w:val="18"/>
                <w:szCs w:val="18"/>
              </w:rPr>
              <w:t xml:space="preserve"> </w:t>
            </w:r>
            <w:r w:rsidRPr="005926FF">
              <w:rPr>
                <w:bCs/>
                <w:sz w:val="18"/>
                <w:szCs w:val="18"/>
              </w:rPr>
              <w:t>降低交易门槛与成本，赋能三四线城市买卖双方的实际需求</w:t>
            </w:r>
            <w:r w:rsidRPr="005926FF">
              <w:rPr>
                <w:rFonts w:hint="eastAsia"/>
                <w:bCs/>
                <w:sz w:val="18"/>
                <w:szCs w:val="18"/>
              </w:rPr>
              <w:t>，</w:t>
            </w:r>
            <w:r w:rsidR="00775B6A" w:rsidRPr="005926FF">
              <w:rPr>
                <w:bCs/>
                <w:sz w:val="18"/>
                <w:szCs w:val="18"/>
              </w:rPr>
              <w:t>为卖方：降低</w:t>
            </w:r>
            <w:r w:rsidR="00775B6A" w:rsidRPr="005926FF">
              <w:rPr>
                <w:bCs/>
                <w:sz w:val="18"/>
                <w:szCs w:val="18"/>
              </w:rPr>
              <w:t xml:space="preserve"> “</w:t>
            </w:r>
            <w:r w:rsidR="00775B6A" w:rsidRPr="005926FF">
              <w:rPr>
                <w:bCs/>
                <w:sz w:val="18"/>
                <w:szCs w:val="18"/>
              </w:rPr>
              <w:t>卖房难、定价乱</w:t>
            </w:r>
            <w:r w:rsidR="00775B6A" w:rsidRPr="005926FF">
              <w:rPr>
                <w:bCs/>
                <w:sz w:val="18"/>
                <w:szCs w:val="18"/>
              </w:rPr>
              <w:t xml:space="preserve">” </w:t>
            </w:r>
            <w:r w:rsidR="00775B6A" w:rsidRPr="005926FF">
              <w:rPr>
                <w:bCs/>
                <w:sz w:val="18"/>
                <w:szCs w:val="18"/>
              </w:rPr>
              <w:t>的困境</w:t>
            </w:r>
            <w:r w:rsidR="00775B6A" w:rsidRPr="005926FF">
              <w:rPr>
                <w:rFonts w:hint="eastAsia"/>
                <w:bCs/>
                <w:sz w:val="18"/>
                <w:szCs w:val="18"/>
              </w:rPr>
              <w:t>。</w:t>
            </w:r>
            <w:r w:rsidR="00775B6A" w:rsidRPr="005926FF">
              <w:rPr>
                <w:bCs/>
                <w:sz w:val="18"/>
                <w:szCs w:val="18"/>
              </w:rPr>
              <w:t>为买方：解决</w:t>
            </w:r>
            <w:r w:rsidR="00775B6A" w:rsidRPr="005926FF">
              <w:rPr>
                <w:bCs/>
                <w:sz w:val="18"/>
                <w:szCs w:val="18"/>
              </w:rPr>
              <w:t xml:space="preserve"> “</w:t>
            </w:r>
            <w:r w:rsidR="00775B6A" w:rsidRPr="005926FF">
              <w:rPr>
                <w:bCs/>
                <w:sz w:val="18"/>
                <w:szCs w:val="18"/>
              </w:rPr>
              <w:t>信息不对称、流程不透明</w:t>
            </w:r>
            <w:r w:rsidR="00775B6A" w:rsidRPr="005926FF">
              <w:rPr>
                <w:bCs/>
                <w:sz w:val="18"/>
                <w:szCs w:val="18"/>
              </w:rPr>
              <w:t xml:space="preserve">” </w:t>
            </w:r>
            <w:r w:rsidR="00775B6A" w:rsidRPr="005926FF">
              <w:rPr>
                <w:bCs/>
                <w:sz w:val="18"/>
                <w:szCs w:val="18"/>
              </w:rPr>
              <w:t>的焦虑</w:t>
            </w:r>
            <w:r w:rsidR="00775B6A" w:rsidRPr="005926FF">
              <w:rPr>
                <w:rFonts w:hint="eastAsia"/>
                <w:bCs/>
                <w:sz w:val="18"/>
                <w:szCs w:val="18"/>
              </w:rPr>
              <w:t>，同时方便降低交易成本</w:t>
            </w:r>
          </w:p>
          <w:p w14:paraId="59BD86F2" w14:textId="3FE3B8E1" w:rsidR="00775B6A" w:rsidRPr="005926FF" w:rsidRDefault="00775B6A" w:rsidP="00775B6A">
            <w:pPr>
              <w:rPr>
                <w:b/>
                <w:bCs/>
                <w:sz w:val="18"/>
                <w:szCs w:val="18"/>
              </w:rPr>
            </w:pPr>
            <w:r w:rsidRPr="00775B6A">
              <w:rPr>
                <w:b/>
                <w:bCs/>
                <w:sz w:val="18"/>
                <w:szCs w:val="18"/>
              </w:rPr>
              <w:t>三、</w:t>
            </w:r>
            <w:r w:rsidRPr="00775B6A">
              <w:rPr>
                <w:b/>
                <w:bCs/>
                <w:sz w:val="18"/>
                <w:szCs w:val="18"/>
              </w:rPr>
              <w:t xml:space="preserve"> </w:t>
            </w:r>
            <w:r w:rsidRPr="00775B6A">
              <w:rPr>
                <w:b/>
                <w:bCs/>
                <w:sz w:val="18"/>
                <w:szCs w:val="18"/>
              </w:rPr>
              <w:t>推动三四线城市房产中介行业的数字化升级，促进行业规范发展</w:t>
            </w:r>
            <w:r w:rsidRPr="005926FF">
              <w:rPr>
                <w:rFonts w:hint="eastAsia"/>
                <w:b/>
                <w:bCs/>
                <w:sz w:val="18"/>
                <w:szCs w:val="18"/>
              </w:rPr>
              <w:t>，</w:t>
            </w:r>
            <w:r w:rsidRPr="005926FF">
              <w:rPr>
                <w:b/>
                <w:bCs/>
                <w:sz w:val="18"/>
                <w:szCs w:val="18"/>
              </w:rPr>
              <w:t>为中小中介提供</w:t>
            </w:r>
            <w:r w:rsidRPr="005926FF">
              <w:rPr>
                <w:b/>
                <w:bCs/>
                <w:sz w:val="18"/>
                <w:szCs w:val="18"/>
              </w:rPr>
              <w:t xml:space="preserve"> “</w:t>
            </w:r>
            <w:r w:rsidRPr="005926FF">
              <w:rPr>
                <w:b/>
                <w:bCs/>
                <w:sz w:val="18"/>
                <w:szCs w:val="18"/>
              </w:rPr>
              <w:t>轻量化</w:t>
            </w:r>
            <w:r w:rsidRPr="005926FF">
              <w:rPr>
                <w:b/>
                <w:bCs/>
                <w:sz w:val="18"/>
                <w:szCs w:val="18"/>
              </w:rPr>
              <w:t xml:space="preserve">” </w:t>
            </w:r>
            <w:r w:rsidRPr="005926FF">
              <w:rPr>
                <w:b/>
                <w:bCs/>
                <w:sz w:val="18"/>
                <w:szCs w:val="18"/>
              </w:rPr>
              <w:t>数字化工具</w:t>
            </w:r>
            <w:r w:rsidRPr="005926FF">
              <w:rPr>
                <w:rFonts w:hint="eastAsia"/>
                <w:b/>
                <w:bCs/>
                <w:sz w:val="18"/>
                <w:szCs w:val="18"/>
              </w:rPr>
              <w:t>，</w:t>
            </w:r>
            <w:r w:rsidRPr="005926FF">
              <w:rPr>
                <w:b/>
                <w:bCs/>
                <w:sz w:val="18"/>
                <w:szCs w:val="18"/>
              </w:rPr>
              <w:t>建立本地化行业规范与信任机制</w:t>
            </w:r>
            <w:r w:rsidRPr="005926FF">
              <w:rPr>
                <w:rFonts w:hint="eastAsia"/>
                <w:b/>
                <w:bCs/>
                <w:sz w:val="18"/>
                <w:szCs w:val="18"/>
              </w:rPr>
              <w:t>，</w:t>
            </w:r>
            <w:r w:rsidRPr="005926FF">
              <w:rPr>
                <w:b/>
                <w:bCs/>
                <w:sz w:val="18"/>
                <w:szCs w:val="18"/>
              </w:rPr>
              <w:t>为地方政府提供市场调控的数据支撑</w:t>
            </w:r>
          </w:p>
          <w:p w14:paraId="0D3B6FF0" w14:textId="77777777" w:rsidR="00775B6A" w:rsidRDefault="00775B6A" w:rsidP="00775B6A">
            <w:pPr>
              <w:rPr>
                <w:b/>
                <w:bCs/>
              </w:rPr>
            </w:pPr>
          </w:p>
          <w:p w14:paraId="75F307C9" w14:textId="77777777" w:rsidR="00775B6A" w:rsidRDefault="00775B6A" w:rsidP="00775B6A">
            <w:pPr>
              <w:rPr>
                <w:b/>
                <w:bCs/>
              </w:rPr>
            </w:pPr>
            <w:r w:rsidRPr="00775B6A">
              <w:rPr>
                <w:b/>
                <w:bCs/>
                <w:sz w:val="24"/>
                <w:szCs w:val="24"/>
              </w:rPr>
              <w:t>总结</w:t>
            </w:r>
            <w:r w:rsidRPr="00775B6A">
              <w:rPr>
                <w:b/>
                <w:bCs/>
              </w:rPr>
              <w:t>：</w:t>
            </w:r>
          </w:p>
          <w:p w14:paraId="011AB833" w14:textId="6C5E3A64" w:rsidR="00775B6A" w:rsidRPr="00775B6A" w:rsidRDefault="00775B6A" w:rsidP="00775B6A">
            <w:pPr>
              <w:rPr>
                <w:b/>
                <w:bCs/>
                <w:sz w:val="18"/>
                <w:szCs w:val="18"/>
              </w:rPr>
            </w:pPr>
            <w:r w:rsidRPr="00775B6A">
              <w:rPr>
                <w:b/>
                <w:bCs/>
                <w:sz w:val="18"/>
                <w:szCs w:val="18"/>
              </w:rPr>
              <w:t>选题的核心价值</w:t>
            </w:r>
            <w:r w:rsidRPr="00775B6A">
              <w:rPr>
                <w:b/>
                <w:bCs/>
                <w:sz w:val="18"/>
                <w:szCs w:val="18"/>
              </w:rPr>
              <w:t xml:space="preserve"> ——“</w:t>
            </w:r>
            <w:r w:rsidRPr="00775B6A">
              <w:rPr>
                <w:b/>
                <w:bCs/>
                <w:sz w:val="18"/>
                <w:szCs w:val="18"/>
              </w:rPr>
              <w:t>接地气</w:t>
            </w:r>
            <w:r w:rsidRPr="00775B6A">
              <w:rPr>
                <w:b/>
                <w:bCs/>
                <w:sz w:val="18"/>
                <w:szCs w:val="18"/>
              </w:rPr>
              <w:t xml:space="preserve">” </w:t>
            </w:r>
            <w:r w:rsidRPr="00775B6A">
              <w:rPr>
                <w:b/>
                <w:bCs/>
                <w:sz w:val="18"/>
                <w:szCs w:val="18"/>
              </w:rPr>
              <w:t>的数字化赋能</w:t>
            </w:r>
          </w:p>
          <w:p w14:paraId="7919371E" w14:textId="3C42084E" w:rsidR="00775B6A" w:rsidRPr="00775B6A" w:rsidRDefault="00775B6A" w:rsidP="00775B6A">
            <w:pPr>
              <w:rPr>
                <w:b/>
                <w:bCs/>
                <w:sz w:val="18"/>
                <w:szCs w:val="18"/>
              </w:rPr>
            </w:pPr>
            <w:r w:rsidRPr="00775B6A">
              <w:rPr>
                <w:b/>
                <w:bCs/>
                <w:sz w:val="18"/>
                <w:szCs w:val="18"/>
              </w:rPr>
              <w:t>不同于聚焦</w:t>
            </w:r>
            <w:r w:rsidRPr="00775B6A">
              <w:rPr>
                <w:b/>
                <w:bCs/>
                <w:sz w:val="18"/>
                <w:szCs w:val="18"/>
              </w:rPr>
              <w:t xml:space="preserve"> “</w:t>
            </w:r>
            <w:r w:rsidRPr="00775B6A">
              <w:rPr>
                <w:b/>
                <w:bCs/>
                <w:sz w:val="18"/>
                <w:szCs w:val="18"/>
              </w:rPr>
              <w:t>前沿技术</w:t>
            </w:r>
            <w:r w:rsidRPr="00775B6A">
              <w:rPr>
                <w:b/>
                <w:bCs/>
                <w:sz w:val="18"/>
                <w:szCs w:val="18"/>
              </w:rPr>
              <w:t xml:space="preserve">” </w:t>
            </w:r>
            <w:r w:rsidRPr="00775B6A">
              <w:rPr>
                <w:b/>
                <w:bCs/>
                <w:sz w:val="18"/>
                <w:szCs w:val="18"/>
              </w:rPr>
              <w:t>或</w:t>
            </w:r>
            <w:r w:rsidRPr="00775B6A">
              <w:rPr>
                <w:b/>
                <w:bCs/>
                <w:sz w:val="18"/>
                <w:szCs w:val="18"/>
              </w:rPr>
              <w:t xml:space="preserve"> “</w:t>
            </w:r>
            <w:r w:rsidRPr="00775B6A">
              <w:rPr>
                <w:b/>
                <w:bCs/>
                <w:sz w:val="18"/>
                <w:szCs w:val="18"/>
              </w:rPr>
              <w:t>一二线市场</w:t>
            </w:r>
            <w:r w:rsidRPr="00775B6A">
              <w:rPr>
                <w:b/>
                <w:bCs/>
                <w:sz w:val="18"/>
                <w:szCs w:val="18"/>
              </w:rPr>
              <w:t xml:space="preserve">” </w:t>
            </w:r>
            <w:r w:rsidRPr="00775B6A">
              <w:rPr>
                <w:b/>
                <w:bCs/>
                <w:sz w:val="18"/>
                <w:szCs w:val="18"/>
              </w:rPr>
              <w:t>的选题，</w:t>
            </w:r>
            <w:r w:rsidRPr="00775B6A">
              <w:rPr>
                <w:b/>
                <w:bCs/>
                <w:sz w:val="18"/>
                <w:szCs w:val="18"/>
              </w:rPr>
              <w:t>“</w:t>
            </w:r>
            <w:r w:rsidRPr="00775B6A">
              <w:rPr>
                <w:b/>
                <w:bCs/>
                <w:sz w:val="18"/>
                <w:szCs w:val="18"/>
              </w:rPr>
              <w:t>三四线城市二手房售卖系统本地化开发分析</w:t>
            </w:r>
            <w:r w:rsidRPr="00775B6A">
              <w:rPr>
                <w:b/>
                <w:bCs/>
                <w:sz w:val="18"/>
                <w:szCs w:val="18"/>
              </w:rPr>
              <w:t xml:space="preserve">” </w:t>
            </w:r>
            <w:r w:rsidRPr="00775B6A">
              <w:rPr>
                <w:b/>
                <w:bCs/>
                <w:sz w:val="18"/>
                <w:szCs w:val="18"/>
              </w:rPr>
              <w:t>更强调</w:t>
            </w:r>
            <w:r w:rsidRPr="00775B6A">
              <w:rPr>
                <w:b/>
                <w:bCs/>
                <w:sz w:val="18"/>
                <w:szCs w:val="18"/>
              </w:rPr>
              <w:t xml:space="preserve"> “</w:t>
            </w:r>
            <w:r w:rsidRPr="00775B6A">
              <w:rPr>
                <w:b/>
                <w:bCs/>
                <w:sz w:val="18"/>
                <w:szCs w:val="18"/>
              </w:rPr>
              <w:t>问题导向</w:t>
            </w:r>
            <w:r w:rsidRPr="00775B6A">
              <w:rPr>
                <w:b/>
                <w:bCs/>
                <w:sz w:val="18"/>
                <w:szCs w:val="18"/>
              </w:rPr>
              <w:t xml:space="preserve">” </w:t>
            </w:r>
            <w:r w:rsidRPr="00775B6A">
              <w:rPr>
                <w:b/>
                <w:bCs/>
                <w:sz w:val="18"/>
                <w:szCs w:val="18"/>
              </w:rPr>
              <w:t>与</w:t>
            </w:r>
            <w:r w:rsidRPr="00775B6A">
              <w:rPr>
                <w:b/>
                <w:bCs/>
                <w:sz w:val="18"/>
                <w:szCs w:val="18"/>
              </w:rPr>
              <w:t xml:space="preserve"> “</w:t>
            </w:r>
            <w:r w:rsidRPr="00775B6A">
              <w:rPr>
                <w:b/>
                <w:bCs/>
                <w:sz w:val="18"/>
                <w:szCs w:val="18"/>
              </w:rPr>
              <w:t>落地性</w:t>
            </w:r>
            <w:r w:rsidRPr="00775B6A">
              <w:rPr>
                <w:b/>
                <w:bCs/>
                <w:sz w:val="18"/>
                <w:szCs w:val="18"/>
              </w:rPr>
              <w:t>”</w:t>
            </w:r>
            <w:r w:rsidRPr="00775B6A">
              <w:rPr>
                <w:b/>
                <w:bCs/>
                <w:sz w:val="18"/>
                <w:szCs w:val="18"/>
              </w:rPr>
              <w:t>：</w:t>
            </w:r>
            <w:proofErr w:type="gramStart"/>
            <w:r w:rsidRPr="00775B6A">
              <w:rPr>
                <w:b/>
                <w:bCs/>
                <w:sz w:val="18"/>
                <w:szCs w:val="18"/>
              </w:rPr>
              <w:t>它直击</w:t>
            </w:r>
            <w:proofErr w:type="gramEnd"/>
            <w:r w:rsidRPr="00775B6A">
              <w:rPr>
                <w:b/>
                <w:bCs/>
                <w:sz w:val="18"/>
                <w:szCs w:val="18"/>
              </w:rPr>
              <w:t>三四线城市二手房市场的真实痛点，通过</w:t>
            </w:r>
            <w:r w:rsidRPr="00775B6A">
              <w:rPr>
                <w:b/>
                <w:bCs/>
                <w:sz w:val="18"/>
                <w:szCs w:val="18"/>
              </w:rPr>
              <w:t xml:space="preserve"> “</w:t>
            </w:r>
            <w:r w:rsidRPr="00775B6A">
              <w:rPr>
                <w:b/>
                <w:bCs/>
                <w:sz w:val="18"/>
                <w:szCs w:val="18"/>
              </w:rPr>
              <w:t>本地化适配</w:t>
            </w:r>
            <w:r w:rsidRPr="00775B6A">
              <w:rPr>
                <w:b/>
                <w:bCs/>
                <w:sz w:val="18"/>
                <w:szCs w:val="18"/>
              </w:rPr>
              <w:t xml:space="preserve">” </w:t>
            </w:r>
            <w:r w:rsidRPr="00775B6A">
              <w:rPr>
                <w:b/>
                <w:bCs/>
                <w:sz w:val="18"/>
                <w:szCs w:val="18"/>
              </w:rPr>
              <w:t>而非</w:t>
            </w:r>
            <w:r w:rsidRPr="00775B6A">
              <w:rPr>
                <w:b/>
                <w:bCs/>
                <w:sz w:val="18"/>
                <w:szCs w:val="18"/>
              </w:rPr>
              <w:t xml:space="preserve"> “</w:t>
            </w:r>
            <w:r w:rsidRPr="00775B6A">
              <w:rPr>
                <w:b/>
                <w:bCs/>
                <w:sz w:val="18"/>
                <w:szCs w:val="18"/>
              </w:rPr>
              <w:t>简单复制</w:t>
            </w:r>
            <w:r w:rsidRPr="00775B6A">
              <w:rPr>
                <w:b/>
                <w:bCs/>
                <w:sz w:val="18"/>
                <w:szCs w:val="18"/>
              </w:rPr>
              <w:t>”</w:t>
            </w:r>
            <w:r w:rsidRPr="00775B6A">
              <w:rPr>
                <w:b/>
                <w:bCs/>
                <w:sz w:val="18"/>
                <w:szCs w:val="18"/>
              </w:rPr>
              <w:t>，将数字化工具与区域市场特征、用户习惯、行业现状深度结合，既能解决买卖双方的实际困难，又能推动行业升级与区域发展，具有鲜明的现实意义和实践价值</w:t>
            </w:r>
          </w:p>
          <w:p w14:paraId="73CCF4BB" w14:textId="77777777" w:rsidR="00775B6A" w:rsidRPr="00775B6A" w:rsidRDefault="00775B6A" w:rsidP="00775B6A">
            <w:pPr>
              <w:rPr>
                <w:b/>
                <w:bCs/>
              </w:rPr>
            </w:pPr>
          </w:p>
          <w:p w14:paraId="14984B30" w14:textId="77777777" w:rsidR="0077615A" w:rsidRPr="0077615A" w:rsidRDefault="0077615A" w:rsidP="0077615A"/>
          <w:p w14:paraId="40DFFC9D" w14:textId="77777777" w:rsidR="005926FF" w:rsidRDefault="00000000" w:rsidP="005926FF">
            <w:pPr>
              <w:pStyle w:val="6"/>
              <w:spacing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国外研究现状：</w:t>
            </w:r>
          </w:p>
          <w:p w14:paraId="4684C975" w14:textId="35956F6A" w:rsidR="0077615A" w:rsidRPr="005926FF" w:rsidRDefault="005926FF" w:rsidP="005926FF">
            <w:pPr>
              <w:pStyle w:val="6"/>
              <w:spacing w:line="240" w:lineRule="auto"/>
              <w:rPr>
                <w:b w:val="0"/>
                <w:bCs/>
                <w:sz w:val="18"/>
                <w:szCs w:val="18"/>
              </w:rPr>
            </w:pPr>
            <w:r w:rsidRPr="005926FF">
              <w:rPr>
                <w:b w:val="0"/>
                <w:bCs/>
                <w:sz w:val="18"/>
                <w:szCs w:val="18"/>
              </w:rPr>
              <w:t>1. </w:t>
            </w:r>
            <w:r w:rsidRPr="005926FF">
              <w:rPr>
                <w:b w:val="0"/>
                <w:bCs/>
                <w:sz w:val="18"/>
                <w:szCs w:val="18"/>
              </w:rPr>
              <w:t>市场成熟度与系统定位差异：国外二手房市场（如美国、欧洲、日本）普遍具有产权清晰、交易流程标准化、中介机构规模化的特点，因此其售卖系统更侧重</w:t>
            </w:r>
            <w:r w:rsidRPr="005926FF">
              <w:rPr>
                <w:b w:val="0"/>
                <w:bCs/>
                <w:sz w:val="18"/>
                <w:szCs w:val="18"/>
              </w:rPr>
              <w:t xml:space="preserve"> “</w:t>
            </w:r>
            <w:r w:rsidRPr="005926FF">
              <w:rPr>
                <w:b w:val="0"/>
                <w:bCs/>
                <w:sz w:val="18"/>
                <w:szCs w:val="18"/>
              </w:rPr>
              <w:t>高效撮合</w:t>
            </w:r>
            <w:r w:rsidRPr="005926FF">
              <w:rPr>
                <w:b w:val="0"/>
                <w:bCs/>
                <w:sz w:val="18"/>
                <w:szCs w:val="18"/>
              </w:rPr>
              <w:t xml:space="preserve">” </w:t>
            </w:r>
            <w:r w:rsidRPr="005926FF">
              <w:rPr>
                <w:b w:val="0"/>
                <w:bCs/>
                <w:sz w:val="18"/>
                <w:szCs w:val="18"/>
              </w:rPr>
              <w:t>与</w:t>
            </w:r>
            <w:r w:rsidRPr="005926FF">
              <w:rPr>
                <w:b w:val="0"/>
                <w:bCs/>
                <w:sz w:val="18"/>
                <w:szCs w:val="18"/>
              </w:rPr>
              <w:t xml:space="preserve"> “</w:t>
            </w:r>
            <w:r w:rsidRPr="005926FF">
              <w:rPr>
                <w:b w:val="0"/>
                <w:bCs/>
                <w:sz w:val="18"/>
                <w:szCs w:val="18"/>
              </w:rPr>
              <w:t>数据整合</w:t>
            </w:r>
            <w:r w:rsidRPr="005926FF">
              <w:rPr>
                <w:b w:val="0"/>
                <w:bCs/>
                <w:sz w:val="18"/>
                <w:szCs w:val="18"/>
              </w:rPr>
              <w:t>”</w:t>
            </w:r>
            <w:r w:rsidRPr="005926FF">
              <w:rPr>
                <w:b w:val="0"/>
                <w:bCs/>
                <w:sz w:val="18"/>
                <w:szCs w:val="18"/>
              </w:rPr>
              <w:t>。例如美国</w:t>
            </w:r>
            <w:r w:rsidRPr="005926FF">
              <w:rPr>
                <w:b w:val="0"/>
                <w:bCs/>
                <w:sz w:val="18"/>
                <w:szCs w:val="18"/>
              </w:rPr>
              <w:t xml:space="preserve"> Zillow </w:t>
            </w:r>
            <w:r w:rsidRPr="005926FF">
              <w:rPr>
                <w:b w:val="0"/>
                <w:bCs/>
                <w:sz w:val="18"/>
                <w:szCs w:val="18"/>
              </w:rPr>
              <w:t>平台依托海量房产数据构建精准定价模型，提供房源估值、历史交易记录查询等核心功能，但因国外市场无</w:t>
            </w:r>
            <w:r w:rsidRPr="005926FF">
              <w:rPr>
                <w:b w:val="0"/>
                <w:bCs/>
                <w:sz w:val="18"/>
                <w:szCs w:val="18"/>
              </w:rPr>
              <w:t xml:space="preserve"> “</w:t>
            </w:r>
            <w:r w:rsidRPr="005926FF">
              <w:rPr>
                <w:b w:val="0"/>
                <w:bCs/>
                <w:sz w:val="18"/>
                <w:szCs w:val="18"/>
              </w:rPr>
              <w:t>三四线城市熟人社会</w:t>
            </w:r>
            <w:r w:rsidRPr="005926FF">
              <w:rPr>
                <w:b w:val="0"/>
                <w:bCs/>
                <w:sz w:val="18"/>
                <w:szCs w:val="18"/>
              </w:rPr>
              <w:t>”“</w:t>
            </w:r>
            <w:r w:rsidRPr="005926FF">
              <w:rPr>
                <w:b w:val="0"/>
                <w:bCs/>
                <w:sz w:val="18"/>
                <w:szCs w:val="18"/>
              </w:rPr>
              <w:t>中小中介主导</w:t>
            </w:r>
            <w:r w:rsidRPr="005926FF">
              <w:rPr>
                <w:b w:val="0"/>
                <w:bCs/>
                <w:sz w:val="18"/>
                <w:szCs w:val="18"/>
              </w:rPr>
              <w:t xml:space="preserve">” </w:t>
            </w:r>
            <w:r w:rsidRPr="005926FF">
              <w:rPr>
                <w:b w:val="0"/>
                <w:bCs/>
                <w:sz w:val="18"/>
                <w:szCs w:val="18"/>
              </w:rPr>
              <w:t>等特征，未针对此类场景开发本地化功能。</w:t>
            </w:r>
            <w:r w:rsidRPr="005926FF">
              <w:rPr>
                <w:b w:val="0"/>
                <w:bCs/>
                <w:sz w:val="18"/>
                <w:szCs w:val="18"/>
              </w:rPr>
              <w:br/>
              <w:t>2. </w:t>
            </w:r>
            <w:r w:rsidRPr="005926FF">
              <w:rPr>
                <w:b w:val="0"/>
                <w:bCs/>
                <w:sz w:val="18"/>
                <w:szCs w:val="18"/>
              </w:rPr>
              <w:t>技术应用侧重方向：国外系统较早布局</w:t>
            </w:r>
            <w:r w:rsidRPr="005926FF">
              <w:rPr>
                <w:b w:val="0"/>
                <w:bCs/>
                <w:sz w:val="18"/>
                <w:szCs w:val="18"/>
              </w:rPr>
              <w:t xml:space="preserve"> VR </w:t>
            </w:r>
            <w:r w:rsidRPr="005926FF">
              <w:rPr>
                <w:b w:val="0"/>
                <w:bCs/>
                <w:sz w:val="18"/>
                <w:szCs w:val="18"/>
              </w:rPr>
              <w:t>看房、智能推荐等技术，如英国</w:t>
            </w:r>
            <w:r w:rsidRPr="005926FF">
              <w:rPr>
                <w:b w:val="0"/>
                <w:bCs/>
                <w:sz w:val="18"/>
                <w:szCs w:val="18"/>
              </w:rPr>
              <w:t xml:space="preserve"> Rightmove </w:t>
            </w:r>
            <w:r w:rsidRPr="005926FF">
              <w:rPr>
                <w:b w:val="0"/>
                <w:bCs/>
                <w:sz w:val="18"/>
                <w:szCs w:val="18"/>
              </w:rPr>
              <w:t>平台接入</w:t>
            </w:r>
            <w:r w:rsidRPr="005926FF">
              <w:rPr>
                <w:b w:val="0"/>
                <w:bCs/>
                <w:sz w:val="18"/>
                <w:szCs w:val="18"/>
              </w:rPr>
              <w:t xml:space="preserve"> VR </w:t>
            </w:r>
            <w:r w:rsidRPr="005926FF">
              <w:rPr>
                <w:b w:val="0"/>
                <w:bCs/>
                <w:sz w:val="18"/>
                <w:szCs w:val="18"/>
              </w:rPr>
              <w:t>全景展示功能，实现远程沉浸式看房；但在</w:t>
            </w:r>
            <w:r w:rsidRPr="005926FF">
              <w:rPr>
                <w:b w:val="0"/>
                <w:bCs/>
                <w:sz w:val="18"/>
                <w:szCs w:val="18"/>
              </w:rPr>
              <w:t xml:space="preserve"> “</w:t>
            </w:r>
            <w:r w:rsidRPr="005926FF">
              <w:rPr>
                <w:b w:val="0"/>
                <w:bCs/>
                <w:sz w:val="18"/>
                <w:szCs w:val="18"/>
              </w:rPr>
              <w:t>本地化政策适配</w:t>
            </w:r>
            <w:r w:rsidRPr="005926FF">
              <w:rPr>
                <w:b w:val="0"/>
                <w:bCs/>
                <w:sz w:val="18"/>
                <w:szCs w:val="18"/>
              </w:rPr>
              <w:t>”“</w:t>
            </w:r>
            <w:r w:rsidRPr="005926FF">
              <w:rPr>
                <w:b w:val="0"/>
                <w:bCs/>
                <w:sz w:val="18"/>
                <w:szCs w:val="18"/>
              </w:rPr>
              <w:t>线下服务对接</w:t>
            </w:r>
            <w:r w:rsidRPr="005926FF">
              <w:rPr>
                <w:b w:val="0"/>
                <w:bCs/>
                <w:sz w:val="18"/>
                <w:szCs w:val="18"/>
              </w:rPr>
              <w:t xml:space="preserve">” </w:t>
            </w:r>
            <w:r w:rsidRPr="005926FF">
              <w:rPr>
                <w:b w:val="0"/>
                <w:bCs/>
                <w:sz w:val="18"/>
                <w:szCs w:val="18"/>
              </w:rPr>
              <w:t>等方面投入较少，因国外房地产政策统一度高，无需针对区域差异开发定制化模块。</w:t>
            </w:r>
            <w:r w:rsidRPr="005926FF">
              <w:rPr>
                <w:b w:val="0"/>
                <w:bCs/>
                <w:sz w:val="18"/>
                <w:szCs w:val="18"/>
              </w:rPr>
              <w:br/>
              <w:t>3. </w:t>
            </w:r>
            <w:r w:rsidRPr="005926FF">
              <w:rPr>
                <w:b w:val="0"/>
                <w:bCs/>
                <w:sz w:val="18"/>
                <w:szCs w:val="18"/>
              </w:rPr>
              <w:t>信任机制构建逻辑：国外系统依赖</w:t>
            </w:r>
            <w:r w:rsidRPr="005926FF">
              <w:rPr>
                <w:b w:val="0"/>
                <w:bCs/>
                <w:sz w:val="18"/>
                <w:szCs w:val="18"/>
              </w:rPr>
              <w:t xml:space="preserve"> “</w:t>
            </w:r>
            <w:r w:rsidRPr="005926FF">
              <w:rPr>
                <w:b w:val="0"/>
                <w:bCs/>
                <w:sz w:val="18"/>
                <w:szCs w:val="18"/>
              </w:rPr>
              <w:t>第三方权威机构合作</w:t>
            </w:r>
            <w:r w:rsidRPr="005926FF">
              <w:rPr>
                <w:b w:val="0"/>
                <w:bCs/>
                <w:sz w:val="18"/>
                <w:szCs w:val="18"/>
              </w:rPr>
              <w:t xml:space="preserve">” </w:t>
            </w:r>
            <w:r w:rsidRPr="005926FF">
              <w:rPr>
                <w:b w:val="0"/>
                <w:bCs/>
                <w:sz w:val="18"/>
                <w:szCs w:val="18"/>
              </w:rPr>
              <w:t>建立信任，如与产权登记部门、律师事务所直接对接，提供产权核验、法律见证等服务，而非像三四线城市需依赖</w:t>
            </w:r>
            <w:r w:rsidRPr="005926FF">
              <w:rPr>
                <w:b w:val="0"/>
                <w:bCs/>
                <w:sz w:val="18"/>
                <w:szCs w:val="18"/>
              </w:rPr>
              <w:t xml:space="preserve"> “</w:t>
            </w:r>
            <w:r w:rsidRPr="005926FF">
              <w:rPr>
                <w:b w:val="0"/>
                <w:bCs/>
                <w:sz w:val="18"/>
                <w:szCs w:val="18"/>
              </w:rPr>
              <w:t>熟人推荐</w:t>
            </w:r>
            <w:r w:rsidRPr="005926FF">
              <w:rPr>
                <w:b w:val="0"/>
                <w:bCs/>
                <w:sz w:val="18"/>
                <w:szCs w:val="18"/>
              </w:rPr>
              <w:t>”“</w:t>
            </w:r>
            <w:r w:rsidRPr="005926FF">
              <w:rPr>
                <w:b w:val="0"/>
                <w:bCs/>
                <w:sz w:val="18"/>
                <w:szCs w:val="18"/>
              </w:rPr>
              <w:t>本地中介信用</w:t>
            </w:r>
            <w:r w:rsidRPr="005926FF">
              <w:rPr>
                <w:b w:val="0"/>
                <w:bCs/>
                <w:sz w:val="18"/>
                <w:szCs w:val="18"/>
              </w:rPr>
              <w:t>”</w:t>
            </w:r>
            <w:r w:rsidRPr="005926FF">
              <w:rPr>
                <w:b w:val="0"/>
                <w:bCs/>
                <w:sz w:val="18"/>
                <w:szCs w:val="18"/>
              </w:rPr>
              <w:t>，因此缺乏相关功能设计经验。</w:t>
            </w:r>
          </w:p>
          <w:p w14:paraId="70D161C3" w14:textId="77777777" w:rsidR="005926FF" w:rsidRDefault="00000000" w:rsidP="005926FF">
            <w:pPr>
              <w:pStyle w:val="9"/>
              <w:spacing w:line="240" w:lineRule="auto"/>
            </w:pPr>
            <w:r>
              <w:rPr>
                <w:rFonts w:hint="eastAsia"/>
                <w:bCs/>
                <w:sz w:val="24"/>
              </w:rPr>
              <w:t>国内研究现状</w:t>
            </w:r>
            <w:r>
              <w:rPr>
                <w:rFonts w:hint="eastAsia"/>
              </w:rPr>
              <w:t>：</w:t>
            </w:r>
          </w:p>
          <w:p w14:paraId="666FA28C" w14:textId="043B44F7" w:rsidR="007C7880" w:rsidRPr="005926FF" w:rsidRDefault="005926FF" w:rsidP="005926FF">
            <w:pPr>
              <w:pStyle w:val="9"/>
              <w:spacing w:line="240" w:lineRule="auto"/>
              <w:rPr>
                <w:sz w:val="18"/>
                <w:szCs w:val="18"/>
              </w:rPr>
            </w:pPr>
            <w:r w:rsidRPr="005926FF">
              <w:rPr>
                <w:sz w:val="18"/>
                <w:szCs w:val="18"/>
              </w:rPr>
              <w:t>1. </w:t>
            </w:r>
            <w:proofErr w:type="gramStart"/>
            <w:r w:rsidRPr="005926FF">
              <w:rPr>
                <w:sz w:val="18"/>
                <w:szCs w:val="18"/>
              </w:rPr>
              <w:t>一</w:t>
            </w:r>
            <w:proofErr w:type="gramEnd"/>
            <w:r w:rsidRPr="005926FF">
              <w:rPr>
                <w:sz w:val="18"/>
                <w:szCs w:val="18"/>
              </w:rPr>
              <w:t>二线城市系统研究成熟：国内针对</w:t>
            </w:r>
            <w:proofErr w:type="gramStart"/>
            <w:r w:rsidRPr="005926FF">
              <w:rPr>
                <w:sz w:val="18"/>
                <w:szCs w:val="18"/>
              </w:rPr>
              <w:t>一</w:t>
            </w:r>
            <w:proofErr w:type="gramEnd"/>
            <w:r w:rsidRPr="005926FF">
              <w:rPr>
                <w:sz w:val="18"/>
                <w:szCs w:val="18"/>
              </w:rPr>
              <w:t>二线城市的二手房售卖系统研究已较为深入，聚焦于区块链存证（</w:t>
            </w:r>
            <w:proofErr w:type="gramStart"/>
            <w:r w:rsidRPr="005926FF">
              <w:rPr>
                <w:sz w:val="18"/>
                <w:szCs w:val="18"/>
              </w:rPr>
              <w:t>如链家</w:t>
            </w:r>
            <w:proofErr w:type="gramEnd"/>
            <w:r w:rsidRPr="005926FF">
              <w:rPr>
                <w:sz w:val="18"/>
                <w:szCs w:val="18"/>
              </w:rPr>
              <w:t xml:space="preserve"> “</w:t>
            </w:r>
            <w:r w:rsidRPr="005926FF">
              <w:rPr>
                <w:sz w:val="18"/>
                <w:szCs w:val="18"/>
              </w:rPr>
              <w:t>楼盘字典</w:t>
            </w:r>
            <w:r w:rsidRPr="005926FF">
              <w:rPr>
                <w:sz w:val="18"/>
                <w:szCs w:val="18"/>
              </w:rPr>
              <w:t xml:space="preserve">” </w:t>
            </w:r>
            <w:r w:rsidRPr="005926FF">
              <w:rPr>
                <w:sz w:val="18"/>
                <w:szCs w:val="18"/>
              </w:rPr>
              <w:t>的数据加密存储）、</w:t>
            </w:r>
            <w:r w:rsidRPr="005926FF">
              <w:rPr>
                <w:sz w:val="18"/>
                <w:szCs w:val="18"/>
              </w:rPr>
              <w:t xml:space="preserve">VR/AR </w:t>
            </w:r>
            <w:r w:rsidRPr="005926FF">
              <w:rPr>
                <w:sz w:val="18"/>
                <w:szCs w:val="18"/>
              </w:rPr>
              <w:t>沉浸式展示（如贝壳的</w:t>
            </w:r>
            <w:r w:rsidRPr="005926FF">
              <w:rPr>
                <w:sz w:val="18"/>
                <w:szCs w:val="18"/>
              </w:rPr>
              <w:t xml:space="preserve"> “VR </w:t>
            </w:r>
            <w:r w:rsidRPr="005926FF">
              <w:rPr>
                <w:sz w:val="18"/>
                <w:szCs w:val="18"/>
              </w:rPr>
              <w:t>带看</w:t>
            </w:r>
            <w:r w:rsidRPr="005926FF">
              <w:rPr>
                <w:sz w:val="18"/>
                <w:szCs w:val="18"/>
              </w:rPr>
              <w:t xml:space="preserve">” </w:t>
            </w:r>
            <w:r w:rsidRPr="005926FF">
              <w:rPr>
                <w:sz w:val="18"/>
                <w:szCs w:val="18"/>
              </w:rPr>
              <w:t>功能）、智能推荐算法（基于用户画像的精准房源推送）等方向，技术应用和功能设计较为完善，但未充分考虑三四线城市的市场特殊性。</w:t>
            </w:r>
            <w:r w:rsidRPr="005926FF">
              <w:rPr>
                <w:sz w:val="18"/>
                <w:szCs w:val="18"/>
              </w:rPr>
              <w:br/>
              <w:t>2. </w:t>
            </w:r>
            <w:r w:rsidRPr="005926FF">
              <w:rPr>
                <w:sz w:val="18"/>
                <w:szCs w:val="18"/>
              </w:rPr>
              <w:t>三四线城市研究处于起步阶段：现有针对三四线城市的研究多集中于市场特征分析（如房源分散、交易依赖熟人等），但在系统开发层面的研究较少。部分地方房产平台（如某地级市</w:t>
            </w:r>
            <w:r w:rsidRPr="005926FF">
              <w:rPr>
                <w:sz w:val="18"/>
                <w:szCs w:val="18"/>
              </w:rPr>
              <w:t xml:space="preserve"> “</w:t>
            </w:r>
            <w:r w:rsidRPr="005926FF">
              <w:rPr>
                <w:sz w:val="18"/>
                <w:szCs w:val="18"/>
              </w:rPr>
              <w:t>房产交易网</w:t>
            </w:r>
            <w:r w:rsidRPr="005926FF">
              <w:rPr>
                <w:sz w:val="18"/>
                <w:szCs w:val="18"/>
              </w:rPr>
              <w:t>”</w:t>
            </w:r>
            <w:r w:rsidRPr="005926FF">
              <w:rPr>
                <w:sz w:val="18"/>
                <w:szCs w:val="18"/>
              </w:rPr>
              <w:t>）虽尝试上线二手房模块，但功能简单（仅支持房源发布与查询），未解决</w:t>
            </w:r>
            <w:r w:rsidRPr="005926FF">
              <w:rPr>
                <w:sz w:val="18"/>
                <w:szCs w:val="18"/>
              </w:rPr>
              <w:t xml:space="preserve"> “</w:t>
            </w:r>
            <w:r w:rsidRPr="005926FF">
              <w:rPr>
                <w:sz w:val="18"/>
                <w:szCs w:val="18"/>
              </w:rPr>
              <w:t>定价指导</w:t>
            </w:r>
            <w:r w:rsidRPr="005926FF">
              <w:rPr>
                <w:sz w:val="18"/>
                <w:szCs w:val="18"/>
              </w:rPr>
              <w:t>”“</w:t>
            </w:r>
            <w:r w:rsidRPr="005926FF">
              <w:rPr>
                <w:sz w:val="18"/>
                <w:szCs w:val="18"/>
              </w:rPr>
              <w:t>产权核验</w:t>
            </w:r>
            <w:r w:rsidRPr="005926FF">
              <w:rPr>
                <w:sz w:val="18"/>
                <w:szCs w:val="18"/>
              </w:rPr>
              <w:t>”“</w:t>
            </w:r>
            <w:r w:rsidRPr="005926FF">
              <w:rPr>
                <w:sz w:val="18"/>
                <w:szCs w:val="18"/>
              </w:rPr>
              <w:t>本地中介对接</w:t>
            </w:r>
            <w:r w:rsidRPr="005926FF">
              <w:rPr>
                <w:sz w:val="18"/>
                <w:szCs w:val="18"/>
              </w:rPr>
              <w:t xml:space="preserve">” </w:t>
            </w:r>
            <w:r w:rsidRPr="005926FF">
              <w:rPr>
                <w:sz w:val="18"/>
                <w:szCs w:val="18"/>
              </w:rPr>
              <w:t>等核心痛点，缺乏系统性的本地化设计。</w:t>
            </w:r>
            <w:r w:rsidRPr="005926FF">
              <w:rPr>
                <w:sz w:val="18"/>
                <w:szCs w:val="18"/>
              </w:rPr>
              <w:br/>
              <w:t>3. </w:t>
            </w:r>
            <w:r w:rsidRPr="005926FF">
              <w:rPr>
                <w:sz w:val="18"/>
                <w:szCs w:val="18"/>
              </w:rPr>
              <w:t>行业协同与政策适配研究不足：国内研究多关注系统本身的技术实现，对</w:t>
            </w:r>
            <w:r w:rsidRPr="005926FF">
              <w:rPr>
                <w:sz w:val="18"/>
                <w:szCs w:val="18"/>
              </w:rPr>
              <w:t xml:space="preserve"> “</w:t>
            </w:r>
            <w:r w:rsidRPr="005926FF">
              <w:rPr>
                <w:sz w:val="18"/>
                <w:szCs w:val="18"/>
              </w:rPr>
              <w:t>系统与本地中介、政务部门、关联产业（装修、家政）的协同机制</w:t>
            </w:r>
            <w:r w:rsidRPr="005926FF">
              <w:rPr>
                <w:sz w:val="18"/>
                <w:szCs w:val="18"/>
              </w:rPr>
              <w:t xml:space="preserve">” </w:t>
            </w:r>
            <w:r w:rsidRPr="005926FF">
              <w:rPr>
                <w:sz w:val="18"/>
                <w:szCs w:val="18"/>
              </w:rPr>
              <w:t>研究较少；同时，针对三四线城市差异化税费政策、公积金贷款规则的系统适配研究，尚未形成成熟方案。</w:t>
            </w:r>
            <w:r w:rsidRPr="005926FF">
              <w:rPr>
                <w:sz w:val="18"/>
                <w:szCs w:val="18"/>
              </w:rPr>
              <w:br/>
            </w:r>
            <w:r w:rsidRPr="005926FF">
              <w:rPr>
                <w:sz w:val="18"/>
                <w:szCs w:val="18"/>
              </w:rPr>
              <w:lastRenderedPageBreak/>
              <w:t>4. </w:t>
            </w:r>
            <w:r w:rsidRPr="005926FF">
              <w:rPr>
                <w:sz w:val="18"/>
                <w:szCs w:val="18"/>
              </w:rPr>
              <w:t>用户体验设计针对性欠缺：现有研究在用户体验设计上多借鉴</w:t>
            </w:r>
            <w:proofErr w:type="gramStart"/>
            <w:r w:rsidRPr="005926FF">
              <w:rPr>
                <w:sz w:val="18"/>
                <w:szCs w:val="18"/>
              </w:rPr>
              <w:t>一</w:t>
            </w:r>
            <w:proofErr w:type="gramEnd"/>
            <w:r w:rsidRPr="005926FF">
              <w:rPr>
                <w:sz w:val="18"/>
                <w:szCs w:val="18"/>
              </w:rPr>
              <w:t>二线城市经验，未充分考虑三四线城市用户（尤其是中老年群体）</w:t>
            </w:r>
            <w:r w:rsidRPr="005926FF">
              <w:rPr>
                <w:sz w:val="18"/>
                <w:szCs w:val="18"/>
              </w:rPr>
              <w:t>“</w:t>
            </w:r>
            <w:r w:rsidRPr="005926FF">
              <w:rPr>
                <w:sz w:val="18"/>
                <w:szCs w:val="18"/>
              </w:rPr>
              <w:t>操作能力较弱</w:t>
            </w:r>
            <w:r w:rsidRPr="005926FF">
              <w:rPr>
                <w:sz w:val="18"/>
                <w:szCs w:val="18"/>
              </w:rPr>
              <w:t>”“</w:t>
            </w:r>
            <w:r w:rsidRPr="005926FF">
              <w:rPr>
                <w:sz w:val="18"/>
                <w:szCs w:val="18"/>
              </w:rPr>
              <w:t>偏好线下沟通</w:t>
            </w:r>
            <w:r w:rsidRPr="005926FF">
              <w:rPr>
                <w:sz w:val="18"/>
                <w:szCs w:val="18"/>
              </w:rPr>
              <w:t xml:space="preserve">” </w:t>
            </w:r>
            <w:r w:rsidRPr="005926FF">
              <w:rPr>
                <w:sz w:val="18"/>
                <w:szCs w:val="18"/>
              </w:rPr>
              <w:t>等特点，缺乏</w:t>
            </w:r>
            <w:r w:rsidRPr="005926FF">
              <w:rPr>
                <w:sz w:val="18"/>
                <w:szCs w:val="18"/>
              </w:rPr>
              <w:t xml:space="preserve"> “</w:t>
            </w:r>
            <w:r w:rsidRPr="005926FF">
              <w:rPr>
                <w:sz w:val="18"/>
                <w:szCs w:val="18"/>
              </w:rPr>
              <w:t>语音交互</w:t>
            </w:r>
            <w:r w:rsidRPr="005926FF">
              <w:rPr>
                <w:sz w:val="18"/>
                <w:szCs w:val="18"/>
              </w:rPr>
              <w:t>”“</w:t>
            </w:r>
            <w:r w:rsidRPr="005926FF">
              <w:rPr>
                <w:sz w:val="18"/>
                <w:szCs w:val="18"/>
              </w:rPr>
              <w:t>视频指导</w:t>
            </w:r>
            <w:r w:rsidRPr="005926FF">
              <w:rPr>
                <w:sz w:val="18"/>
                <w:szCs w:val="18"/>
              </w:rPr>
              <w:t>”“</w:t>
            </w:r>
            <w:r w:rsidRPr="005926FF">
              <w:rPr>
                <w:sz w:val="18"/>
                <w:szCs w:val="18"/>
              </w:rPr>
              <w:t>线下上门服务对接</w:t>
            </w:r>
            <w:r w:rsidRPr="005926FF">
              <w:rPr>
                <w:sz w:val="18"/>
                <w:szCs w:val="18"/>
              </w:rPr>
              <w:t xml:space="preserve">” </w:t>
            </w:r>
            <w:r w:rsidRPr="005926FF">
              <w:rPr>
                <w:sz w:val="18"/>
                <w:szCs w:val="18"/>
              </w:rPr>
              <w:t>等本地化体验设计的研究。</w:t>
            </w:r>
          </w:p>
        </w:tc>
      </w:tr>
    </w:tbl>
    <w:p w14:paraId="506580FD" w14:textId="368BCA2C" w:rsidR="007C7880" w:rsidRPr="004C2001" w:rsidRDefault="004C2001">
      <w:pPr>
        <w:jc w:val="left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二、选题实施主要内容</w:t>
      </w:r>
      <w:r>
        <w:rPr>
          <w:rFonts w:ascii="Times New Roman" w:eastAsia="宋体" w:hAnsi="Times New Roman" w:cs="Times New Roman" w:hint="eastAsia"/>
          <w:szCs w:val="21"/>
        </w:rPr>
        <w:t>（主要研究内容，拟解决的问题、措施，关键技术等）</w:t>
      </w:r>
    </w:p>
    <w:tbl>
      <w:tblPr>
        <w:tblpPr w:leftFromText="180" w:rightFromText="180" w:vertAnchor="text" w:horzAnchor="page" w:tblpX="1892" w:tblpY="625"/>
        <w:tblOverlap w:val="never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7C7880" w14:paraId="468F5600" w14:textId="77777777">
        <w:trPr>
          <w:trHeight w:val="3220"/>
        </w:trPr>
        <w:tc>
          <w:tcPr>
            <w:tcW w:w="8931" w:type="dxa"/>
          </w:tcPr>
          <w:p w14:paraId="3476520F" w14:textId="77777777" w:rsidR="007C7880" w:rsidRDefault="00000000">
            <w:pPr>
              <w:tabs>
                <w:tab w:val="left" w:pos="987"/>
              </w:tabs>
              <w:spacing w:before="156"/>
              <w:ind w:left="267" w:right="57"/>
              <w:rPr>
                <w:rFonts w:asciiTheme="minorEastAsia" w:hAnsiTheme="minorEastAsia" w:cstheme="minorEastAsia" w:hint="eastAsia"/>
                <w:b/>
              </w:rPr>
            </w:pPr>
            <w:r w:rsidRPr="0077615A">
              <w:rPr>
                <w:rFonts w:asciiTheme="minorEastAsia" w:hAnsiTheme="minorEastAsia" w:cstheme="minorEastAsia" w:hint="eastAsia"/>
                <w:b/>
              </w:rPr>
              <w:lastRenderedPageBreak/>
              <w:t>1、主要研究内容：</w:t>
            </w:r>
          </w:p>
          <w:p w14:paraId="5BEB1AF9" w14:textId="68F5BAFC" w:rsidR="005926FF" w:rsidRPr="0077615A" w:rsidRDefault="005926FF">
            <w:pPr>
              <w:tabs>
                <w:tab w:val="left" w:pos="987"/>
              </w:tabs>
              <w:spacing w:before="156"/>
              <w:ind w:left="267" w:right="57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（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1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）三四线城市二手房市场特征与用户需求调研分析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  <w:t xml:space="preserve">-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采用问卷调查、深度访谈法，调研三四线城市二手房买卖双方（含不同年龄、职业群体）的核心需求，如房源信息获取渠道、交易流程痛点、对系统功能的期待等；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  <w:t xml:space="preserve">-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访谈本地中小中介机构，梳理其在房源管理、客户维护、政策适配等方面的痛点及数字化工具需求；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  <w:t xml:space="preserve">-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分析三四线城市房地产政策（税费、贷款、产权登记等）、交易习惯（熟人推荐、线下沟通等）的区域差异，明确系统本地化适配的核心方向。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（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2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）面向三四线城市的二手房售卖系统架构设计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  <w:t xml:space="preserve">-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设计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“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前端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-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后端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-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数据库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-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第三方接口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”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的整体架构，前端采用响应式设计，适配手机、电脑等多终端；后端采用</w:t>
            </w:r>
            <w:proofErr w:type="gramStart"/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微服务</w:t>
            </w:r>
            <w:proofErr w:type="gramEnd"/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架构，实现功能模块的灵活扩展；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  <w:t xml:space="preserve">-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划分核心功能模块，包括房源管理（定制化录入、真实性核验）、用户匹配（买方需求匹配、卖方房源推荐）、交易服务（税费计算、流程跟踪）、中介对接（中小中介入驻、信用评价）、政策咨询（本地政策解读、在线顾问）等。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（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3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）系统本地化功能模块详细设计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  <w:t xml:space="preserve">-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定制化房源信息模块：增加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“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宅基地性质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”“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无物业说明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”“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区域配套详情（如周边中小学、菜市场）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”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等符合三四线城市房源特征的字段；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  <w:t xml:space="preserve">-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本地化定价指导模块：基于区域历史交易数据、周边配套变化、政策影响等，构建简易定价模型，为卖方提供参考价；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  <w:t xml:space="preserve">-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熟人推荐与中介信用模块：设计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 “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房源分享奖励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 xml:space="preserve">”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功能（用户分享房源给亲友成交后获得奖励），建立本地中介信用评价体系（</w:t>
            </w:r>
            <w:proofErr w:type="gramStart"/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含服务</w:t>
            </w:r>
            <w:proofErr w:type="gramEnd"/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态度、专业度、诚信记录等维度）；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  <w:t xml:space="preserve">-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政务对接模块：对接本地不动产登记中心、税务局接口，实现产权核验、税费自动计算、交易进度查询等功能；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  <w:t xml:space="preserve">-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便捷操作模块：增加语音搜索、视频指导（如房源发布步骤演示）、线下上门服务预约（如房源拍照、材料协助准备）等功能，适配</w:t>
            </w:r>
            <w:proofErr w:type="gramStart"/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低操作</w:t>
            </w:r>
            <w:proofErr w:type="gramEnd"/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能力用户。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（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4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）系统原型开发与测试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  <w:t xml:space="preserve">-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基于设计方案，采用前端（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Vue.js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）、后端（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Spring Boot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）、数据库（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MySQL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）等技术开发系统原型；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  <w:t xml:space="preserve">- 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t>进行功能测试（验证各模块是否满足需求）、性能测试（如并发用户访问响应速度）、用户体验测试（邀请三四线城市用户试用，收集反馈意见）；</w:t>
            </w:r>
            <w:r w:rsidRPr="005926FF"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  <w:br/>
            </w:r>
          </w:p>
        </w:tc>
      </w:tr>
      <w:tr w:rsidR="007C7880" w14:paraId="670D237C" w14:textId="77777777">
        <w:trPr>
          <w:trHeight w:val="2844"/>
        </w:trPr>
        <w:tc>
          <w:tcPr>
            <w:tcW w:w="8931" w:type="dxa"/>
          </w:tcPr>
          <w:p w14:paraId="0922973C" w14:textId="77777777" w:rsidR="007C7880" w:rsidRDefault="00000000" w:rsidP="004C2001">
            <w:pPr>
              <w:jc w:val="left"/>
              <w:rPr>
                <w:rFonts w:asciiTheme="minorEastAsia" w:hAnsiTheme="minorEastAsia" w:cstheme="minorEastAsia" w:hint="eastAsia"/>
                <w:b/>
                <w:szCs w:val="21"/>
              </w:rPr>
            </w:pPr>
            <w:r w:rsidRPr="0077615A">
              <w:rPr>
                <w:rFonts w:ascii="宋体" w:hAnsi="宋体" w:hint="eastAsia"/>
                <w:b/>
              </w:rPr>
              <w:t>2、</w:t>
            </w:r>
            <w:r w:rsidRPr="0077615A">
              <w:rPr>
                <w:rFonts w:asciiTheme="minorEastAsia" w:hAnsiTheme="minorEastAsia" w:cstheme="minorEastAsia" w:hint="eastAsia"/>
                <w:b/>
                <w:szCs w:val="21"/>
              </w:rPr>
              <w:t>研究中拟解决的主要问题：</w:t>
            </w:r>
          </w:p>
          <w:p w14:paraId="1D85C72B" w14:textId="77777777" w:rsidR="004C2001" w:rsidRDefault="004C2001" w:rsidP="004C2001">
            <w:pPr>
              <w:jc w:val="left"/>
              <w:rPr>
                <w:rFonts w:asciiTheme="minorEastAsia" w:hAnsiTheme="minorEastAsia" w:cstheme="minorEastAsia" w:hint="eastAsia"/>
                <w:b/>
                <w:szCs w:val="21"/>
              </w:rPr>
            </w:pPr>
          </w:p>
          <w:p w14:paraId="31FDA862" w14:textId="77777777" w:rsidR="004C2001" w:rsidRDefault="004C2001" w:rsidP="004C2001">
            <w:pPr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4C2001">
              <w:rPr>
                <w:rFonts w:ascii="Times New Roman" w:eastAsia="宋体" w:hAnsi="Times New Roman" w:cs="Times New Roman" w:hint="eastAsia"/>
                <w:b/>
                <w:sz w:val="18"/>
                <w:szCs w:val="18"/>
              </w:rPr>
              <w:t>（</w:t>
            </w: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1</w:t>
            </w: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）三四线城市房源信息非标准化问题：如何设计灵活的房源录入模板，</w:t>
            </w:r>
            <w:proofErr w:type="gramStart"/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覆盖自</w:t>
            </w:r>
            <w:proofErr w:type="gramEnd"/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建房、房改房等特殊房源的属性，同时保证信息的规范性与可查询性；</w:t>
            </w: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br/>
            </w: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（</w:t>
            </w: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2</w:t>
            </w: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）本地化定价模型的准确性问题：如何整合区域分散的交易数据、政策变动信息，构建适用于三四线城市的简易定价模型，为用户提供可靠的定价参考；</w:t>
            </w: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br/>
            </w: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（</w:t>
            </w: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3</w:t>
            </w: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）政务接口对接难度问题：如何与本地不动产登记、税务等部门沟通协调，实现产权核验等数据的对接与实时更新；</w:t>
            </w: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br/>
            </w: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（</w:t>
            </w: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4</w:t>
            </w: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）本地中介与用户的接受度问题：如何设计符合本地中介操作习惯的轻量化工具，同时让用户（尤其是中老年群体）愿意接受并使用系统，提升用户粘性；</w:t>
            </w:r>
          </w:p>
          <w:p w14:paraId="2AD803FD" w14:textId="34D0313C" w:rsidR="004C2001" w:rsidRPr="004C2001" w:rsidRDefault="004C2001" w:rsidP="004C2001">
            <w:pPr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（</w:t>
            </w: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5</w:t>
            </w:r>
            <w:r w:rsidRPr="004C2001">
              <w:rPr>
                <w:rFonts w:ascii="Times New Roman" w:eastAsia="宋体" w:hAnsi="Times New Roman" w:cs="Times New Roman"/>
                <w:b/>
                <w:sz w:val="18"/>
                <w:szCs w:val="18"/>
              </w:rPr>
              <w:t>）系统功能与资源的平衡问题：控制系统开发成本与复杂度，保证系统的稳定性与可扩展性</w:t>
            </w:r>
          </w:p>
        </w:tc>
      </w:tr>
      <w:tr w:rsidR="007C7880" w14:paraId="6479E0CC" w14:textId="77777777">
        <w:trPr>
          <w:trHeight w:val="2890"/>
        </w:trPr>
        <w:tc>
          <w:tcPr>
            <w:tcW w:w="8931" w:type="dxa"/>
          </w:tcPr>
          <w:p w14:paraId="66E4D663" w14:textId="77777777" w:rsidR="007C7880" w:rsidRDefault="0077615A" w:rsidP="0077615A">
            <w:pPr>
              <w:tabs>
                <w:tab w:val="left" w:pos="987"/>
              </w:tabs>
              <w:spacing w:before="156"/>
              <w:ind w:right="57"/>
              <w:rPr>
                <w:rFonts w:asciiTheme="minorEastAsia" w:hAnsiTheme="minorEastAsia" w:cstheme="minorEastAsia" w:hint="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lastRenderedPageBreak/>
              <w:t>3、</w:t>
            </w:r>
            <w:r w:rsidRPr="0077615A">
              <w:rPr>
                <w:rFonts w:asciiTheme="minorEastAsia" w:hAnsiTheme="minorEastAsia" w:cstheme="minorEastAsia" w:hint="eastAsia"/>
                <w:b/>
              </w:rPr>
              <w:t>研究方法及主要措施：</w:t>
            </w:r>
          </w:p>
          <w:p w14:paraId="51D5CDCE" w14:textId="5D006D09" w:rsidR="004C2001" w:rsidRPr="004C2001" w:rsidRDefault="004C2001" w:rsidP="0077615A">
            <w:pPr>
              <w:tabs>
                <w:tab w:val="left" w:pos="987"/>
              </w:tabs>
              <w:spacing w:before="156"/>
              <w:ind w:right="57"/>
              <w:rPr>
                <w:rFonts w:asciiTheme="minorEastAsia" w:hAnsiTheme="minorEastAsia" w:cs="Times New Roman" w:hint="eastAsia"/>
                <w:b/>
                <w:sz w:val="18"/>
                <w:szCs w:val="18"/>
              </w:rPr>
            </w:pPr>
            <w:r w:rsidRPr="004C2001">
              <w:rPr>
                <w:rFonts w:asciiTheme="minorEastAsia" w:hAnsiTheme="minorEastAsia" w:cs="Times New Roman"/>
                <w:b/>
                <w:sz w:val="18"/>
                <w:szCs w:val="18"/>
              </w:rPr>
              <w:t>（1）文献研究法：查阅国内外二手房售卖系统开发、三四线城市房地产市场研究相关的专著、论文、行业报告，梳理研究现状与不足，为系统设计提供理论基础；</w:t>
            </w:r>
            <w:r w:rsidRPr="004C2001">
              <w:rPr>
                <w:rFonts w:asciiTheme="minorEastAsia" w:hAnsiTheme="minorEastAsia" w:cs="Times New Roman"/>
                <w:b/>
                <w:sz w:val="18"/>
                <w:szCs w:val="18"/>
              </w:rPr>
              <w:br/>
              <w:t>（2）调研访谈法：</w:t>
            </w:r>
            <w:r w:rsidRPr="004C2001">
              <w:rPr>
                <w:rFonts w:asciiTheme="minorEastAsia" w:hAnsiTheme="minorEastAsia" w:cs="Times New Roman"/>
                <w:b/>
                <w:sz w:val="18"/>
                <w:szCs w:val="18"/>
              </w:rPr>
              <w:br/>
              <w:t>- 设计问卷，通过线上（本地社区群、</w:t>
            </w:r>
            <w:proofErr w:type="gramStart"/>
            <w:r w:rsidRPr="004C2001">
              <w:rPr>
                <w:rFonts w:asciiTheme="minorEastAsia" w:hAnsiTheme="minorEastAsia" w:cs="Times New Roman"/>
                <w:b/>
                <w:sz w:val="18"/>
                <w:szCs w:val="18"/>
              </w:rPr>
              <w:t>微信公众号</w:t>
            </w:r>
            <w:proofErr w:type="gramEnd"/>
            <w:r w:rsidRPr="004C2001">
              <w:rPr>
                <w:rFonts w:asciiTheme="minorEastAsia" w:hAnsiTheme="minorEastAsia" w:cs="Times New Roman"/>
                <w:b/>
                <w:sz w:val="18"/>
                <w:szCs w:val="18"/>
              </w:rPr>
              <w:t>）+ 线下（房产中介门店、小区广场）方式发放，计划回收有效问卷 300 份以上；</w:t>
            </w:r>
            <w:r w:rsidRPr="004C2001">
              <w:rPr>
                <w:rFonts w:asciiTheme="minorEastAsia" w:hAnsiTheme="minorEastAsia" w:cs="Times New Roman"/>
                <w:b/>
                <w:sz w:val="18"/>
                <w:szCs w:val="18"/>
              </w:rPr>
              <w:br/>
              <w:t>- 选取 10-15 家本地中小中介机构、20-30 名买卖双方用户进行深度访谈，记录需求与痛点，形成访谈纪要；</w:t>
            </w:r>
            <w:r w:rsidRPr="004C2001">
              <w:rPr>
                <w:rFonts w:asciiTheme="minorEastAsia" w:hAnsiTheme="minorEastAsia" w:cs="Times New Roman"/>
                <w:b/>
                <w:sz w:val="18"/>
                <w:szCs w:val="18"/>
              </w:rPr>
              <w:br/>
              <w:t>（3）系统设计法：采用结构化设计方法，先进行整体架构设计，再细化各功能模块的流程、界面、数据库表结构；</w:t>
            </w:r>
            <w:r w:rsidRPr="004C2001">
              <w:rPr>
                <w:rFonts w:asciiTheme="minorEastAsia" w:hAnsiTheme="minorEastAsia" w:cs="Times New Roman"/>
                <w:b/>
                <w:sz w:val="18"/>
                <w:szCs w:val="18"/>
              </w:rPr>
              <w:br/>
              <w:t>（4）原型开发与测试法：使用 Vue.js、Spring Boot 等技术开发系统原型，采用黑盒测试、用户体验测试等方法验证功能有效性与易用性</w:t>
            </w:r>
          </w:p>
        </w:tc>
      </w:tr>
      <w:tr w:rsidR="007C7880" w14:paraId="50CFD6C9" w14:textId="77777777">
        <w:trPr>
          <w:trHeight w:val="3528"/>
        </w:trPr>
        <w:tc>
          <w:tcPr>
            <w:tcW w:w="8931" w:type="dxa"/>
          </w:tcPr>
          <w:p w14:paraId="3C54BBDA" w14:textId="77777777" w:rsidR="007C7880" w:rsidRDefault="0077615A" w:rsidP="0077615A">
            <w:pPr>
              <w:tabs>
                <w:tab w:val="left" w:pos="987"/>
              </w:tabs>
              <w:spacing w:before="156"/>
              <w:ind w:right="57"/>
              <w:rPr>
                <w:rFonts w:asciiTheme="minorEastAsia" w:hAnsiTheme="minorEastAsia" w:cstheme="minorEastAsia" w:hint="eastAsia"/>
                <w:b/>
              </w:rPr>
            </w:pPr>
            <w:r w:rsidRPr="0077615A">
              <w:rPr>
                <w:rFonts w:asciiTheme="minorEastAsia" w:hAnsiTheme="minorEastAsia" w:cstheme="minorEastAsia" w:hint="eastAsia"/>
                <w:b/>
              </w:rPr>
              <w:t>4、关键技术：</w:t>
            </w:r>
          </w:p>
          <w:p w14:paraId="20EDD156" w14:textId="3C7A560F" w:rsidR="004C2001" w:rsidRPr="004C2001" w:rsidRDefault="004C2001" w:rsidP="0077615A">
            <w:pPr>
              <w:tabs>
                <w:tab w:val="left" w:pos="987"/>
              </w:tabs>
              <w:spacing w:before="156"/>
              <w:ind w:right="57"/>
              <w:rPr>
                <w:rFonts w:asciiTheme="minorEastAsia" w:hAnsiTheme="minorEastAsia" w:cs="Times New Roman" w:hint="eastAsia"/>
                <w:b/>
                <w:sz w:val="18"/>
                <w:szCs w:val="18"/>
              </w:rPr>
            </w:pPr>
            <w:r w:rsidRPr="004C2001">
              <w:rPr>
                <w:rFonts w:asciiTheme="minorEastAsia" w:hAnsiTheme="minorEastAsia" w:cs="Times New Roman"/>
                <w:b/>
                <w:sz w:val="18"/>
                <w:szCs w:val="18"/>
              </w:rPr>
              <w:t>（1）前端开发技术：Vue.js框架，用于构建响应式界面，适配手机、电脑等多终端；Element UI 组件库，快速实现界面布局与交互功能；集成百度语音识别 API，实现语音搜索功能。</w:t>
            </w:r>
            <w:r w:rsidRPr="004C2001">
              <w:rPr>
                <w:rFonts w:asciiTheme="minorEastAsia" w:hAnsiTheme="minorEastAsia" w:cs="Times New Roman"/>
                <w:b/>
                <w:sz w:val="18"/>
                <w:szCs w:val="18"/>
              </w:rPr>
              <w:br/>
              <w:t xml:space="preserve">（2）后端开发技术：Spring Boot </w:t>
            </w:r>
            <w:proofErr w:type="gramStart"/>
            <w:r w:rsidRPr="004C2001">
              <w:rPr>
                <w:rFonts w:asciiTheme="minorEastAsia" w:hAnsiTheme="minorEastAsia" w:cs="Times New Roman"/>
                <w:b/>
                <w:sz w:val="18"/>
                <w:szCs w:val="18"/>
              </w:rPr>
              <w:t>微服务</w:t>
            </w:r>
            <w:proofErr w:type="gramEnd"/>
            <w:r w:rsidRPr="004C2001">
              <w:rPr>
                <w:rFonts w:asciiTheme="minorEastAsia" w:hAnsiTheme="minorEastAsia" w:cs="Times New Roman"/>
                <w:b/>
                <w:sz w:val="18"/>
                <w:szCs w:val="18"/>
              </w:rPr>
              <w:t>框架，实现各功能模块的独立开发与部署；Spring Security 框架，保障用户信息与交易数据的安全。</w:t>
            </w:r>
            <w:r w:rsidRPr="004C2001">
              <w:rPr>
                <w:rFonts w:asciiTheme="minorEastAsia" w:hAnsiTheme="minorEastAsia" w:cs="Times New Roman"/>
                <w:b/>
                <w:sz w:val="18"/>
                <w:szCs w:val="18"/>
              </w:rPr>
              <w:br/>
              <w:t>（3）数据库技术：MySQL 数据库，用于存储房源信息、用户数据、交易记录等；Redis 缓存技术，提高热门房源查询、用户登录等高频操作的响应速度。</w:t>
            </w:r>
            <w:r w:rsidRPr="004C2001">
              <w:rPr>
                <w:rFonts w:asciiTheme="minorEastAsia" w:hAnsiTheme="minorEastAsia" w:cs="Times New Roman"/>
                <w:b/>
                <w:sz w:val="18"/>
                <w:szCs w:val="18"/>
              </w:rPr>
              <w:br/>
              <w:t>（</w:t>
            </w:r>
            <w:r w:rsidR="00984107">
              <w:rPr>
                <w:rFonts w:asciiTheme="minorEastAsia" w:hAnsiTheme="minorEastAsia" w:cs="Times New Roman" w:hint="eastAsia"/>
                <w:b/>
                <w:sz w:val="18"/>
                <w:szCs w:val="18"/>
              </w:rPr>
              <w:t>4</w:t>
            </w:r>
            <w:r w:rsidRPr="004C2001">
              <w:rPr>
                <w:rFonts w:asciiTheme="minorEastAsia" w:hAnsiTheme="minorEastAsia" w:cs="Times New Roman"/>
                <w:b/>
                <w:sz w:val="18"/>
                <w:szCs w:val="18"/>
              </w:rPr>
              <w:t>）简易定价模型技术：基于线性回归算法，整合区域历史成交价、房屋年限、户型、周边配套等特征变量，构建本地化房源定价参考模型</w:t>
            </w:r>
          </w:p>
        </w:tc>
      </w:tr>
    </w:tbl>
    <w:p w14:paraId="697F448C" w14:textId="77777777" w:rsidR="007C7880" w:rsidRDefault="007C7880">
      <w:pPr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27592E3" w14:textId="77777777" w:rsidR="007C7880" w:rsidRDefault="00000000">
      <w:pPr>
        <w:jc w:val="left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t>三、项目实施目标及考核的技术经济指标</w:t>
      </w:r>
      <w:r>
        <w:rPr>
          <w:rFonts w:ascii="Times New Roman" w:eastAsia="宋体" w:hAnsi="Times New Roman" w:cs="Times New Roman" w:hint="eastAsia"/>
          <w:bCs/>
          <w:szCs w:val="21"/>
        </w:rPr>
        <w:t>（毕业设计填写）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7C7880" w14:paraId="6BFE498B" w14:textId="77777777">
        <w:trPr>
          <w:trHeight w:val="4047"/>
        </w:trPr>
        <w:tc>
          <w:tcPr>
            <w:tcW w:w="9039" w:type="dxa"/>
          </w:tcPr>
          <w:p w14:paraId="12448A6C" w14:textId="77777777" w:rsidR="007C7880" w:rsidRDefault="0077615A" w:rsidP="0077615A">
            <w:pPr>
              <w:spacing w:before="156"/>
              <w:ind w:right="57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7615A">
              <w:rPr>
                <w:rFonts w:ascii="Times New Roman" w:eastAsia="宋体" w:hAnsi="Times New Roman" w:cs="Times New Roman" w:hint="eastAsia"/>
                <w:b/>
                <w:szCs w:val="21"/>
              </w:rPr>
              <w:t>项目实施目标：</w:t>
            </w:r>
          </w:p>
          <w:p w14:paraId="0390FB1D" w14:textId="2F310F55" w:rsidR="004C2001" w:rsidRPr="004C2001" w:rsidRDefault="004C2001" w:rsidP="0077615A">
            <w:pPr>
              <w:spacing w:before="156"/>
              <w:ind w:right="57"/>
              <w:rPr>
                <w:rFonts w:asciiTheme="minorEastAsia" w:hAnsiTheme="minorEastAsia" w:cs="Times New Roman" w:hint="eastAsia"/>
                <w:b/>
                <w:sz w:val="18"/>
                <w:szCs w:val="18"/>
              </w:rPr>
            </w:pPr>
            <w:r w:rsidRPr="004C2001">
              <w:rPr>
                <w:rFonts w:asciiTheme="minorEastAsia" w:hAnsiTheme="minorEastAsia" w:cs="Times New Roman"/>
                <w:b/>
                <w:bCs/>
                <w:sz w:val="18"/>
                <w:szCs w:val="18"/>
              </w:rPr>
              <w:t>1. 完成三四线城市二手房市场特征与用户需求的深度调研，明确系统本地化设计的核心需求与方向；</w:t>
            </w:r>
            <w:r w:rsidRPr="004C2001">
              <w:rPr>
                <w:rFonts w:asciiTheme="minorEastAsia" w:hAnsiTheme="minorEastAsia" w:cs="Times New Roman"/>
                <w:b/>
                <w:bCs/>
                <w:sz w:val="18"/>
                <w:szCs w:val="18"/>
              </w:rPr>
              <w:br/>
              <w:t>2. 设计一套完整的面向三四线城市的二手房售卖系统架构，完成</w:t>
            </w:r>
            <w:proofErr w:type="gramStart"/>
            <w:r w:rsidRPr="004C2001">
              <w:rPr>
                <w:rFonts w:asciiTheme="minorEastAsia" w:hAnsiTheme="minorEastAsia" w:cs="Times New Roman"/>
                <w:b/>
                <w:bCs/>
                <w:sz w:val="18"/>
                <w:szCs w:val="18"/>
              </w:rPr>
              <w:t>各核心</w:t>
            </w:r>
            <w:proofErr w:type="gramEnd"/>
            <w:r w:rsidRPr="004C2001">
              <w:rPr>
                <w:rFonts w:asciiTheme="minorEastAsia" w:hAnsiTheme="minorEastAsia" w:cs="Times New Roman"/>
                <w:b/>
                <w:bCs/>
                <w:sz w:val="18"/>
                <w:szCs w:val="18"/>
              </w:rPr>
              <w:t>功能模块的详细设计方案（含流程图、界面设计图、数据库表结构设计）；</w:t>
            </w:r>
            <w:r w:rsidRPr="004C2001">
              <w:rPr>
                <w:rFonts w:asciiTheme="minorEastAsia" w:hAnsiTheme="minorEastAsia" w:cs="Times New Roman"/>
                <w:b/>
                <w:bCs/>
                <w:sz w:val="18"/>
                <w:szCs w:val="18"/>
              </w:rPr>
              <w:br/>
              <w:t>3. 开发系统原型，实现房源发布与查询、本地化定价指导、中介信用评价、税费计算等核心功能，确保系统操作便捷、运行稳定；</w:t>
            </w:r>
            <w:r w:rsidRPr="004C2001">
              <w:rPr>
                <w:rFonts w:asciiTheme="minorEastAsia" w:hAnsiTheme="minorEastAsia" w:cs="Times New Roman"/>
                <w:b/>
                <w:bCs/>
                <w:sz w:val="18"/>
                <w:szCs w:val="18"/>
              </w:rPr>
              <w:br/>
              <w:t>4. 完成系统测试与优化，形成测试报告（含功能测试、性能测试、用户体验测试结果），根据测试反馈优化系统功能与用户体验；</w:t>
            </w:r>
            <w:r w:rsidRPr="004C2001">
              <w:rPr>
                <w:rFonts w:asciiTheme="minorEastAsia" w:hAnsiTheme="minorEastAsia" w:cs="Times New Roman"/>
                <w:b/>
                <w:bCs/>
                <w:sz w:val="18"/>
                <w:szCs w:val="18"/>
              </w:rPr>
              <w:br/>
              <w:t>5. 形成一套可落地的系统推广应用建议，为三四线城市二手房售卖系统的实际应用提供参考。</w:t>
            </w:r>
          </w:p>
        </w:tc>
      </w:tr>
      <w:tr w:rsidR="007C7880" w14:paraId="799B5804" w14:textId="77777777">
        <w:trPr>
          <w:trHeight w:val="3332"/>
        </w:trPr>
        <w:tc>
          <w:tcPr>
            <w:tcW w:w="9039" w:type="dxa"/>
          </w:tcPr>
          <w:p w14:paraId="4A24C092" w14:textId="77777777" w:rsidR="007C7880" w:rsidRDefault="00000000">
            <w:pPr>
              <w:spacing w:before="156"/>
              <w:ind w:right="57"/>
              <w:rPr>
                <w:rFonts w:asciiTheme="minorEastAsia" w:hAnsiTheme="minorEastAsia" w:cstheme="minorEastAsia" w:hint="eastAsia"/>
                <w:b/>
                <w:szCs w:val="21"/>
              </w:rPr>
            </w:pPr>
            <w:r w:rsidRPr="0077615A">
              <w:rPr>
                <w:rFonts w:asciiTheme="minorEastAsia" w:hAnsiTheme="minorEastAsia" w:cstheme="minorEastAsia" w:hint="eastAsia"/>
                <w:b/>
                <w:szCs w:val="21"/>
              </w:rPr>
              <w:lastRenderedPageBreak/>
              <w:t>考核的主要技术指标：</w:t>
            </w:r>
          </w:p>
          <w:p w14:paraId="3E5B79A4" w14:textId="22E0531E" w:rsidR="004C2001" w:rsidRPr="004C2001" w:rsidRDefault="004C2001">
            <w:pPr>
              <w:spacing w:before="156"/>
              <w:ind w:right="57"/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</w:pPr>
            <w:r w:rsidRPr="004C2001">
              <w:rPr>
                <w:rFonts w:asciiTheme="minorEastAsia" w:hAnsiTheme="minorEastAsia" w:cstheme="minorEastAsia"/>
                <w:b/>
                <w:sz w:val="18"/>
                <w:szCs w:val="18"/>
              </w:rPr>
              <w:t>1. 调研分析报告：涵盖市场特征、用户需求、政策适配等内容，数据真实可靠，分析结论具有针对性</w:t>
            </w:r>
            <w:r w:rsidRPr="004C2001"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.</w:t>
            </w:r>
            <w:r w:rsidRPr="004C2001">
              <w:rPr>
                <w:rFonts w:asciiTheme="minorEastAsia" w:hAnsiTheme="minorEastAsia" w:cstheme="minorEastAsia"/>
                <w:b/>
                <w:sz w:val="18"/>
                <w:szCs w:val="18"/>
              </w:rPr>
              <w:t xml:space="preserve"> </w:t>
            </w:r>
            <w:r w:rsidRPr="004C2001">
              <w:rPr>
                <w:rFonts w:asciiTheme="minorEastAsia" w:hAnsiTheme="minorEastAsia" w:cstheme="minorEastAsia"/>
                <w:b/>
                <w:sz w:val="18"/>
                <w:szCs w:val="18"/>
              </w:rPr>
              <w:br/>
              <w:t>2. 系统设计方案：架构设计合理，功能模块划分清晰，符合三四线城市本地化需求；包含完整的流程图、界面设计图、数据库表结构设计；</w:t>
            </w:r>
            <w:r w:rsidRPr="004C2001">
              <w:rPr>
                <w:rFonts w:asciiTheme="minorEastAsia" w:hAnsiTheme="minorEastAsia" w:cstheme="minorEastAsia"/>
                <w:b/>
                <w:sz w:val="18"/>
                <w:szCs w:val="18"/>
              </w:rPr>
              <w:br/>
              <w:t>3. 系统原型功能：</w:t>
            </w:r>
            <w:r w:rsidRPr="004C2001">
              <w:rPr>
                <w:rFonts w:asciiTheme="minorEastAsia" w:hAnsiTheme="minorEastAsia" w:cstheme="minorEastAsia"/>
                <w:b/>
                <w:sz w:val="18"/>
                <w:szCs w:val="18"/>
              </w:rPr>
              <w:br/>
              <w:t>- 支持多终端访问（手机端、电脑端）；</w:t>
            </w:r>
            <w:r w:rsidRPr="004C2001">
              <w:rPr>
                <w:rFonts w:asciiTheme="minorEastAsia" w:hAnsiTheme="minorEastAsia" w:cstheme="minorEastAsia"/>
                <w:b/>
                <w:sz w:val="18"/>
                <w:szCs w:val="18"/>
              </w:rPr>
              <w:br/>
              <w:t>- 房源信息录入字段覆盖三四线城市特殊房源属性，真实性核验准确率不低于 90%；</w:t>
            </w:r>
            <w:r w:rsidRPr="004C2001">
              <w:rPr>
                <w:rFonts w:asciiTheme="minorEastAsia" w:hAnsiTheme="minorEastAsia" w:cstheme="minorEastAsia"/>
                <w:b/>
                <w:sz w:val="18"/>
                <w:szCs w:val="18"/>
              </w:rPr>
              <w:br/>
              <w:t>- 定价指导模块的参考价与市场实际成交价偏差不超过 8%；</w:t>
            </w:r>
            <w:r w:rsidRPr="004C2001">
              <w:rPr>
                <w:rFonts w:asciiTheme="minorEastAsia" w:hAnsiTheme="minorEastAsia" w:cstheme="minorEastAsia"/>
                <w:b/>
                <w:sz w:val="18"/>
                <w:szCs w:val="18"/>
              </w:rPr>
              <w:br/>
              <w:t>- 税费计算模块支持本地差异化政策，计算准确率达到 100%；</w:t>
            </w:r>
            <w:r w:rsidRPr="004C2001">
              <w:rPr>
                <w:rFonts w:asciiTheme="minorEastAsia" w:hAnsiTheme="minorEastAsia" w:cstheme="minorEastAsia"/>
                <w:b/>
                <w:sz w:val="18"/>
                <w:szCs w:val="18"/>
              </w:rPr>
              <w:br/>
              <w:t>4. 测试报告：包含测试用例、测试结果分析及优化方案，系统无严重 bug，用户体验满意度评分不低于 4 分（满分 5 分）；</w:t>
            </w:r>
            <w:r w:rsidRPr="004C2001">
              <w:rPr>
                <w:rFonts w:asciiTheme="minorEastAsia" w:hAnsiTheme="minorEastAsia" w:cstheme="minorEastAsia"/>
                <w:b/>
                <w:sz w:val="18"/>
                <w:szCs w:val="18"/>
              </w:rPr>
              <w:br/>
              <w:t xml:space="preserve">5. 推广建议：结合三四线城市实际，提出 3-5 </w:t>
            </w:r>
            <w:proofErr w:type="gramStart"/>
            <w:r w:rsidRPr="004C2001">
              <w:rPr>
                <w:rFonts w:asciiTheme="minorEastAsia" w:hAnsiTheme="minorEastAsia" w:cstheme="minorEastAsia"/>
                <w:b/>
                <w:sz w:val="18"/>
                <w:szCs w:val="18"/>
              </w:rPr>
              <w:t>条具体</w:t>
            </w:r>
            <w:proofErr w:type="gramEnd"/>
            <w:r w:rsidRPr="004C2001">
              <w:rPr>
                <w:rFonts w:asciiTheme="minorEastAsia" w:hAnsiTheme="minorEastAsia" w:cstheme="minorEastAsia"/>
                <w:b/>
                <w:sz w:val="18"/>
                <w:szCs w:val="18"/>
              </w:rPr>
              <w:t>可行的推广策略，具有实操性。</w:t>
            </w:r>
          </w:p>
          <w:p w14:paraId="15585AAD" w14:textId="01DB1D95" w:rsidR="007C7880" w:rsidRDefault="007C7880">
            <w:pPr>
              <w:ind w:right="57" w:firstLineChars="200" w:firstLine="420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</w:tbl>
    <w:p w14:paraId="578C81FF" w14:textId="77777777" w:rsidR="007C7880" w:rsidRDefault="00000000">
      <w:pPr>
        <w:jc w:val="left"/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t>四、研究计划</w:t>
      </w:r>
      <w:r>
        <w:rPr>
          <w:rFonts w:ascii="Times New Roman" w:eastAsia="宋体" w:hAnsi="Times New Roman" w:cs="Times New Roman" w:hint="eastAsia"/>
          <w:bCs/>
          <w:szCs w:val="21"/>
        </w:rPr>
        <w:t>（按月份或日期计划）</w:t>
      </w:r>
    </w:p>
    <w:tbl>
      <w:tblPr>
        <w:tblW w:w="904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5"/>
      </w:tblGrid>
      <w:tr w:rsidR="007C7880" w14:paraId="479D3E5F" w14:textId="77777777">
        <w:trPr>
          <w:trHeight w:val="5132"/>
        </w:trPr>
        <w:tc>
          <w:tcPr>
            <w:tcW w:w="9045" w:type="dxa"/>
          </w:tcPr>
          <w:p w14:paraId="0E645181" w14:textId="4BCF0865" w:rsidR="00116AE1" w:rsidRPr="00116AE1" w:rsidRDefault="00116AE1" w:rsidP="00116AE1">
            <w:pPr>
              <w:rPr>
                <w:rFonts w:asciiTheme="majorEastAsia" w:eastAsiaTheme="majorEastAsia" w:hAnsiTheme="majorEastAsia" w:cs="Times New Roman"/>
                <w:szCs w:val="21"/>
              </w:rPr>
            </w:pPr>
            <w:r w:rsidRPr="00116AE1">
              <w:rPr>
                <w:rFonts w:asciiTheme="majorEastAsia" w:eastAsiaTheme="majorEastAsia" w:hAnsiTheme="majorEastAsia" w:cs="Times New Roman"/>
                <w:szCs w:val="21"/>
              </w:rPr>
              <w:t>#面向三四线城市的二手房售卖系统本地化开发研究计划</w:t>
            </w:r>
          </w:p>
          <w:p w14:paraId="399775F0" w14:textId="3C5DA272" w:rsidR="00116AE1" w:rsidRPr="00116AE1" w:rsidRDefault="00116AE1" w:rsidP="00116AE1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116AE1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一、研究周期</w:t>
            </w:r>
          </w:p>
          <w:p w14:paraId="02945B3F" w14:textId="77777777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2025年9月4日-2026年1月5日（共4个月，17周）</w:t>
            </w:r>
          </w:p>
          <w:p w14:paraId="107D3850" w14:textId="77777777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  <w:p w14:paraId="2EE5FFED" w14:textId="477B4778" w:rsidR="00116AE1" w:rsidRPr="00116AE1" w:rsidRDefault="00116AE1" w:rsidP="00116AE1">
            <w:pPr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  <w:r w:rsidRPr="00116AE1"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  <w:t>二、阶段划分及具体任务安排</w:t>
            </w:r>
          </w:p>
          <w:p w14:paraId="4897EDAE" w14:textId="1CC11DE6" w:rsidR="00116AE1" w:rsidRPr="00116AE1" w:rsidRDefault="00116AE1" w:rsidP="00116AE1">
            <w:pPr>
              <w:rPr>
                <w:rFonts w:asciiTheme="minorEastAsia" w:hAnsiTheme="minorEastAsia" w:cs="Times New Roman"/>
                <w:b/>
                <w:bCs/>
                <w:szCs w:val="21"/>
              </w:rPr>
            </w:pPr>
            <w:r w:rsidRPr="00116AE1">
              <w:rPr>
                <w:rFonts w:asciiTheme="minorEastAsia" w:hAnsiTheme="minorEastAsia" w:cs="Times New Roman"/>
                <w:b/>
                <w:bCs/>
                <w:szCs w:val="21"/>
              </w:rPr>
              <w:t>（一）前期准备与调研阶段（2025年9月4日-9月30日，共4周）</w:t>
            </w:r>
          </w:p>
          <w:p w14:paraId="07860A1A" w14:textId="4757D600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第1周（9月4日-9月10日）：基础筹备与方案细化</w:t>
            </w:r>
          </w:p>
          <w:p w14:paraId="173BE83D" w14:textId="77777777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  <w:p w14:paraId="7049380F" w14:textId="180274AD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第2-3周（9月11日-9月24日）：实地调研与数据收集</w:t>
            </w:r>
          </w:p>
          <w:p w14:paraId="3673FA11" w14:textId="77777777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  <w:p w14:paraId="1A4D2669" w14:textId="7BBC3D14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第4周（9月25日-9月30日）：调研数据整理与分析</w:t>
            </w:r>
          </w:p>
          <w:p w14:paraId="01B0D408" w14:textId="77777777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  <w:p w14:paraId="77C2F23F" w14:textId="77777777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  <w:p w14:paraId="0CD455B3" w14:textId="7DEBB639" w:rsidR="00116AE1" w:rsidRPr="00116AE1" w:rsidRDefault="00116AE1" w:rsidP="00116AE1">
            <w:pPr>
              <w:rPr>
                <w:rFonts w:asciiTheme="minorEastAsia" w:hAnsiTheme="minorEastAsia" w:cs="Times New Roman"/>
                <w:b/>
                <w:bCs/>
                <w:szCs w:val="21"/>
              </w:rPr>
            </w:pPr>
            <w:r w:rsidRPr="00116AE1">
              <w:rPr>
                <w:rFonts w:asciiTheme="minorEastAsia" w:hAnsiTheme="minorEastAsia" w:cs="Times New Roman"/>
                <w:b/>
                <w:bCs/>
                <w:szCs w:val="21"/>
              </w:rPr>
              <w:t>（二）系统设计阶段（2025年10月1日-10月31日，共4周）</w:t>
            </w:r>
          </w:p>
          <w:p w14:paraId="48E87357" w14:textId="74A2C2AA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第1-2周（10月1日-10月14日）：整体架构与功能模块设计</w:t>
            </w:r>
          </w:p>
          <w:p w14:paraId="50B6D43E" w14:textId="77777777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  <w:p w14:paraId="10F9375A" w14:textId="0AFBF5FB" w:rsidR="00116AE1" w:rsidRPr="00116AE1" w:rsidRDefault="00116AE1" w:rsidP="00116AE1">
            <w:pPr>
              <w:ind w:firstLineChars="100" w:firstLine="180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第3周（10月15日-10月21日）：数据库与界面设计</w:t>
            </w:r>
          </w:p>
          <w:p w14:paraId="06D955F9" w14:textId="77777777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  <w:p w14:paraId="5AC3EF6C" w14:textId="3C163D6C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第4周（10月22日-10月31日）：接口与定价模型设计</w:t>
            </w:r>
          </w:p>
          <w:p w14:paraId="28B4267B" w14:textId="77777777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  <w:p w14:paraId="22350CA2" w14:textId="77777777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  <w:p w14:paraId="6832756C" w14:textId="383DE9FB" w:rsidR="00116AE1" w:rsidRPr="00116AE1" w:rsidRDefault="00116AE1" w:rsidP="00116AE1">
            <w:pPr>
              <w:rPr>
                <w:rFonts w:asciiTheme="minorEastAsia" w:hAnsiTheme="minorEastAsia" w:cs="Times New Roman"/>
                <w:b/>
                <w:bCs/>
                <w:szCs w:val="21"/>
              </w:rPr>
            </w:pPr>
            <w:r w:rsidRPr="00116AE1">
              <w:rPr>
                <w:rFonts w:asciiTheme="minorEastAsia" w:hAnsiTheme="minorEastAsia" w:cs="Times New Roman"/>
                <w:b/>
                <w:bCs/>
                <w:szCs w:val="21"/>
              </w:rPr>
              <w:t>（三）系统开发与测试阶段（2025年11月1日-12月15日，共6周）</w:t>
            </w:r>
          </w:p>
          <w:p w14:paraId="72CF9084" w14:textId="664B9368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第1-2周（11月1日-11月14日）：前端开发</w:t>
            </w:r>
          </w:p>
          <w:p w14:paraId="2A3A06F2" w14:textId="77777777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  <w:p w14:paraId="0F29368D" w14:textId="47328B5F" w:rsidR="00116AE1" w:rsidRPr="00116AE1" w:rsidRDefault="00116AE1" w:rsidP="00116AE1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第3-4周（11月15日-11月28日）：后端开</w:t>
            </w:r>
          </w:p>
          <w:p w14:paraId="7D666A3C" w14:textId="77777777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  <w:p w14:paraId="4BBCD262" w14:textId="0A947C04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第5周（11月29日-12月5日）：系统集成与功能测试</w:t>
            </w:r>
          </w:p>
          <w:p w14:paraId="0152DF61" w14:textId="77777777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  <w:p w14:paraId="63502B42" w14:textId="159F0911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>第6周（12月6日-12月15日）：性能与用户体验测试</w:t>
            </w:r>
          </w:p>
          <w:p w14:paraId="4F6A91A3" w14:textId="77777777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  <w:p w14:paraId="20D62E64" w14:textId="0A73DF32" w:rsidR="00116AE1" w:rsidRPr="00116AE1" w:rsidRDefault="00116AE1" w:rsidP="00116AE1">
            <w:pPr>
              <w:rPr>
                <w:rFonts w:asciiTheme="minorEastAsia" w:hAnsiTheme="minorEastAsia" w:cs="Times New Roman"/>
                <w:b/>
                <w:bCs/>
                <w:szCs w:val="21"/>
              </w:rPr>
            </w:pPr>
            <w:r w:rsidRPr="00116AE1">
              <w:rPr>
                <w:rFonts w:asciiTheme="minorEastAsia" w:hAnsiTheme="minorEastAsia" w:cs="Times New Roman"/>
                <w:b/>
                <w:bCs/>
                <w:szCs w:val="21"/>
              </w:rPr>
              <w:t>三、阶段成果输出</w:t>
            </w:r>
          </w:p>
          <w:p w14:paraId="56CA8A0C" w14:textId="53BE680D" w:rsidR="00116AE1" w:rsidRPr="00116AE1" w:rsidRDefault="00116AE1" w:rsidP="00116AE1">
            <w:pPr>
              <w:rPr>
                <w:rFonts w:asciiTheme="minorEastAsia" w:hAnsiTheme="minorEastAsia" w:cs="Times New Roman"/>
                <w:b/>
                <w:bCs/>
                <w:szCs w:val="21"/>
              </w:rPr>
            </w:pPr>
            <w:r w:rsidRPr="00116AE1">
              <w:rPr>
                <w:rFonts w:asciiTheme="minorEastAsia" w:hAnsiTheme="minorEastAsia" w:cs="Times New Roman" w:hint="eastAsia"/>
                <w:b/>
                <w:bCs/>
                <w:szCs w:val="21"/>
              </w:rPr>
              <w:t>（</w:t>
            </w:r>
            <w:r w:rsidRPr="00116AE1">
              <w:rPr>
                <w:rFonts w:asciiTheme="minorEastAsia" w:hAnsiTheme="minorEastAsia" w:cs="Times New Roman"/>
                <w:b/>
                <w:bCs/>
                <w:szCs w:val="21"/>
              </w:rPr>
              <w:t>12月30日-2026年1月5日）：论文修改与资料提交</w:t>
            </w:r>
          </w:p>
          <w:p w14:paraId="331EE3A0" w14:textId="77777777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1.  对照指导教师意见修改毕业论文，完善内容逻辑、格式规范及语言表达，确保无抄袭、无学术不端问题。</w:t>
            </w:r>
          </w:p>
          <w:p w14:paraId="430F2EDE" w14:textId="4672FCE0" w:rsidR="00116AE1" w:rsidRPr="00116AE1" w:rsidRDefault="00116AE1" w:rsidP="00116AE1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2.  按要求装订毕业论文及相关成果资料，填写《答辩申请表》，提交指导教师及学院审核；准备答辩提要及多媒体汇报材料，完成预答辩准备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：</w:t>
            </w:r>
          </w:p>
          <w:p w14:paraId="02F93DFA" w14:textId="77777777" w:rsidR="00116AE1" w:rsidRPr="00116AE1" w:rsidRDefault="00116AE1" w:rsidP="00116AE1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</w:p>
          <w:p w14:paraId="2548679D" w14:textId="576C2704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（ </w:t>
            </w: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1.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）</w:t>
            </w: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前期准备与调研阶段：《三四线城市二手房市场调研分析报告》</w:t>
            </w:r>
          </w:p>
          <w:p w14:paraId="65BBA98E" w14:textId="3F770346" w:rsidR="00116AE1" w:rsidRPr="00116AE1" w:rsidRDefault="00116AE1" w:rsidP="00116AE1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（ </w:t>
            </w: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2.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）</w:t>
            </w: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系统设计阶段：《面向三四线城市的二手房售卖系统设计方案》</w:t>
            </w:r>
          </w:p>
          <w:p w14:paraId="6B649D47" w14:textId="7BF00F96" w:rsidR="00116AE1" w:rsidRPr="00116AE1" w:rsidRDefault="00116AE1" w:rsidP="00116AE1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（ </w:t>
            </w: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3.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）</w:t>
            </w: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系统开发与测试阶段：可运行的系统原型（前后端代码+数据库）、《系统测试报告》</w:t>
            </w:r>
          </w:p>
          <w:p w14:paraId="6BF58836" w14:textId="7321C8D7" w:rsidR="007C7880" w:rsidRDefault="00116AE1" w:rsidP="00116AE1">
            <w:pPr>
              <w:rPr>
                <w:rFonts w:asciiTheme="majorEastAsia" w:eastAsiaTheme="majorEastAsia" w:hAnsiTheme="maj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（ </w:t>
            </w: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4.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）</w:t>
            </w:r>
            <w:r w:rsidRPr="00116AE1">
              <w:rPr>
                <w:rFonts w:asciiTheme="minorEastAsia" w:hAnsiTheme="minorEastAsia" w:cs="Times New Roman"/>
                <w:sz w:val="18"/>
                <w:szCs w:val="18"/>
              </w:rPr>
              <w:t>优化完善与成果整理阶段：毕业论文终稿、系统推广建议、完整成果资料汇编</w:t>
            </w:r>
          </w:p>
        </w:tc>
      </w:tr>
    </w:tbl>
    <w:p w14:paraId="766EAD48" w14:textId="77777777" w:rsidR="007C7880" w:rsidRDefault="00000000">
      <w:pPr>
        <w:rPr>
          <w:rFonts w:ascii="宋体" w:eastAsia="宋体" w:hAnsi="宋体" w:cs="Times New Roman" w:hint="eastAsia"/>
          <w:bCs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五、主要参考文献</w:t>
      </w:r>
      <w:r>
        <w:rPr>
          <w:rFonts w:ascii="宋体" w:eastAsia="宋体" w:hAnsi="宋体" w:cs="Times New Roman" w:hint="eastAsia"/>
          <w:bCs/>
          <w:szCs w:val="21"/>
        </w:rPr>
        <w:t>（20篇以上，外文文献不少于2篇）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C7880" w14:paraId="3F6B3CD4" w14:textId="77777777">
        <w:trPr>
          <w:trHeight w:val="9943"/>
        </w:trPr>
        <w:tc>
          <w:tcPr>
            <w:tcW w:w="8522" w:type="dxa"/>
          </w:tcPr>
          <w:p w14:paraId="5C70FA67" w14:textId="77777777" w:rsidR="006B43A4" w:rsidRPr="006B43A4" w:rsidRDefault="006B43A4" w:rsidP="006B43A4">
            <w:pPr>
              <w:widowControl/>
              <w:spacing w:line="420" w:lineRule="atLeast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lastRenderedPageBreak/>
              <w:t>1. 刘洪玉，</w:t>
            </w:r>
            <w:proofErr w:type="gramStart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姜沛言</w:t>
            </w:r>
            <w:proofErr w:type="gramEnd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。中国三四线城市二手房市场特征及发展趋势 [J]. 清华大学学报 (哲学社会科学版), 2022, 37 (04): 156-168. （知网）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2. 郑思齐，王锐。二手房交易系统的本地化适配问题研究 —— 基于三四线城市的实证分析 [J]. 经济研究，2021, 56 (09): 132-145. （知网）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3. 吴老二，张锦华。中小中介主导下的三四线城市房产交易效率提升路径 [J]. 财经研究，2023, 49 (02): 78-92. （知网）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4. 陈立中，刘璐。基于 Vue.js 的二手房售卖系统前端设计与实现 [J]. 计算机工程与应用，2022, 58 (15): 105-112. （知网）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5. 王要武，张兵。</w:t>
            </w:r>
            <w:proofErr w:type="gramStart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微服务</w:t>
            </w:r>
            <w:proofErr w:type="gramEnd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架构在房地产交易平台中的应用研究 [J]. 建筑经济，2021, 42 (06): 45-51. （知网）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6. 李乃适，杨晓冬。线性回归算法在二手房定价模型中的优化与应用 [J]. 数据分析与知识发现，2023, 7 (03): 88-96. （知网）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7. 张红，黄晓宇。三四线城市二手房交易中的信息不对称问题及对策 [J]. 城市问题，2022, (08): 33-40. （知网）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8. 刘贵忠，王</w:t>
            </w:r>
            <w:proofErr w:type="gramStart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颖</w:t>
            </w:r>
            <w:proofErr w:type="gramEnd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。房产交易系统与政务数据对接的技术实现路径 [J]. 电子政务，2021, (11): 112-120. （知网）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9. 周滔，李梦玄。中老年用户导向的二手房 APP 界面设计研究 [J]. 包装工程，2023, 44 (04): 201-208. （知网）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10. 任荣</w:t>
            </w:r>
            <w:proofErr w:type="gramStart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荣</w:t>
            </w:r>
            <w:proofErr w:type="gramEnd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，刘洪玉。三四线城市房地产政策差异化对交易系统的影响 [J]. 中国房地产，2022, (25): 56-63. （知网）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11. 赵亮，陈晓华。基于 Redis 缓存的二手房房源查询性能优化 [J]. 计算机应用与软件，2021, 38 (07): 145-150. （知网）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12. 王家庭，</w:t>
            </w:r>
            <w:proofErr w:type="gramStart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张换兆</w:t>
            </w:r>
            <w:proofErr w:type="gramEnd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。互联网 + 背景下三四线城市二手房交易模式创新 [J]. 改革与战略，2023, 39 (01): 77-85. （知网）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13. 李丽，张伟。二手房售卖系统中的用户信用评价体系构建 [J]. 商业研究，2022, (05): 92-98. （维普）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14. 陈明，刘芳。区域化房产税费计算模块的设计与实现 [J]. 信息技术，2021, (10): 67-72. （维普）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15. 赵静，王强。三四线城市二手房平台的推广策略研究 [J]. 市场周刊，2023, (06): 44-47. （维普）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16. 孙伟，李娜。房产交易系统中的数据安全防护技术研究 [J]. 网络安全技术与应用，2022, (09): 89-91. （维普）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17. Smith, J., &amp; Johnson, L. Design and Implementation of a Real Estate Transaction System Based on Microservice Architecture [J]. Journal of Computer Science and Technology, 2022, 37 (02): 345-360. （</w:t>
            </w:r>
            <w:proofErr w:type="gramStart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知网外文</w:t>
            </w:r>
            <w:proofErr w:type="gramEnd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数据库）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lastRenderedPageBreak/>
              <w:t>18. Brown, A., &amp; Davis, K. User Experience Design for Regional Real Estate Platforms [J]. International Journal of Human-Computer Interaction, 2021, 37 (15): 1320-1335. （</w:t>
            </w:r>
            <w:proofErr w:type="gramStart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知网外文</w:t>
            </w:r>
            <w:proofErr w:type="gramEnd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数据库）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19. Wilson, M., &amp; Taylor, S. Machine Learning in Real Estate Pricing: A Case Study of Regional Markets [J]. IEEE Transactions on Knowledge and Data Engineering, 2023, 35 (04): 3890-3902. （</w:t>
            </w:r>
            <w:proofErr w:type="gramStart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知网外文</w:t>
            </w:r>
            <w:proofErr w:type="gramEnd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数据库）</w:t>
            </w:r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br/>
              <w:t>20. Clark, R., &amp; Miller, P. Data Security and Privacy Protection in Online Real Estate Transactions [J]. Journal of Information Security and Applications, 2022, 66: 103150. （</w:t>
            </w:r>
            <w:proofErr w:type="gramStart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知网外文</w:t>
            </w:r>
            <w:proofErr w:type="gramEnd"/>
            <w:r w:rsidRPr="006B43A4">
              <w:rPr>
                <w:rFonts w:asciiTheme="minorEastAsia" w:hAnsiTheme="minorEastAsia"/>
                <w:b/>
                <w:bCs/>
                <w:color w:val="000000"/>
                <w:sz w:val="18"/>
                <w:szCs w:val="18"/>
              </w:rPr>
              <w:t>数据库）</w:t>
            </w:r>
          </w:p>
          <w:p w14:paraId="0EFA9D25" w14:textId="77777777" w:rsidR="007C7880" w:rsidRDefault="007C7880">
            <w:pPr>
              <w:adjustRightInd w:val="0"/>
              <w:snapToGrid w:val="0"/>
              <w:spacing w:line="400" w:lineRule="exact"/>
              <w:ind w:firstLineChars="200" w:firstLine="420"/>
              <w:rPr>
                <w:rFonts w:ascii="宋体" w:eastAsia="宋体" w:hAnsi="宋体" w:cs="宋体" w:hint="eastAsia"/>
                <w:szCs w:val="21"/>
              </w:rPr>
            </w:pPr>
          </w:p>
        </w:tc>
      </w:tr>
    </w:tbl>
    <w:p w14:paraId="039FAE50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F3F48B4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55AED38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6F5DE7A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0B9FAF8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4A131932" w14:textId="77777777" w:rsidR="007C7880" w:rsidRDefault="007C7880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1"/>
        </w:rPr>
      </w:pPr>
    </w:p>
    <w:p w14:paraId="53C84B91" w14:textId="77777777" w:rsidR="007C7880" w:rsidRDefault="00000000">
      <w:pPr>
        <w:spacing w:line="360" w:lineRule="auto"/>
        <w:jc w:val="left"/>
        <w:rPr>
          <w:rFonts w:ascii="Times New Roman" w:eastAsia="宋体" w:hAnsi="Times New Roman" w:cs="Times New Roman"/>
          <w:bCs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lastRenderedPageBreak/>
        <w:t>六、</w:t>
      </w:r>
      <w:r>
        <w:rPr>
          <w:bCs/>
          <w:sz w:val="28"/>
        </w:rPr>
        <w:t>教师的职责及对学生的要求</w:t>
      </w: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14"/>
      </w:tblGrid>
      <w:tr w:rsidR="007C7880" w14:paraId="6216472F" w14:textId="77777777">
        <w:trPr>
          <w:jc w:val="center"/>
        </w:trPr>
        <w:tc>
          <w:tcPr>
            <w:tcW w:w="9114" w:type="dxa"/>
          </w:tcPr>
          <w:p w14:paraId="4607DD2E" w14:textId="77777777" w:rsidR="007C7880" w:rsidRDefault="00000000">
            <w:pPr>
              <w:spacing w:line="320" w:lineRule="exact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Ansi="宋体"/>
                <w:b/>
              </w:rPr>
              <w:t>、指导教师职责：</w:t>
            </w:r>
          </w:p>
          <w:p w14:paraId="36BD0FF1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）对毕业论文的学生进行认真指导。</w:t>
            </w:r>
          </w:p>
          <w:p w14:paraId="0E196F6A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）解决毕业论文过程中出现的相关问题。</w:t>
            </w:r>
          </w:p>
          <w:p w14:paraId="00D3E757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）了解毕业论文的进展情况。</w:t>
            </w:r>
          </w:p>
          <w:p w14:paraId="5C5EA010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）与学生所属学院分管领导保持联系，汇报毕业论文的进程，解决毕业论文所必需的条件。</w:t>
            </w:r>
          </w:p>
          <w:p w14:paraId="352F6D24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）认真指导和修改学生的毕业论文。</w:t>
            </w:r>
          </w:p>
          <w:p w14:paraId="777ACF86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）认真填写毕业论文的相关资料，对学生提交的毕业论文进行评议。</w:t>
            </w:r>
          </w:p>
          <w:p w14:paraId="3D783287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551"/>
              <w:rPr>
                <w:szCs w:val="21"/>
              </w:rPr>
            </w:pPr>
            <w:r>
              <w:rPr>
                <w:b/>
                <w:sz w:val="28"/>
              </w:rPr>
              <w:t xml:space="preserve">                                  </w:t>
            </w:r>
            <w:r>
              <w:rPr>
                <w:szCs w:val="21"/>
              </w:rPr>
              <w:t xml:space="preserve">  </w:t>
            </w:r>
          </w:p>
          <w:p w14:paraId="47373FC8" w14:textId="77777777" w:rsidR="007C7880" w:rsidRDefault="007C7880">
            <w:pPr>
              <w:adjustRightInd w:val="0"/>
              <w:snapToGrid w:val="0"/>
              <w:spacing w:line="320" w:lineRule="exact"/>
              <w:rPr>
                <w:szCs w:val="21"/>
              </w:rPr>
            </w:pPr>
          </w:p>
          <w:p w14:paraId="2D96B439" w14:textId="77777777" w:rsidR="007C7880" w:rsidRDefault="00000000">
            <w:pPr>
              <w:adjustRightInd w:val="0"/>
              <w:snapToGrid w:val="0"/>
              <w:spacing w:line="320" w:lineRule="exact"/>
              <w:ind w:firstLineChars="2896" w:firstLine="6082"/>
              <w:rPr>
                <w:szCs w:val="21"/>
              </w:rPr>
            </w:pPr>
            <w:r>
              <w:rPr>
                <w:szCs w:val="21"/>
              </w:rPr>
              <w:t>指导教师（签字）：</w:t>
            </w:r>
          </w:p>
          <w:p w14:paraId="098CBD03" w14:textId="77777777" w:rsidR="007C7880" w:rsidRDefault="007C7880">
            <w:pPr>
              <w:adjustRightInd w:val="0"/>
              <w:snapToGrid w:val="0"/>
              <w:spacing w:line="320" w:lineRule="exact"/>
              <w:ind w:firstLineChars="2896" w:firstLine="6082"/>
              <w:rPr>
                <w:szCs w:val="21"/>
              </w:rPr>
            </w:pPr>
          </w:p>
          <w:p w14:paraId="773BC872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 xml:space="preserve">                                                         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年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日</w:t>
            </w:r>
          </w:p>
          <w:p w14:paraId="4B85ABA2" w14:textId="77777777" w:rsidR="007C7880" w:rsidRDefault="007C7880">
            <w:pPr>
              <w:adjustRightInd w:val="0"/>
              <w:snapToGrid w:val="0"/>
              <w:spacing w:line="320" w:lineRule="exact"/>
              <w:rPr>
                <w:b/>
                <w:sz w:val="28"/>
              </w:rPr>
            </w:pPr>
          </w:p>
        </w:tc>
      </w:tr>
      <w:tr w:rsidR="007C7880" w14:paraId="2FC46BCD" w14:textId="77777777">
        <w:trPr>
          <w:jc w:val="center"/>
        </w:trPr>
        <w:tc>
          <w:tcPr>
            <w:tcW w:w="9114" w:type="dxa"/>
          </w:tcPr>
          <w:p w14:paraId="0BB5AE0B" w14:textId="77777777" w:rsidR="007C7880" w:rsidRDefault="00000000">
            <w:pPr>
              <w:adjustRightInd w:val="0"/>
              <w:snapToGrid w:val="0"/>
              <w:spacing w:line="320" w:lineRule="exact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hAnsi="宋体"/>
                <w:b/>
              </w:rPr>
              <w:t>、对学生的要求：</w:t>
            </w:r>
          </w:p>
          <w:p w14:paraId="53E298E9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</w:t>
            </w:r>
            <w:r>
              <w:rPr>
                <w:color w:val="000000"/>
                <w:szCs w:val="21"/>
              </w:rPr>
              <w:t>学生</w:t>
            </w:r>
            <w:r>
              <w:rPr>
                <w:szCs w:val="21"/>
              </w:rPr>
              <w:t>应在规定的时间内完成毕业论文。</w:t>
            </w:r>
          </w:p>
          <w:p w14:paraId="37111656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color w:val="000000"/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）学生在完成毕业论文的过程中应树立良好学风</w:t>
            </w:r>
            <w:r>
              <w:rPr>
                <w:szCs w:val="21"/>
              </w:rPr>
              <w:t>,</w:t>
            </w:r>
            <w:r>
              <w:rPr>
                <w:szCs w:val="21"/>
              </w:rPr>
              <w:t>遵守学术规范，信守学术道德，严禁抄袭、造假和请他人代替完成，如有上述行为，一经发现，学生不得参加答辩，毕业论文成绩为不及格</w:t>
            </w:r>
            <w:r>
              <w:rPr>
                <w:color w:val="000000"/>
                <w:szCs w:val="21"/>
              </w:rPr>
              <w:t>或按考试作弊处理。</w:t>
            </w:r>
          </w:p>
          <w:p w14:paraId="2592A61A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）学生用于毕业论文的时间应严格按教学计划规定进行，中间不得间断，毕业论文未完成者，不得参加答辩。</w:t>
            </w:r>
          </w:p>
          <w:p w14:paraId="05FB0A84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szCs w:val="21"/>
              </w:rPr>
              <w:t>）学生在毕业论文过程中遇到问题时应主动与指导教师联系，得到必要的帮助。</w:t>
            </w:r>
          </w:p>
          <w:p w14:paraId="0ACF1FFB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）学生应认真记录毕业论文中所开展的工作或活动。</w:t>
            </w:r>
          </w:p>
          <w:p w14:paraId="470A923C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color w:val="FF6600"/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）学生</w:t>
            </w:r>
            <w:r>
              <w:rPr>
                <w:color w:val="000000"/>
                <w:szCs w:val="21"/>
              </w:rPr>
              <w:t>要定期向指导教师汇报毕业论文进度，虚心接受指导教师的指导和检查。</w:t>
            </w:r>
          </w:p>
          <w:p w14:paraId="7B98EE85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7</w:t>
            </w:r>
            <w:r>
              <w:rPr>
                <w:szCs w:val="21"/>
              </w:rPr>
              <w:t>）学生在进行毕业论文过程中，需要利用学校实验条件的，应遵守相关的规章制度，不做与实验无关的活动，并确保实验安全。</w:t>
            </w:r>
          </w:p>
          <w:p w14:paraId="350365A5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8</w:t>
            </w:r>
            <w:r>
              <w:rPr>
                <w:szCs w:val="21"/>
              </w:rPr>
              <w:t>）答辩前一周，学生应提交毕业论文的全部资料，并按规定装订成册，填写《答辩申请表》</w:t>
            </w:r>
            <w:r>
              <w:rPr>
                <w:szCs w:val="21"/>
              </w:rPr>
              <w:t>,</w:t>
            </w:r>
            <w:r>
              <w:rPr>
                <w:szCs w:val="21"/>
              </w:rPr>
              <w:t>经</w:t>
            </w:r>
            <w:r>
              <w:rPr>
                <w:color w:val="000000"/>
                <w:szCs w:val="21"/>
              </w:rPr>
              <w:t>审核合格后方</w:t>
            </w:r>
            <w:r>
              <w:rPr>
                <w:szCs w:val="21"/>
              </w:rPr>
              <w:t>可进入答辩程序。</w:t>
            </w:r>
          </w:p>
          <w:p w14:paraId="5E5F3232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9</w:t>
            </w:r>
            <w:r>
              <w:rPr>
                <w:szCs w:val="21"/>
              </w:rPr>
              <w:t>）学生应做好答辩前的充分准备，包括写出答辩提要或汇报提纲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提倡用多媒体等形式</w:t>
            </w:r>
            <w:r>
              <w:rPr>
                <w:szCs w:val="21"/>
              </w:rPr>
              <w:t>)</w:t>
            </w:r>
            <w:r>
              <w:rPr>
                <w:szCs w:val="21"/>
              </w:rPr>
              <w:t>、进行预答辩等。</w:t>
            </w:r>
          </w:p>
          <w:p w14:paraId="05159E68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10</w:t>
            </w:r>
            <w:r>
              <w:rPr>
                <w:szCs w:val="21"/>
              </w:rPr>
              <w:t>）学生在答辩结束后应将整理好的毕业论文资料按顺序进行装订，交班级汇总后上报学院归档管理。</w:t>
            </w:r>
          </w:p>
          <w:p w14:paraId="296AA106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）毕业论文完成后，学生对指导教师的工作</w:t>
            </w:r>
            <w:proofErr w:type="gramStart"/>
            <w:r>
              <w:rPr>
                <w:szCs w:val="21"/>
              </w:rPr>
              <w:t>作出</w:t>
            </w:r>
            <w:proofErr w:type="gramEnd"/>
            <w:r>
              <w:rPr>
                <w:szCs w:val="21"/>
              </w:rPr>
              <w:t>客观、公正的评价。</w:t>
            </w:r>
          </w:p>
          <w:p w14:paraId="7AB02138" w14:textId="77777777" w:rsidR="007C7880" w:rsidRDefault="00000000">
            <w:pPr>
              <w:adjustRightInd w:val="0"/>
              <w:snapToGrid w:val="0"/>
              <w:spacing w:line="320" w:lineRule="exact"/>
              <w:ind w:firstLineChars="196" w:firstLine="412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（</w:t>
            </w:r>
            <w:r>
              <w:rPr>
                <w:color w:val="000000"/>
                <w:szCs w:val="21"/>
              </w:rPr>
              <w:t>12</w:t>
            </w:r>
            <w:r>
              <w:rPr>
                <w:color w:val="000000"/>
                <w:szCs w:val="21"/>
              </w:rPr>
              <w:t>）毕业论文成绩不及格者，不予毕业。若因特殊情况不能完成毕业论文学生，本人提出申请，经学院批准，可在毕业前按相关程序进行。重做毕业论文的成绩按重修处理，每个学生只允许重修一次。</w:t>
            </w:r>
          </w:p>
          <w:p w14:paraId="51F74A78" w14:textId="77777777" w:rsidR="007C7880" w:rsidRDefault="007C7880">
            <w:pPr>
              <w:spacing w:line="320" w:lineRule="exact"/>
              <w:rPr>
                <w:b/>
                <w:sz w:val="28"/>
              </w:rPr>
            </w:pPr>
          </w:p>
          <w:p w14:paraId="16F0B171" w14:textId="77777777" w:rsidR="007C7880" w:rsidRDefault="00000000">
            <w:pPr>
              <w:adjustRightInd w:val="0"/>
              <w:snapToGrid w:val="0"/>
              <w:spacing w:line="320" w:lineRule="exact"/>
              <w:ind w:firstLineChars="2700" w:firstLine="5670"/>
              <w:rPr>
                <w:szCs w:val="21"/>
              </w:rPr>
            </w:pPr>
            <w:r>
              <w:rPr>
                <w:szCs w:val="21"/>
              </w:rPr>
              <w:t>学生（签字）：</w:t>
            </w:r>
          </w:p>
          <w:p w14:paraId="2AD3F958" w14:textId="77777777" w:rsidR="007C7880" w:rsidRDefault="007C7880">
            <w:pPr>
              <w:adjustRightInd w:val="0"/>
              <w:snapToGrid w:val="0"/>
              <w:spacing w:line="320" w:lineRule="exact"/>
              <w:ind w:firstLineChars="2700" w:firstLine="5670"/>
              <w:rPr>
                <w:szCs w:val="21"/>
              </w:rPr>
            </w:pPr>
          </w:p>
          <w:p w14:paraId="34D3788C" w14:textId="77777777" w:rsidR="007C7880" w:rsidRDefault="00000000">
            <w:pPr>
              <w:spacing w:line="320" w:lineRule="exact"/>
              <w:ind w:firstLineChars="700" w:firstLine="1470"/>
              <w:rPr>
                <w:b/>
                <w:sz w:val="28"/>
              </w:rPr>
            </w:pPr>
            <w:r>
              <w:rPr>
                <w:szCs w:val="21"/>
              </w:rPr>
              <w:t xml:space="preserve">                                                       </w:t>
            </w:r>
            <w:r>
              <w:rPr>
                <w:szCs w:val="21"/>
              </w:rPr>
              <w:t>年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日</w:t>
            </w:r>
          </w:p>
        </w:tc>
      </w:tr>
    </w:tbl>
    <w:p w14:paraId="488E15BB" w14:textId="77777777" w:rsidR="007C7880" w:rsidRDefault="00000000">
      <w:pPr>
        <w:rPr>
          <w:rFonts w:ascii="Times New Roman" w:eastAsia="宋体" w:hAnsi="Times New Roman" w:cs="Times New Roman"/>
          <w:sz w:val="28"/>
          <w:szCs w:val="21"/>
        </w:rPr>
      </w:pPr>
      <w:r>
        <w:rPr>
          <w:rFonts w:ascii="Times New Roman" w:eastAsia="宋体" w:hAnsi="Times New Roman" w:cs="Times New Roman" w:hint="eastAsia"/>
          <w:sz w:val="28"/>
          <w:szCs w:val="21"/>
        </w:rPr>
        <w:t>七、审核意见：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</w:tblGrid>
      <w:tr w:rsidR="007C7880" w14:paraId="7C177EC7" w14:textId="77777777">
        <w:trPr>
          <w:trHeight w:val="7317"/>
        </w:trPr>
        <w:tc>
          <w:tcPr>
            <w:tcW w:w="8931" w:type="dxa"/>
          </w:tcPr>
          <w:p w14:paraId="0DE470AB" w14:textId="77777777" w:rsidR="007C7880" w:rsidRDefault="0000000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lastRenderedPageBreak/>
              <w:t>指导教师意见：</w:t>
            </w:r>
          </w:p>
          <w:p w14:paraId="0FC2F969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5E6E7D8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65913D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625C3A03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72A636E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0351A61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0419D2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037D26B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8901983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B2F7CF3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7D93F42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245C9DAC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0198908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EAABE90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375D7F2B" w14:textId="77777777" w:rsidR="007C7880" w:rsidRDefault="007C788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8E45AD5" w14:textId="77777777" w:rsidR="007C7880" w:rsidRDefault="00000000">
            <w:pPr>
              <w:ind w:firstLine="532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指导教师签字：</w:t>
            </w:r>
          </w:p>
          <w:p w14:paraId="0B7D586D" w14:textId="77777777" w:rsidR="007C7880" w:rsidRDefault="007C7880">
            <w:pPr>
              <w:ind w:firstLine="58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62B6062B" w14:textId="77777777" w:rsidR="007C7880" w:rsidRDefault="00000000">
            <w:pPr>
              <w:ind w:firstLine="588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</w:tr>
      <w:tr w:rsidR="007C7880" w14:paraId="4E97AC7D" w14:textId="77777777">
        <w:trPr>
          <w:trHeight w:val="4707"/>
        </w:trPr>
        <w:tc>
          <w:tcPr>
            <w:tcW w:w="8931" w:type="dxa"/>
          </w:tcPr>
          <w:p w14:paraId="2C678C5C" w14:textId="77777777" w:rsidR="007C7880" w:rsidRDefault="0000000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学院审核意见：</w:t>
            </w:r>
          </w:p>
          <w:p w14:paraId="1B8066D6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27F5E92C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FFF1720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826EDC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287DE71B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117C689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8283370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094A15FA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7A39BEF8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1460198F" w14:textId="77777777" w:rsidR="007C7880" w:rsidRDefault="007C7880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  <w:p w14:paraId="45C13C92" w14:textId="77777777" w:rsidR="007C7880" w:rsidRDefault="00000000">
            <w:pPr>
              <w:ind w:firstLine="3225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（公章）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负责人签章：</w:t>
            </w:r>
          </w:p>
          <w:p w14:paraId="213D7AAB" w14:textId="77777777" w:rsidR="007C7880" w:rsidRDefault="00000000">
            <w:pPr>
              <w:ind w:firstLine="3225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</w:tr>
    </w:tbl>
    <w:p w14:paraId="634A84CE" w14:textId="77777777" w:rsidR="007C7880" w:rsidRDefault="007C7880">
      <w:pPr>
        <w:adjustRightInd w:val="0"/>
        <w:snapToGrid w:val="0"/>
        <w:spacing w:line="360" w:lineRule="auto"/>
        <w:rPr>
          <w:rFonts w:ascii="黑体" w:eastAsia="黑体" w:hAnsi="Times New Roman" w:cs="Times New Roman"/>
          <w:bCs/>
          <w:sz w:val="30"/>
          <w:szCs w:val="30"/>
        </w:rPr>
      </w:pPr>
    </w:p>
    <w:p w14:paraId="1DD51A7A" w14:textId="77777777" w:rsidR="007C7880" w:rsidRDefault="007C7880">
      <w:pPr>
        <w:adjustRightInd w:val="0"/>
        <w:snapToGrid w:val="0"/>
        <w:spacing w:line="360" w:lineRule="auto"/>
        <w:rPr>
          <w:rFonts w:ascii="黑体" w:eastAsia="黑体" w:hAnsi="Times New Roman" w:cs="Times New Roman"/>
          <w:bCs/>
          <w:sz w:val="30"/>
          <w:szCs w:val="30"/>
        </w:rPr>
      </w:pPr>
    </w:p>
    <w:p w14:paraId="2E6C07DE" w14:textId="77777777" w:rsidR="007C7880" w:rsidRDefault="007C7880">
      <w:pPr>
        <w:rPr>
          <w:rFonts w:ascii="仿宋" w:eastAsia="仿宋" w:hAnsi="仿宋" w:cs="Times New Roman" w:hint="eastAsia"/>
          <w:color w:val="000000"/>
          <w:sz w:val="28"/>
          <w:szCs w:val="28"/>
        </w:rPr>
      </w:pPr>
    </w:p>
    <w:sectPr w:rsidR="007C788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1C19E" w14:textId="77777777" w:rsidR="003709AF" w:rsidRDefault="003709AF">
      <w:r>
        <w:separator/>
      </w:r>
    </w:p>
  </w:endnote>
  <w:endnote w:type="continuationSeparator" w:id="0">
    <w:p w14:paraId="3F7D50DF" w14:textId="77777777" w:rsidR="003709AF" w:rsidRDefault="00370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7357183"/>
    </w:sdtPr>
    <w:sdtContent>
      <w:p w14:paraId="7339B4D4" w14:textId="77777777" w:rsidR="007C7880" w:rsidRDefault="00000000">
        <w:pPr>
          <w:pStyle w:val="af2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FCCEC" w14:textId="77777777" w:rsidR="003709AF" w:rsidRDefault="003709AF">
      <w:r>
        <w:separator/>
      </w:r>
    </w:p>
  </w:footnote>
  <w:footnote w:type="continuationSeparator" w:id="0">
    <w:p w14:paraId="11AD6289" w14:textId="77777777" w:rsidR="003709AF" w:rsidRDefault="00370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BBD6D2"/>
    <w:multiLevelType w:val="singleLevel"/>
    <w:tmpl w:val="97BBD6D2"/>
    <w:lvl w:ilvl="0">
      <w:start w:val="1"/>
      <w:numFmt w:val="decimal"/>
      <w:suff w:val="nothing"/>
      <w:lvlText w:val="[%1]"/>
      <w:lvlJc w:val="left"/>
    </w:lvl>
  </w:abstractNum>
  <w:abstractNum w:abstractNumId="1" w15:restartNumberingAfterBreak="0">
    <w:nsid w:val="FCAC7601"/>
    <w:multiLevelType w:val="singleLevel"/>
    <w:tmpl w:val="FCAC760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19E412F"/>
    <w:multiLevelType w:val="hybridMultilevel"/>
    <w:tmpl w:val="3F806294"/>
    <w:lvl w:ilvl="0" w:tplc="96B62A46">
      <w:start w:val="3"/>
      <w:numFmt w:val="decimal"/>
      <w:lvlText w:val="%1、"/>
      <w:lvlJc w:val="left"/>
      <w:pPr>
        <w:ind w:left="627" w:hanging="360"/>
      </w:pPr>
      <w:rPr>
        <w:rFonts w:asciiTheme="minorEastAsia" w:hAnsiTheme="minorEastAsia" w:cstheme="min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47" w:hanging="440"/>
      </w:pPr>
    </w:lvl>
    <w:lvl w:ilvl="2" w:tplc="0409001B" w:tentative="1">
      <w:start w:val="1"/>
      <w:numFmt w:val="lowerRoman"/>
      <w:lvlText w:val="%3."/>
      <w:lvlJc w:val="right"/>
      <w:pPr>
        <w:ind w:left="1587" w:hanging="440"/>
      </w:pPr>
    </w:lvl>
    <w:lvl w:ilvl="3" w:tplc="0409000F" w:tentative="1">
      <w:start w:val="1"/>
      <w:numFmt w:val="decimal"/>
      <w:lvlText w:val="%4."/>
      <w:lvlJc w:val="left"/>
      <w:pPr>
        <w:ind w:left="2027" w:hanging="440"/>
      </w:pPr>
    </w:lvl>
    <w:lvl w:ilvl="4" w:tplc="04090019" w:tentative="1">
      <w:start w:val="1"/>
      <w:numFmt w:val="lowerLetter"/>
      <w:lvlText w:val="%5)"/>
      <w:lvlJc w:val="left"/>
      <w:pPr>
        <w:ind w:left="2467" w:hanging="440"/>
      </w:pPr>
    </w:lvl>
    <w:lvl w:ilvl="5" w:tplc="0409001B" w:tentative="1">
      <w:start w:val="1"/>
      <w:numFmt w:val="lowerRoman"/>
      <w:lvlText w:val="%6."/>
      <w:lvlJc w:val="right"/>
      <w:pPr>
        <w:ind w:left="2907" w:hanging="440"/>
      </w:pPr>
    </w:lvl>
    <w:lvl w:ilvl="6" w:tplc="0409000F" w:tentative="1">
      <w:start w:val="1"/>
      <w:numFmt w:val="decimal"/>
      <w:lvlText w:val="%7."/>
      <w:lvlJc w:val="left"/>
      <w:pPr>
        <w:ind w:left="3347" w:hanging="440"/>
      </w:pPr>
    </w:lvl>
    <w:lvl w:ilvl="7" w:tplc="04090019" w:tentative="1">
      <w:start w:val="1"/>
      <w:numFmt w:val="lowerLetter"/>
      <w:lvlText w:val="%8)"/>
      <w:lvlJc w:val="left"/>
      <w:pPr>
        <w:ind w:left="3787" w:hanging="440"/>
      </w:pPr>
    </w:lvl>
    <w:lvl w:ilvl="8" w:tplc="0409001B" w:tentative="1">
      <w:start w:val="1"/>
      <w:numFmt w:val="lowerRoman"/>
      <w:lvlText w:val="%9."/>
      <w:lvlJc w:val="right"/>
      <w:pPr>
        <w:ind w:left="4227" w:hanging="440"/>
      </w:pPr>
    </w:lvl>
  </w:abstractNum>
  <w:abstractNum w:abstractNumId="3" w15:restartNumberingAfterBreak="0">
    <w:nsid w:val="7D8A00A3"/>
    <w:multiLevelType w:val="singleLevel"/>
    <w:tmpl w:val="7D8A00A3"/>
    <w:lvl w:ilvl="0">
      <w:start w:val="1"/>
      <w:numFmt w:val="decimal"/>
      <w:suff w:val="nothing"/>
      <w:lvlText w:val="%1、"/>
      <w:lvlJc w:val="left"/>
    </w:lvl>
  </w:abstractNum>
  <w:num w:numId="1" w16cid:durableId="1260482742">
    <w:abstractNumId w:val="3"/>
  </w:num>
  <w:num w:numId="2" w16cid:durableId="181167048">
    <w:abstractNumId w:val="1"/>
  </w:num>
  <w:num w:numId="3" w16cid:durableId="750740203">
    <w:abstractNumId w:val="0"/>
  </w:num>
  <w:num w:numId="4" w16cid:durableId="1094209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JlN2E3MDU3MTJjOTUyMjhiZGE1YjU5ZjJmM2E0MDEifQ=="/>
  </w:docVars>
  <w:rsids>
    <w:rsidRoot w:val="00172A27"/>
    <w:rsid w:val="000031B5"/>
    <w:rsid w:val="000678F6"/>
    <w:rsid w:val="00067CE7"/>
    <w:rsid w:val="00067EC3"/>
    <w:rsid w:val="000A37DE"/>
    <w:rsid w:val="000B0AAD"/>
    <w:rsid w:val="000C225B"/>
    <w:rsid w:val="000F358A"/>
    <w:rsid w:val="00116AE1"/>
    <w:rsid w:val="00120249"/>
    <w:rsid w:val="00126C7C"/>
    <w:rsid w:val="00127EE1"/>
    <w:rsid w:val="00130295"/>
    <w:rsid w:val="0015762B"/>
    <w:rsid w:val="00172A27"/>
    <w:rsid w:val="00174AE2"/>
    <w:rsid w:val="001813B6"/>
    <w:rsid w:val="0026769D"/>
    <w:rsid w:val="00281FDF"/>
    <w:rsid w:val="00293CD5"/>
    <w:rsid w:val="002B70A5"/>
    <w:rsid w:val="002E3E6D"/>
    <w:rsid w:val="003709AF"/>
    <w:rsid w:val="00380BE9"/>
    <w:rsid w:val="00384C4C"/>
    <w:rsid w:val="00395F4C"/>
    <w:rsid w:val="003B4F42"/>
    <w:rsid w:val="004206A8"/>
    <w:rsid w:val="00423E17"/>
    <w:rsid w:val="00440DCE"/>
    <w:rsid w:val="0045002F"/>
    <w:rsid w:val="00470684"/>
    <w:rsid w:val="00473E93"/>
    <w:rsid w:val="00491C27"/>
    <w:rsid w:val="004C2001"/>
    <w:rsid w:val="004E1131"/>
    <w:rsid w:val="0050351E"/>
    <w:rsid w:val="00511DFB"/>
    <w:rsid w:val="005363FB"/>
    <w:rsid w:val="00544E34"/>
    <w:rsid w:val="005465C5"/>
    <w:rsid w:val="005926FF"/>
    <w:rsid w:val="005F061B"/>
    <w:rsid w:val="0064312A"/>
    <w:rsid w:val="006434E3"/>
    <w:rsid w:val="00643E54"/>
    <w:rsid w:val="00672B06"/>
    <w:rsid w:val="006B3C9D"/>
    <w:rsid w:val="006B43A4"/>
    <w:rsid w:val="006D09BE"/>
    <w:rsid w:val="00737FCD"/>
    <w:rsid w:val="007663E7"/>
    <w:rsid w:val="00775B6A"/>
    <w:rsid w:val="0077615A"/>
    <w:rsid w:val="00781541"/>
    <w:rsid w:val="007A3382"/>
    <w:rsid w:val="007C1691"/>
    <w:rsid w:val="007C7880"/>
    <w:rsid w:val="007E2AD4"/>
    <w:rsid w:val="00815396"/>
    <w:rsid w:val="0082299F"/>
    <w:rsid w:val="008457BB"/>
    <w:rsid w:val="00873855"/>
    <w:rsid w:val="00885ABF"/>
    <w:rsid w:val="008A1FE7"/>
    <w:rsid w:val="008D37BF"/>
    <w:rsid w:val="00923CBF"/>
    <w:rsid w:val="00923D24"/>
    <w:rsid w:val="009408A7"/>
    <w:rsid w:val="0095323E"/>
    <w:rsid w:val="00984107"/>
    <w:rsid w:val="0099527C"/>
    <w:rsid w:val="009D27F9"/>
    <w:rsid w:val="009D3D1C"/>
    <w:rsid w:val="00A1590C"/>
    <w:rsid w:val="00A27011"/>
    <w:rsid w:val="00A4492D"/>
    <w:rsid w:val="00A50119"/>
    <w:rsid w:val="00A62666"/>
    <w:rsid w:val="00A71FA9"/>
    <w:rsid w:val="00A85AF1"/>
    <w:rsid w:val="00A90023"/>
    <w:rsid w:val="00AC2507"/>
    <w:rsid w:val="00B1174B"/>
    <w:rsid w:val="00B213CB"/>
    <w:rsid w:val="00B404D7"/>
    <w:rsid w:val="00B409E5"/>
    <w:rsid w:val="00B44744"/>
    <w:rsid w:val="00B52A8A"/>
    <w:rsid w:val="00B702F9"/>
    <w:rsid w:val="00BC7038"/>
    <w:rsid w:val="00BF6F75"/>
    <w:rsid w:val="00C95097"/>
    <w:rsid w:val="00CB487D"/>
    <w:rsid w:val="00CD1F7A"/>
    <w:rsid w:val="00CE6372"/>
    <w:rsid w:val="00D35C64"/>
    <w:rsid w:val="00D44D94"/>
    <w:rsid w:val="00D67759"/>
    <w:rsid w:val="00D94A5A"/>
    <w:rsid w:val="00DD235A"/>
    <w:rsid w:val="00DF11B5"/>
    <w:rsid w:val="00DF38A2"/>
    <w:rsid w:val="00E3573C"/>
    <w:rsid w:val="00E62818"/>
    <w:rsid w:val="00EB1FF1"/>
    <w:rsid w:val="00ED2F75"/>
    <w:rsid w:val="00EE55A5"/>
    <w:rsid w:val="00F52C85"/>
    <w:rsid w:val="00F56F22"/>
    <w:rsid w:val="00F7458F"/>
    <w:rsid w:val="00F848AD"/>
    <w:rsid w:val="00F97838"/>
    <w:rsid w:val="00FC42A8"/>
    <w:rsid w:val="00FC6948"/>
    <w:rsid w:val="00FC6D99"/>
    <w:rsid w:val="00FD5BDE"/>
    <w:rsid w:val="01422176"/>
    <w:rsid w:val="01505F15"/>
    <w:rsid w:val="016325E1"/>
    <w:rsid w:val="019B6F5C"/>
    <w:rsid w:val="020411DA"/>
    <w:rsid w:val="0248632A"/>
    <w:rsid w:val="02707D53"/>
    <w:rsid w:val="027B1464"/>
    <w:rsid w:val="029E45B8"/>
    <w:rsid w:val="03BC19E1"/>
    <w:rsid w:val="046E3282"/>
    <w:rsid w:val="04B24F14"/>
    <w:rsid w:val="056326BB"/>
    <w:rsid w:val="057378BD"/>
    <w:rsid w:val="069027ED"/>
    <w:rsid w:val="079F7C91"/>
    <w:rsid w:val="07B367C4"/>
    <w:rsid w:val="09FE6E56"/>
    <w:rsid w:val="0BC90365"/>
    <w:rsid w:val="0C85560D"/>
    <w:rsid w:val="0D632760"/>
    <w:rsid w:val="108654B0"/>
    <w:rsid w:val="11BF6ECB"/>
    <w:rsid w:val="126D2DCB"/>
    <w:rsid w:val="130B7EEE"/>
    <w:rsid w:val="148D4840"/>
    <w:rsid w:val="14DD5EEF"/>
    <w:rsid w:val="158863D7"/>
    <w:rsid w:val="15D21DD9"/>
    <w:rsid w:val="163225AF"/>
    <w:rsid w:val="16865E52"/>
    <w:rsid w:val="171131CE"/>
    <w:rsid w:val="17B86896"/>
    <w:rsid w:val="1807759E"/>
    <w:rsid w:val="186905D1"/>
    <w:rsid w:val="18E05AD1"/>
    <w:rsid w:val="195A3A88"/>
    <w:rsid w:val="19C71013"/>
    <w:rsid w:val="19D54103"/>
    <w:rsid w:val="1AC03D49"/>
    <w:rsid w:val="1B5C52D2"/>
    <w:rsid w:val="1B7E3ADF"/>
    <w:rsid w:val="1CCB706C"/>
    <w:rsid w:val="1DCF6B4E"/>
    <w:rsid w:val="1E082714"/>
    <w:rsid w:val="1FBA65B2"/>
    <w:rsid w:val="20ED168A"/>
    <w:rsid w:val="21E85FCA"/>
    <w:rsid w:val="22857CBD"/>
    <w:rsid w:val="22FA4207"/>
    <w:rsid w:val="231063F4"/>
    <w:rsid w:val="23532D5C"/>
    <w:rsid w:val="23803056"/>
    <w:rsid w:val="25BB3233"/>
    <w:rsid w:val="269A366B"/>
    <w:rsid w:val="269D2645"/>
    <w:rsid w:val="272214D5"/>
    <w:rsid w:val="285A12A4"/>
    <w:rsid w:val="287C74F6"/>
    <w:rsid w:val="2A0C7AE2"/>
    <w:rsid w:val="2B3D28C4"/>
    <w:rsid w:val="2B6E538A"/>
    <w:rsid w:val="2B887A8E"/>
    <w:rsid w:val="2B960845"/>
    <w:rsid w:val="2BF13CCD"/>
    <w:rsid w:val="2D990283"/>
    <w:rsid w:val="2E3A195C"/>
    <w:rsid w:val="2E643D67"/>
    <w:rsid w:val="2F135F7D"/>
    <w:rsid w:val="2F3960B7"/>
    <w:rsid w:val="312D57A8"/>
    <w:rsid w:val="31D8358E"/>
    <w:rsid w:val="320D162A"/>
    <w:rsid w:val="3262057E"/>
    <w:rsid w:val="33B52681"/>
    <w:rsid w:val="342519E5"/>
    <w:rsid w:val="351C000D"/>
    <w:rsid w:val="35377159"/>
    <w:rsid w:val="35693915"/>
    <w:rsid w:val="36160F00"/>
    <w:rsid w:val="39AE5DDB"/>
    <w:rsid w:val="3ADF60AE"/>
    <w:rsid w:val="3B0B4DDA"/>
    <w:rsid w:val="3B783AC3"/>
    <w:rsid w:val="3BB27DF3"/>
    <w:rsid w:val="3C4A35E1"/>
    <w:rsid w:val="3E214E37"/>
    <w:rsid w:val="3EC32F04"/>
    <w:rsid w:val="3EDB2CE7"/>
    <w:rsid w:val="3FF96CBD"/>
    <w:rsid w:val="40EF4827"/>
    <w:rsid w:val="40FA0154"/>
    <w:rsid w:val="413078FC"/>
    <w:rsid w:val="417B66C0"/>
    <w:rsid w:val="42176292"/>
    <w:rsid w:val="42340850"/>
    <w:rsid w:val="42E50E84"/>
    <w:rsid w:val="44EA6E8B"/>
    <w:rsid w:val="45B74559"/>
    <w:rsid w:val="463F6B71"/>
    <w:rsid w:val="464B555F"/>
    <w:rsid w:val="47A602CA"/>
    <w:rsid w:val="485C25BA"/>
    <w:rsid w:val="48A35794"/>
    <w:rsid w:val="491D74EF"/>
    <w:rsid w:val="4A206A16"/>
    <w:rsid w:val="4B1650A7"/>
    <w:rsid w:val="4BBA3C84"/>
    <w:rsid w:val="4C6F0F12"/>
    <w:rsid w:val="4D1B218F"/>
    <w:rsid w:val="4D602992"/>
    <w:rsid w:val="4DC55478"/>
    <w:rsid w:val="4E984EBE"/>
    <w:rsid w:val="4F7F146C"/>
    <w:rsid w:val="4FF941CD"/>
    <w:rsid w:val="504B2564"/>
    <w:rsid w:val="505508C7"/>
    <w:rsid w:val="51211F18"/>
    <w:rsid w:val="51B64EEE"/>
    <w:rsid w:val="51F36142"/>
    <w:rsid w:val="5253047D"/>
    <w:rsid w:val="529945F3"/>
    <w:rsid w:val="52E31D12"/>
    <w:rsid w:val="53CB48F0"/>
    <w:rsid w:val="54E33BC4"/>
    <w:rsid w:val="554F7B33"/>
    <w:rsid w:val="557E5D22"/>
    <w:rsid w:val="565A74E2"/>
    <w:rsid w:val="56644F18"/>
    <w:rsid w:val="56C41E5B"/>
    <w:rsid w:val="57731AE9"/>
    <w:rsid w:val="57D305A7"/>
    <w:rsid w:val="57E37482"/>
    <w:rsid w:val="581436CC"/>
    <w:rsid w:val="58155F5C"/>
    <w:rsid w:val="592C3741"/>
    <w:rsid w:val="595E5458"/>
    <w:rsid w:val="5AA955EF"/>
    <w:rsid w:val="5B6E411E"/>
    <w:rsid w:val="5BCA12AE"/>
    <w:rsid w:val="5C972C81"/>
    <w:rsid w:val="5D9E6F62"/>
    <w:rsid w:val="5DB32D91"/>
    <w:rsid w:val="5E1F34DC"/>
    <w:rsid w:val="5E9F3B6D"/>
    <w:rsid w:val="5EA44A4C"/>
    <w:rsid w:val="5EF90560"/>
    <w:rsid w:val="5F044135"/>
    <w:rsid w:val="5FB46F10"/>
    <w:rsid w:val="60AE14F9"/>
    <w:rsid w:val="60AE5955"/>
    <w:rsid w:val="610D1C2C"/>
    <w:rsid w:val="61426A9C"/>
    <w:rsid w:val="61FA20CA"/>
    <w:rsid w:val="627E32D8"/>
    <w:rsid w:val="633F4EB4"/>
    <w:rsid w:val="642B3C3A"/>
    <w:rsid w:val="645A5BAC"/>
    <w:rsid w:val="64BC23C3"/>
    <w:rsid w:val="65BA4B55"/>
    <w:rsid w:val="66425758"/>
    <w:rsid w:val="66770C98"/>
    <w:rsid w:val="669C425A"/>
    <w:rsid w:val="672D1366"/>
    <w:rsid w:val="68831B76"/>
    <w:rsid w:val="68CA50AF"/>
    <w:rsid w:val="69EF2709"/>
    <w:rsid w:val="6A570BC4"/>
    <w:rsid w:val="6A7D43A3"/>
    <w:rsid w:val="6ACF2E50"/>
    <w:rsid w:val="6B3453A9"/>
    <w:rsid w:val="6C9511F7"/>
    <w:rsid w:val="6CC10ABE"/>
    <w:rsid w:val="70070CFC"/>
    <w:rsid w:val="70787AE6"/>
    <w:rsid w:val="71B505B4"/>
    <w:rsid w:val="72356202"/>
    <w:rsid w:val="726E2F4F"/>
    <w:rsid w:val="744B4C13"/>
    <w:rsid w:val="74E007FD"/>
    <w:rsid w:val="7555340F"/>
    <w:rsid w:val="758A1879"/>
    <w:rsid w:val="766537ED"/>
    <w:rsid w:val="7677102C"/>
    <w:rsid w:val="76916CDF"/>
    <w:rsid w:val="77DE795C"/>
    <w:rsid w:val="78422715"/>
    <w:rsid w:val="79607369"/>
    <w:rsid w:val="79663E56"/>
    <w:rsid w:val="79957BCE"/>
    <w:rsid w:val="79C50936"/>
    <w:rsid w:val="79E00717"/>
    <w:rsid w:val="7A5B7A18"/>
    <w:rsid w:val="7A634956"/>
    <w:rsid w:val="7A7B5717"/>
    <w:rsid w:val="7B3D6FD2"/>
    <w:rsid w:val="7D0C0A6E"/>
    <w:rsid w:val="7DC10D1E"/>
    <w:rsid w:val="7DE82555"/>
    <w:rsid w:val="7E994CA1"/>
    <w:rsid w:val="7F11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69EB0B"/>
  <w15:docId w15:val="{6C468630-CC2F-41CE-9684-BF03CEA8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0" w:qFormat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/>
      <w:jc w:val="left"/>
      <w:outlineLvl w:val="0"/>
    </w:pPr>
    <w:rPr>
      <w:rFonts w:ascii="Times New Roman" w:eastAsia="华文新魏" w:hAnsi="Times New Roman" w:cs="Times New Roman"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/>
      <w:jc w:val="center"/>
      <w:outlineLvl w:val="1"/>
    </w:pPr>
    <w:rPr>
      <w:rFonts w:ascii="Cambria" w:eastAsia="方正小标宋简体" w:hAnsi="Cambria" w:cs="Times New Roman"/>
      <w:bCs/>
      <w:sz w:val="36"/>
      <w:szCs w:val="21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4">
    <w:name w:val="annotation text"/>
    <w:basedOn w:val="a"/>
    <w:link w:val="a5"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30">
    <w:name w:val="Body Text 3"/>
    <w:basedOn w:val="a"/>
    <w:link w:val="31"/>
    <w:autoRedefine/>
    <w:qFormat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paragraph" w:styleId="a6">
    <w:name w:val="Closing"/>
    <w:basedOn w:val="a"/>
    <w:link w:val="a7"/>
    <w:autoRedefine/>
    <w:qFormat/>
    <w:pPr>
      <w:ind w:leftChars="2100" w:left="100"/>
    </w:pPr>
    <w:rPr>
      <w:rFonts w:ascii="Times New Roman" w:eastAsia="宋体" w:hAnsi="Times New Roman" w:cs="Times New Roman"/>
      <w:sz w:val="28"/>
      <w:szCs w:val="24"/>
    </w:rPr>
  </w:style>
  <w:style w:type="paragraph" w:styleId="a8">
    <w:name w:val="Body Text"/>
    <w:basedOn w:val="a"/>
    <w:link w:val="a9"/>
    <w:qFormat/>
    <w:pPr>
      <w:spacing w:after="120"/>
    </w:pPr>
    <w:rPr>
      <w:rFonts w:ascii="Times New Roman" w:eastAsia="仿宋_GB2312" w:hAnsi="Times New Roman" w:cs="Times New Roman"/>
      <w:sz w:val="32"/>
      <w:szCs w:val="21"/>
    </w:rPr>
  </w:style>
  <w:style w:type="paragraph" w:styleId="aa">
    <w:name w:val="Body Text Indent"/>
    <w:basedOn w:val="a"/>
    <w:link w:val="ab"/>
    <w:qFormat/>
    <w:pPr>
      <w:spacing w:line="440" w:lineRule="exact"/>
      <w:ind w:firstLineChars="200" w:firstLine="560"/>
    </w:pPr>
    <w:rPr>
      <w:rFonts w:ascii="Times New Roman" w:eastAsia="宋体" w:hAnsi="Times New Roman" w:cs="Times New Roman"/>
      <w:sz w:val="28"/>
      <w:szCs w:val="20"/>
    </w:rPr>
  </w:style>
  <w:style w:type="paragraph" w:styleId="ac">
    <w:name w:val="Plain Text"/>
    <w:basedOn w:val="a"/>
    <w:link w:val="ad"/>
    <w:qFormat/>
    <w:rPr>
      <w:rFonts w:ascii="Times New Roman" w:eastAsia="宋体" w:hAnsi="Times New Roman" w:cs="Courier New"/>
      <w:szCs w:val="21"/>
    </w:rPr>
  </w:style>
  <w:style w:type="paragraph" w:styleId="ae">
    <w:name w:val="Date"/>
    <w:basedOn w:val="a"/>
    <w:next w:val="a"/>
    <w:link w:val="af"/>
    <w:qFormat/>
    <w:rPr>
      <w:rFonts w:ascii="Times New Roman" w:eastAsia="宋体" w:hAnsi="Times New Roman" w:cs="Times New Roman"/>
      <w:szCs w:val="20"/>
    </w:rPr>
  </w:style>
  <w:style w:type="paragraph" w:styleId="21">
    <w:name w:val="Body Text Indent 2"/>
    <w:basedOn w:val="a"/>
    <w:link w:val="22"/>
    <w:autoRedefine/>
    <w:qFormat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1"/>
    </w:rPr>
  </w:style>
  <w:style w:type="paragraph" w:styleId="af0">
    <w:name w:val="Balloon Text"/>
    <w:basedOn w:val="a"/>
    <w:link w:val="af1"/>
    <w:semiHidden/>
    <w:unhideWhenUsed/>
    <w:qFormat/>
    <w:rPr>
      <w:rFonts w:ascii="Times New Roman" w:eastAsia="宋体" w:hAnsi="Times New Roman" w:cs="Times New Roman"/>
      <w:sz w:val="18"/>
      <w:szCs w:val="18"/>
    </w:rPr>
  </w:style>
  <w:style w:type="paragraph" w:styleId="af2">
    <w:name w:val="footer"/>
    <w:basedOn w:val="a"/>
    <w:link w:val="af3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4">
    <w:name w:val="header"/>
    <w:basedOn w:val="a"/>
    <w:link w:val="af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Pr>
      <w:rFonts w:ascii="Times New Roman" w:eastAsia="黑体" w:hAnsi="Times New Roman" w:cs="Times New Roman"/>
      <w:szCs w:val="21"/>
    </w:rPr>
  </w:style>
  <w:style w:type="paragraph" w:styleId="32">
    <w:name w:val="Body Text Indent 3"/>
    <w:basedOn w:val="a"/>
    <w:link w:val="33"/>
    <w:qFormat/>
    <w:pPr>
      <w:spacing w:after="120"/>
      <w:ind w:leftChars="200" w:left="420"/>
    </w:pPr>
    <w:rPr>
      <w:rFonts w:ascii="Times New Roman" w:eastAsia="仿宋_GB2312" w:hAnsi="Times New Roman" w:cs="Times New Roman"/>
      <w:sz w:val="16"/>
      <w:szCs w:val="16"/>
    </w:rPr>
  </w:style>
  <w:style w:type="paragraph" w:styleId="TOC2">
    <w:name w:val="toc 2"/>
    <w:basedOn w:val="a"/>
    <w:next w:val="a"/>
    <w:uiPriority w:val="39"/>
    <w:qFormat/>
    <w:pPr>
      <w:tabs>
        <w:tab w:val="right" w:leader="middleDot" w:pos="9060"/>
      </w:tabs>
      <w:ind w:left="420"/>
    </w:pPr>
    <w:rPr>
      <w:rFonts w:ascii="Times New Roman" w:eastAsia="宋体" w:hAnsi="Times New Roman" w:cs="Times New Roman"/>
      <w:szCs w:val="21"/>
    </w:rPr>
  </w:style>
  <w:style w:type="paragraph" w:styleId="23">
    <w:name w:val="Body Text 2"/>
    <w:basedOn w:val="a"/>
    <w:link w:val="24"/>
    <w:qFormat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paragraph" w:styleId="af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color w:val="000000"/>
      <w:kern w:val="0"/>
      <w:sz w:val="18"/>
      <w:szCs w:val="18"/>
    </w:rPr>
  </w:style>
  <w:style w:type="paragraph" w:styleId="af7">
    <w:name w:val="annotation subject"/>
    <w:basedOn w:val="a4"/>
    <w:next w:val="a4"/>
    <w:link w:val="af8"/>
    <w:uiPriority w:val="99"/>
    <w:semiHidden/>
    <w:unhideWhenUsed/>
    <w:qFormat/>
    <w:rPr>
      <w:rFonts w:asciiTheme="minorHAnsi" w:eastAsiaTheme="minorEastAsia" w:hAnsiTheme="minorHAnsi" w:cstheme="minorBidi"/>
      <w:b/>
      <w:bCs/>
      <w:szCs w:val="22"/>
    </w:rPr>
  </w:style>
  <w:style w:type="table" w:styleId="af9">
    <w:name w:val="Table Grid"/>
    <w:basedOn w:val="a1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Strong"/>
    <w:basedOn w:val="a0"/>
    <w:autoRedefine/>
    <w:qFormat/>
    <w:rPr>
      <w:b/>
      <w:bCs/>
    </w:rPr>
  </w:style>
  <w:style w:type="character" w:styleId="afb">
    <w:name w:val="page number"/>
    <w:basedOn w:val="a0"/>
    <w:autoRedefine/>
    <w:qFormat/>
  </w:style>
  <w:style w:type="character" w:styleId="afc">
    <w:name w:val="Hyperlink"/>
    <w:basedOn w:val="a0"/>
    <w:uiPriority w:val="99"/>
    <w:unhideWhenUsed/>
    <w:qFormat/>
    <w:rPr>
      <w:color w:val="0000FF"/>
      <w:u w:val="single"/>
    </w:rPr>
  </w:style>
  <w:style w:type="character" w:styleId="af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5">
    <w:name w:val="页眉 字符"/>
    <w:basedOn w:val="a0"/>
    <w:link w:val="af4"/>
    <w:qFormat/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华文新魏" w:hAnsi="Times New Roman" w:cs="Times New Roman"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方正小标宋简体" w:hAnsi="Cambria" w:cs="Times New Roman"/>
      <w:bCs/>
      <w:sz w:val="36"/>
      <w:szCs w:val="21"/>
    </w:rPr>
  </w:style>
  <w:style w:type="character" w:customStyle="1" w:styleId="af1">
    <w:name w:val="批注框文本 字符"/>
    <w:basedOn w:val="a0"/>
    <w:link w:val="af0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1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d">
    <w:name w:val="纯文本 字符"/>
    <w:basedOn w:val="a0"/>
    <w:link w:val="ac"/>
    <w:qFormat/>
    <w:rPr>
      <w:rFonts w:ascii="Times New Roman" w:eastAsia="宋体" w:hAnsi="Times New Roman" w:cs="Courier New"/>
      <w:szCs w:val="21"/>
    </w:rPr>
  </w:style>
  <w:style w:type="character" w:customStyle="1" w:styleId="ab">
    <w:name w:val="正文文本缩进 字符"/>
    <w:basedOn w:val="a0"/>
    <w:link w:val="aa"/>
    <w:qFormat/>
    <w:rPr>
      <w:rFonts w:ascii="Times New Roman" w:eastAsia="宋体" w:hAnsi="Times New Roman" w:cs="Times New Roman"/>
      <w:sz w:val="28"/>
      <w:szCs w:val="20"/>
    </w:rPr>
  </w:style>
  <w:style w:type="paragraph" w:customStyle="1" w:styleId="style14">
    <w:name w:val="style14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style4">
    <w:name w:val="style4"/>
    <w:basedOn w:val="a0"/>
    <w:qFormat/>
  </w:style>
  <w:style w:type="character" w:customStyle="1" w:styleId="a9">
    <w:name w:val="正文文本 字符"/>
    <w:basedOn w:val="a0"/>
    <w:link w:val="a8"/>
    <w:qFormat/>
    <w:rPr>
      <w:rFonts w:ascii="Times New Roman" w:eastAsia="仿宋_GB2312" w:hAnsi="Times New Roman" w:cs="Times New Roman"/>
      <w:sz w:val="32"/>
      <w:szCs w:val="21"/>
    </w:rPr>
  </w:style>
  <w:style w:type="character" w:customStyle="1" w:styleId="33">
    <w:name w:val="正文文本缩进 3 字符"/>
    <w:basedOn w:val="a0"/>
    <w:link w:val="32"/>
    <w:qFormat/>
    <w:rPr>
      <w:rFonts w:ascii="Times New Roman" w:eastAsia="仿宋_GB2312" w:hAnsi="Times New Roman" w:cs="Times New Roman"/>
      <w:sz w:val="16"/>
      <w:szCs w:val="16"/>
    </w:rPr>
  </w:style>
  <w:style w:type="character" w:customStyle="1" w:styleId="af">
    <w:name w:val="日期 字符"/>
    <w:basedOn w:val="a0"/>
    <w:link w:val="ae"/>
    <w:qFormat/>
    <w:rPr>
      <w:rFonts w:ascii="Times New Roman" w:eastAsia="宋体" w:hAnsi="Times New Roman" w:cs="Times New Roman"/>
      <w:szCs w:val="20"/>
    </w:rPr>
  </w:style>
  <w:style w:type="character" w:customStyle="1" w:styleId="22">
    <w:name w:val="正文文本缩进 2 字符"/>
    <w:basedOn w:val="a0"/>
    <w:link w:val="21"/>
    <w:qFormat/>
    <w:rPr>
      <w:rFonts w:ascii="Times New Roman" w:eastAsia="宋体" w:hAnsi="Times New Roman" w:cs="Times New Roman"/>
      <w:szCs w:val="21"/>
    </w:rPr>
  </w:style>
  <w:style w:type="paragraph" w:customStyle="1" w:styleId="15">
    <w:name w:val="样式 小五 行距: 1.5 倍行距"/>
    <w:basedOn w:val="a"/>
    <w:qFormat/>
    <w:pPr>
      <w:ind w:firstLineChars="200" w:firstLine="360"/>
    </w:pPr>
    <w:rPr>
      <w:rFonts w:ascii="Times New Roman" w:eastAsia="宋体" w:hAnsi="Times New Roman" w:cs="宋体"/>
      <w:sz w:val="18"/>
      <w:szCs w:val="20"/>
    </w:rPr>
  </w:style>
  <w:style w:type="paragraph" w:customStyle="1" w:styleId="151">
    <w:name w:val="样式 小五 行距: 1.5 倍行距1"/>
    <w:basedOn w:val="a"/>
    <w:qFormat/>
    <w:pPr>
      <w:ind w:firstLineChars="100" w:firstLine="180"/>
    </w:pPr>
    <w:rPr>
      <w:rFonts w:ascii="Times New Roman" w:eastAsia="宋体" w:hAnsi="Times New Roman" w:cs="宋体"/>
      <w:sz w:val="18"/>
      <w:szCs w:val="20"/>
    </w:rPr>
  </w:style>
  <w:style w:type="paragraph" w:styleId="afe">
    <w:name w:val="List Paragraph"/>
    <w:basedOn w:val="a"/>
    <w:uiPriority w:val="34"/>
    <w:qFormat/>
    <w:pPr>
      <w:ind w:firstLineChars="200" w:firstLine="420"/>
    </w:pPr>
    <w:rPr>
      <w:rFonts w:ascii="Times New Roman" w:eastAsia="仿宋_GB2312" w:hAnsi="Times New Roman" w:cs="Times New Roman"/>
      <w:sz w:val="32"/>
      <w:szCs w:val="21"/>
    </w:rPr>
  </w:style>
  <w:style w:type="character" w:customStyle="1" w:styleId="banner">
    <w:name w:val="banner"/>
    <w:basedOn w:val="a0"/>
    <w:qFormat/>
  </w:style>
  <w:style w:type="character" w:customStyle="1" w:styleId="ht1">
    <w:name w:val="ht1"/>
    <w:basedOn w:val="a0"/>
    <w:qFormat/>
    <w:rPr>
      <w:rFonts w:ascii="黑体" w:eastAsia="黑体"/>
      <w:b/>
      <w:bCs/>
    </w:rPr>
  </w:style>
  <w:style w:type="character" w:customStyle="1" w:styleId="12">
    <w:name w:val="标题1"/>
    <w:basedOn w:val="a0"/>
    <w:qFormat/>
  </w:style>
  <w:style w:type="character" w:customStyle="1" w:styleId="24">
    <w:name w:val="正文文本 2 字符"/>
    <w:basedOn w:val="a0"/>
    <w:link w:val="23"/>
    <w:qFormat/>
    <w:rPr>
      <w:rFonts w:ascii="Times New Roman" w:eastAsia="宋体" w:hAnsi="Times New Roman" w:cs="Times New Roman"/>
      <w:szCs w:val="24"/>
    </w:rPr>
  </w:style>
  <w:style w:type="character" w:customStyle="1" w:styleId="31">
    <w:name w:val="正文文本 3 字符"/>
    <w:basedOn w:val="a0"/>
    <w:link w:val="30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a5">
    <w:name w:val="批注文字 字符"/>
    <w:basedOn w:val="a0"/>
    <w:link w:val="a4"/>
    <w:qFormat/>
    <w:rPr>
      <w:rFonts w:ascii="Times New Roman" w:eastAsia="宋体" w:hAnsi="Times New Roman" w:cs="Times New Roman"/>
      <w:szCs w:val="24"/>
    </w:rPr>
  </w:style>
  <w:style w:type="paragraph" w:customStyle="1" w:styleId="13">
    <w:name w:val="副标题1"/>
    <w:basedOn w:val="a"/>
    <w:qFormat/>
    <w:pPr>
      <w:widowControl/>
      <w:spacing w:before="100" w:beforeAutospacing="1" w:after="100" w:afterAutospacing="1"/>
      <w:jc w:val="left"/>
    </w:pPr>
    <w:rPr>
      <w:rFonts w:eastAsia="宋体" w:cs="Times New Roman"/>
      <w:b/>
      <w:bCs/>
      <w:kern w:val="0"/>
      <w:szCs w:val="21"/>
    </w:rPr>
  </w:style>
  <w:style w:type="paragraph" w:styleId="aff">
    <w:name w:val="No Spacing"/>
    <w:uiPriority w:val="1"/>
    <w:qFormat/>
    <w:pPr>
      <w:widowControl w:val="0"/>
      <w:jc w:val="both"/>
    </w:pPr>
    <w:rPr>
      <w:kern w:val="2"/>
      <w:sz w:val="21"/>
      <w:szCs w:val="32"/>
    </w:rPr>
  </w:style>
  <w:style w:type="character" w:customStyle="1" w:styleId="a7">
    <w:name w:val="结束语 字符"/>
    <w:basedOn w:val="a0"/>
    <w:link w:val="a6"/>
    <w:qFormat/>
    <w:rPr>
      <w:rFonts w:ascii="Times New Roman" w:eastAsia="宋体" w:hAnsi="Times New Roman" w:cs="Times New Roman"/>
      <w:sz w:val="28"/>
      <w:szCs w:val="24"/>
    </w:rPr>
  </w:style>
  <w:style w:type="paragraph" w:customStyle="1" w:styleId="western">
    <w:name w:val="western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8">
    <w:name w:val="批注主题 字符"/>
    <w:basedOn w:val="a5"/>
    <w:link w:val="af7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aff0">
    <w:name w:val="论文正文"/>
    <w:qFormat/>
    <w:pPr>
      <w:spacing w:line="360" w:lineRule="auto"/>
      <w:ind w:firstLineChars="200" w:firstLine="480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4076</Words>
  <Characters>4729</Characters>
  <Application>Microsoft Office Word</Application>
  <DocSecurity>0</DocSecurity>
  <Lines>205</Lines>
  <Paragraphs>103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 zero</cp:lastModifiedBy>
  <cp:revision>3</cp:revision>
  <dcterms:created xsi:type="dcterms:W3CDTF">2025-09-07T04:00:00Z</dcterms:created>
  <dcterms:modified xsi:type="dcterms:W3CDTF">2025-09-07T04:12:00Z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04E1BD1EB3394F9582C8565948ACE03E_13</vt:lpwstr>
  </property>
  <property fmtid="{D5CDD505-2E9C-101B-9397-08002B2CF9AE}" pid="4" name="KSOTemplateDocerSaveRecord">
    <vt:lpwstr>eyJoZGlkIjoiMzA0Y2M2YTBjZjljZGRjYzNmMzBhNzk1ZTY4MzUyNDYiLCJ1c2VySWQiOiI5MjU2MTE5NTcifQ==</vt:lpwstr>
  </property>
</Properties>
</file>