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2298" w14:textId="64E5437A" w:rsidR="00345120" w:rsidRDefault="00345120" w:rsidP="0025126D">
      <w:pPr>
        <w:ind w:left="720" w:hanging="360"/>
      </w:pPr>
      <w:r>
        <w:t>Andrew Lounsbury, 3/3/23</w:t>
      </w:r>
    </w:p>
    <w:p w14:paraId="0DEAB50E" w14:textId="430BE7DD" w:rsidR="00602DB3" w:rsidRDefault="00753EBA" w:rsidP="0025126D">
      <w:pPr>
        <w:pStyle w:val="ListParagraph"/>
        <w:numPr>
          <w:ilvl w:val="0"/>
          <w:numId w:val="1"/>
        </w:numPr>
      </w:pPr>
      <w:r>
        <w:t>August is the worst month for crowdfunding campaigns</w:t>
      </w:r>
      <w:r w:rsidR="006305E5">
        <w:t>, m</w:t>
      </w:r>
      <w:r w:rsidR="009B2B6B">
        <w:t xml:space="preserve">ost campaigns </w:t>
      </w:r>
      <w:r w:rsidR="00651BB1">
        <w:t>were</w:t>
      </w:r>
      <w:r w:rsidR="009B2B6B">
        <w:t xml:space="preserve"> plays</w:t>
      </w:r>
      <w:r w:rsidR="006305E5">
        <w:t>, and t</w:t>
      </w:r>
      <w:r w:rsidR="002413A7">
        <w:t>here were as many successful film &amp; video campaigns in Australia as there were successful theater campaigns in Austra</w:t>
      </w:r>
      <w:r w:rsidR="00EB7BBA">
        <w:t xml:space="preserve">lia. </w:t>
      </w:r>
      <w:r w:rsidR="00847A70">
        <w:t xml:space="preserve"> </w:t>
      </w:r>
    </w:p>
    <w:p w14:paraId="62F1E250" w14:textId="15F607D4" w:rsidR="005A46D4" w:rsidRDefault="000C1065" w:rsidP="0025126D">
      <w:pPr>
        <w:pStyle w:val="ListParagraph"/>
        <w:numPr>
          <w:ilvl w:val="0"/>
          <w:numId w:val="1"/>
        </w:numPr>
      </w:pPr>
      <w:r>
        <w:t xml:space="preserve">One limitation of the data set is that it only has the average amount donated by a backer instead of the actual donation amounts. </w:t>
      </w:r>
    </w:p>
    <w:p w14:paraId="1A970358" w14:textId="35AA10C8" w:rsidR="00583EDE" w:rsidRDefault="00583EDE" w:rsidP="0025126D">
      <w:pPr>
        <w:pStyle w:val="ListParagraph"/>
        <w:numPr>
          <w:ilvl w:val="0"/>
          <w:numId w:val="1"/>
        </w:numPr>
      </w:pPr>
      <w:r>
        <w:t>Another graph we might create is one that compares the campaign goals with the average donation amount</w:t>
      </w:r>
      <w:r w:rsidR="00BE206B">
        <w:t xml:space="preserve"> with a filter on the parent category</w:t>
      </w:r>
      <w:r>
        <w:t xml:space="preserve">. This might reveal whether people are </w:t>
      </w:r>
      <w:r w:rsidR="00BE206B">
        <w:t xml:space="preserve">more or less likely to </w:t>
      </w:r>
      <w:r w:rsidR="006542D0">
        <w:t xml:space="preserve">make larger donations for campaigns with goals in certain ranges and for campaigns in certain categories. </w:t>
      </w:r>
    </w:p>
    <w:p w14:paraId="5852959B" w14:textId="61424C5B" w:rsidR="009811BD" w:rsidRDefault="009811BD" w:rsidP="009811BD"/>
    <w:p w14:paraId="47783B4A" w14:textId="76A5B131" w:rsidR="009811BD" w:rsidRDefault="00A73F7A" w:rsidP="00E240C8">
      <w:r>
        <w:t>W</w:t>
      </w:r>
      <w:r w:rsidRPr="00A73F7A">
        <w:t>e know there are outliers for each set because the medians were both less than 202, but the maxima were both greater than 6079</w:t>
      </w:r>
      <w:r>
        <w:t>, so the median better summarizes the data in both cases. Additionally, we know according</w:t>
      </w:r>
      <w:r w:rsidR="009811BD">
        <w:t xml:space="preserve"> to the scatterplots on </w:t>
      </w:r>
      <w:r w:rsidR="002477BF">
        <w:t xml:space="preserve">the sheet </w:t>
      </w:r>
      <w:r w:rsidR="002477BF">
        <w:rPr>
          <w:i/>
          <w:iCs/>
        </w:rPr>
        <w:t>Statistical Analysis</w:t>
      </w:r>
      <w:r>
        <w:t xml:space="preserve"> that </w:t>
      </w:r>
      <w:r w:rsidR="009811BD">
        <w:t xml:space="preserve">there are outliers for both the successful </w:t>
      </w:r>
      <w:r w:rsidR="00E240C8">
        <w:t>campaigns</w:t>
      </w:r>
      <w:r w:rsidR="002B6D50">
        <w:t>’</w:t>
      </w:r>
      <w:r w:rsidR="00E240C8">
        <w:t xml:space="preserve"> </w:t>
      </w:r>
      <w:proofErr w:type="spellStart"/>
      <w:r w:rsidR="009811BD">
        <w:t>backer</w:t>
      </w:r>
      <w:r w:rsidR="00E240C8">
        <w:t>_count</w:t>
      </w:r>
      <w:proofErr w:type="spellEnd"/>
      <w:r w:rsidR="009811BD">
        <w:t xml:space="preserve"> and failed </w:t>
      </w:r>
      <w:r w:rsidR="00E240C8">
        <w:t>campaigns</w:t>
      </w:r>
      <w:r w:rsidR="00806893">
        <w:t>’</w:t>
      </w:r>
      <w:r w:rsidR="00E240C8">
        <w:t xml:space="preserve"> </w:t>
      </w:r>
      <w:proofErr w:type="spellStart"/>
      <w:r w:rsidR="009811BD">
        <w:t>backer</w:t>
      </w:r>
      <w:r w:rsidR="00E240C8">
        <w:t>_count</w:t>
      </w:r>
      <w:proofErr w:type="spellEnd"/>
      <w:r w:rsidR="00780412">
        <w:t xml:space="preserve">. </w:t>
      </w:r>
    </w:p>
    <w:p w14:paraId="21C86C06" w14:textId="6E2EFF74" w:rsidR="00E240C8" w:rsidRDefault="00E240C8" w:rsidP="009811BD">
      <w:r>
        <w:t>According to our calculations, there is more variability in the successf</w:t>
      </w:r>
      <w:r w:rsidR="00806893">
        <w:t>ul campaign</w:t>
      </w:r>
      <w:r w:rsidR="001E414A">
        <w:t>s</w:t>
      </w:r>
      <w:r w:rsidR="00666DC3">
        <w:t xml:space="preserve">, with successful campaigns having a standard deviation of 1266.24 and failed campaigns having a </w:t>
      </w:r>
      <w:proofErr w:type="spellStart"/>
      <w:r w:rsidR="00666DC3">
        <w:t>a</w:t>
      </w:r>
      <w:proofErr w:type="spellEnd"/>
      <w:r w:rsidR="00666DC3">
        <w:t xml:space="preserve"> standard deviation of 959.99. </w:t>
      </w:r>
      <w:r w:rsidR="004E2BFD">
        <w:t xml:space="preserve">This makes sense because there were 200 more successful campaigns than there were failed campaigns. </w:t>
      </w:r>
    </w:p>
    <w:sectPr w:rsidR="00E2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16B"/>
    <w:multiLevelType w:val="hybridMultilevel"/>
    <w:tmpl w:val="8E44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05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6"/>
    <w:rsid w:val="00083FEE"/>
    <w:rsid w:val="000C1065"/>
    <w:rsid w:val="001E414A"/>
    <w:rsid w:val="002413A7"/>
    <w:rsid w:val="002477BF"/>
    <w:rsid w:val="0025126D"/>
    <w:rsid w:val="002B6D50"/>
    <w:rsid w:val="00306196"/>
    <w:rsid w:val="00345120"/>
    <w:rsid w:val="004E2BFD"/>
    <w:rsid w:val="00583EDE"/>
    <w:rsid w:val="005A46D4"/>
    <w:rsid w:val="00602DB3"/>
    <w:rsid w:val="006305E5"/>
    <w:rsid w:val="00651BB1"/>
    <w:rsid w:val="006542D0"/>
    <w:rsid w:val="00666DC3"/>
    <w:rsid w:val="00753EBA"/>
    <w:rsid w:val="00780412"/>
    <w:rsid w:val="007E22A2"/>
    <w:rsid w:val="00806893"/>
    <w:rsid w:val="00835039"/>
    <w:rsid w:val="00847A70"/>
    <w:rsid w:val="009811BD"/>
    <w:rsid w:val="00985E54"/>
    <w:rsid w:val="00993EA0"/>
    <w:rsid w:val="009B2B6B"/>
    <w:rsid w:val="00A73F7A"/>
    <w:rsid w:val="00BE206B"/>
    <w:rsid w:val="00E240C8"/>
    <w:rsid w:val="00E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920"/>
  <w15:chartTrackingRefBased/>
  <w15:docId w15:val="{998ADEFA-F443-459E-AF3E-BD9DFD6C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Lounsbury</dc:creator>
  <cp:keywords/>
  <dc:description/>
  <cp:lastModifiedBy>Andrew Lounsbury</cp:lastModifiedBy>
  <cp:revision>29</cp:revision>
  <dcterms:created xsi:type="dcterms:W3CDTF">2023-03-04T01:43:00Z</dcterms:created>
  <dcterms:modified xsi:type="dcterms:W3CDTF">2023-03-10T02:53:00Z</dcterms:modified>
</cp:coreProperties>
</file>